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00"/>
        <w:spacing w:after="0"/>
        <w:rPr>
          <w:sz w:val="20"/>
          <w:szCs w:val="20"/>
          <w:color w:val="auto"/>
        </w:rPr>
      </w:pPr>
      <w:r>
        <w:rPr>
          <w:rFonts w:ascii="Arial" w:cs="Arial" w:eastAsia="Arial" w:hAnsi="Arial"/>
          <w:sz w:val="24"/>
          <w:szCs w:val="24"/>
          <w:b w:val="1"/>
          <w:bCs w:val="1"/>
          <w:color w:val="auto"/>
        </w:rPr>
        <w:drawing>
          <wp:anchor simplePos="0" relativeHeight="251657728" behindDoc="1" locked="0" layoutInCell="0" allowOverlap="1">
            <wp:simplePos x="0" y="0"/>
            <wp:positionH relativeFrom="page">
              <wp:posOffset>204470</wp:posOffset>
            </wp:positionH>
            <wp:positionV relativeFrom="page">
              <wp:posOffset>299720</wp:posOffset>
            </wp:positionV>
            <wp:extent cx="7139940" cy="241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9940" cy="24130"/>
                    </a:xfrm>
                    <a:prstGeom prst="rect">
                      <a:avLst/>
                    </a:prstGeom>
                    <a:noFill/>
                  </pic:spPr>
                </pic:pic>
              </a:graphicData>
            </a:graphic>
          </wp:anchor>
        </w:drawing>
        <w:drawing>
          <wp:anchor simplePos="0" relativeHeight="251657728" behindDoc="1" locked="0" layoutInCell="0" allowOverlap="1">
            <wp:simplePos x="0" y="0"/>
            <wp:positionH relativeFrom="page">
              <wp:posOffset>204470</wp:posOffset>
            </wp:positionH>
            <wp:positionV relativeFrom="page">
              <wp:posOffset>332105</wp:posOffset>
            </wp:positionV>
            <wp:extent cx="713994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9940" cy="8255"/>
                    </a:xfrm>
                    <a:prstGeom prst="rect">
                      <a:avLst/>
                    </a:prstGeom>
                    <a:noFill/>
                  </pic:spPr>
                </pic:pic>
              </a:graphicData>
            </a:graphic>
          </wp:anchor>
        </w:drawing>
        <w:t>UNITED STATES</w:t>
      </w:r>
    </w:p>
    <w:p>
      <w:pPr>
        <w:spacing w:after="0" w:line="31"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SECURITIES AND EXCHANGE COMMISSION</w:t>
      </w:r>
    </w:p>
    <w:p>
      <w:pPr>
        <w:spacing w:after="0" w:line="5"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Washington, D.C. 20549</w:t>
      </w:r>
    </w:p>
    <w:p>
      <w:pPr>
        <w:spacing w:after="0" w:line="183"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FORM 6-K</w:t>
      </w:r>
    </w:p>
    <w:p>
      <w:pPr>
        <w:spacing w:after="0" w:line="218"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REPORT OF FOREIGN PRIVATE ISSUER</w:t>
      </w:r>
    </w:p>
    <w:p>
      <w:pPr>
        <w:spacing w:after="0" w:line="20"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PURSUANT TO RULE 13a-16 OR 15d-16 UNDER THE</w:t>
      </w:r>
    </w:p>
    <w:p>
      <w:pPr>
        <w:spacing w:after="0" w:line="9"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SECURITIES EXCHANGE ACT OF 1934</w:t>
      </w:r>
    </w:p>
    <w:p>
      <w:pPr>
        <w:spacing w:after="0" w:line="202"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For the month of July, 2021</w:t>
      </w:r>
    </w:p>
    <w:p>
      <w:pPr>
        <w:spacing w:after="0" w:line="213"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Commission File Number 1-11414</w:t>
      </w:r>
    </w:p>
    <w:p>
      <w:pPr>
        <w:spacing w:after="0" w:line="204"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BANCO LATINOAMERICANO DE COMERCIO EXTERIOR, S.A.</w:t>
      </w:r>
    </w:p>
    <w:p>
      <w:pPr>
        <w:spacing w:after="0" w:line="28"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(Exact name of Registrant as specified in its Charter)</w:t>
      </w:r>
    </w:p>
    <w:p>
      <w:pPr>
        <w:spacing w:after="0" w:line="190"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FOREIGN TRADE BANK OF LATIN AMERICA, INC.</w:t>
      </w:r>
    </w:p>
    <w:p>
      <w:pPr>
        <w:spacing w:after="0" w:line="28"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(Translation of Registrant’s name into English)</w:t>
      </w:r>
    </w:p>
    <w:p>
      <w:pPr>
        <w:spacing w:after="0" w:line="199"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Business Park Torre V, Ave. La Rotonda, Costa del Este</w:t>
      </w:r>
    </w:p>
    <w:p>
      <w:pPr>
        <w:spacing w:after="0" w:line="20"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P.O. Box 0819-08730</w:t>
      </w:r>
    </w:p>
    <w:p>
      <w:pPr>
        <w:spacing w:after="0" w:line="9"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Panama City, Republic of Panama</w:t>
      </w:r>
    </w:p>
    <w:p>
      <w:pPr>
        <w:spacing w:after="0" w:line="9"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(Address of Registrant’s Principal Executive Offices)</w:t>
      </w:r>
    </w:p>
    <w:p>
      <w:pPr>
        <w:spacing w:after="0" w:line="202"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181" w:lineRule="exact"/>
        <w:rPr>
          <w:sz w:val="24"/>
          <w:szCs w:val="24"/>
          <w:color w:val="auto"/>
        </w:rPr>
      </w:pPr>
    </w:p>
    <w:p>
      <w:pPr>
        <w:ind w:left="4700"/>
        <w:spacing w:after="0" w:line="196" w:lineRule="exact"/>
        <w:rPr>
          <w:sz w:val="20"/>
          <w:szCs w:val="20"/>
          <w:color w:val="auto"/>
        </w:rPr>
      </w:pPr>
      <w:r>
        <w:rPr>
          <w:rFonts w:ascii="Arial" w:cs="Arial" w:eastAsia="Arial" w:hAnsi="Arial"/>
          <w:sz w:val="17"/>
          <w:szCs w:val="17"/>
          <w:color w:val="auto"/>
        </w:rPr>
        <w:t xml:space="preserve">Form 20-F </w:t>
      </w:r>
      <w:r>
        <w:rPr>
          <w:rFonts w:ascii="MS PGothic" w:cs="MS PGothic" w:eastAsia="MS PGothic" w:hAnsi="MS PGothic"/>
          <w:sz w:val="17"/>
          <w:szCs w:val="17"/>
          <w:color w:val="auto"/>
        </w:rPr>
        <w:t>☒</w:t>
      </w:r>
      <w:r>
        <w:rPr>
          <w:rFonts w:ascii="Arial" w:cs="Arial" w:eastAsia="Arial" w:hAnsi="Arial"/>
          <w:sz w:val="17"/>
          <w:szCs w:val="17"/>
          <w:color w:val="auto"/>
        </w:rPr>
        <w:t xml:space="preserve">Form 40-F </w:t>
      </w:r>
      <w:r>
        <w:rPr>
          <w:rFonts w:ascii="MS PGothic" w:cs="MS PGothic" w:eastAsia="MS PGothic" w:hAnsi="MS PGothic"/>
          <w:sz w:val="17"/>
          <w:szCs w:val="17"/>
          <w:color w:val="auto"/>
        </w:rPr>
        <w:t>☐</w:t>
      </w:r>
    </w:p>
    <w:p>
      <w:pPr>
        <w:spacing w:after="0" w:line="245"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192" w:lineRule="exact"/>
        <w:rPr>
          <w:sz w:val="24"/>
          <w:szCs w:val="24"/>
          <w:color w:val="auto"/>
        </w:rPr>
      </w:pPr>
    </w:p>
    <w:p>
      <w:pPr>
        <w:ind w:left="5200"/>
        <w:spacing w:after="0" w:line="196" w:lineRule="exact"/>
        <w:rPr>
          <w:sz w:val="20"/>
          <w:szCs w:val="20"/>
          <w:color w:val="auto"/>
        </w:rPr>
      </w:pPr>
      <w:r>
        <w:rPr>
          <w:rFonts w:ascii="Arial" w:cs="Arial" w:eastAsia="Arial" w:hAnsi="Arial"/>
          <w:sz w:val="17"/>
          <w:szCs w:val="17"/>
          <w:color w:val="auto"/>
        </w:rPr>
        <w:t>Yes</w:t>
      </w:r>
      <w:r>
        <w:rPr>
          <w:rFonts w:ascii="MS PGothic" w:cs="MS PGothic" w:eastAsia="MS PGothic" w:hAnsi="MS PGothic"/>
          <w:sz w:val="17"/>
          <w:szCs w:val="17"/>
          <w:color w:val="auto"/>
        </w:rPr>
        <w:t>☐</w:t>
      </w:r>
      <w:r>
        <w:rPr>
          <w:rFonts w:ascii="Arial" w:cs="Arial" w:eastAsia="Arial" w:hAnsi="Arial"/>
          <w:sz w:val="17"/>
          <w:szCs w:val="17"/>
          <w:color w:val="auto"/>
        </w:rPr>
        <w:t xml:space="preserve"> No </w:t>
      </w:r>
      <w:r>
        <w:rPr>
          <w:rFonts w:ascii="MS PGothic" w:cs="MS PGothic" w:eastAsia="MS PGothic" w:hAnsi="MS PGothic"/>
          <w:sz w:val="17"/>
          <w:szCs w:val="17"/>
          <w:color w:val="auto"/>
        </w:rPr>
        <w:t>☒</w:t>
      </w:r>
    </w:p>
    <w:p>
      <w:pPr>
        <w:spacing w:after="0" w:line="245"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192" w:lineRule="exact"/>
        <w:rPr>
          <w:sz w:val="24"/>
          <w:szCs w:val="24"/>
          <w:color w:val="auto"/>
        </w:rPr>
      </w:pPr>
    </w:p>
    <w:p>
      <w:pPr>
        <w:ind w:left="5200"/>
        <w:spacing w:after="0" w:line="196" w:lineRule="exact"/>
        <w:rPr>
          <w:sz w:val="20"/>
          <w:szCs w:val="20"/>
          <w:color w:val="auto"/>
        </w:rPr>
      </w:pPr>
      <w:r>
        <w:rPr>
          <w:rFonts w:ascii="Arial" w:cs="Arial" w:eastAsia="Arial" w:hAnsi="Arial"/>
          <w:sz w:val="17"/>
          <w:szCs w:val="17"/>
          <w:color w:val="auto"/>
        </w:rPr>
        <w:t>Yes</w:t>
      </w:r>
      <w:r>
        <w:rPr>
          <w:rFonts w:ascii="MS PGothic" w:cs="MS PGothic" w:eastAsia="MS PGothic" w:hAnsi="MS PGothic"/>
          <w:sz w:val="17"/>
          <w:szCs w:val="17"/>
          <w:color w:val="auto"/>
        </w:rPr>
        <w:t>☐</w:t>
      </w:r>
      <w:r>
        <w:rPr>
          <w:rFonts w:ascii="Arial" w:cs="Arial" w:eastAsia="Arial" w:hAnsi="Arial"/>
          <w:sz w:val="17"/>
          <w:szCs w:val="17"/>
          <w:color w:val="auto"/>
        </w:rPr>
        <w:t xml:space="preserve"> 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1270</wp:posOffset>
            </wp:positionH>
            <wp:positionV relativeFrom="paragraph">
              <wp:posOffset>163830</wp:posOffset>
            </wp:positionV>
            <wp:extent cx="713994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9940" cy="8255"/>
                    </a:xfrm>
                    <a:prstGeom prst="rect">
                      <a:avLst/>
                    </a:prstGeom>
                    <a:noFill/>
                  </pic:spPr>
                </pic:pic>
              </a:graphicData>
            </a:graphic>
          </wp:anchor>
        </w:drawing>
        <w:drawing>
          <wp:anchor simplePos="0" relativeHeight="251657728" behindDoc="1" locked="0" layoutInCell="0" allowOverlap="1">
            <wp:simplePos x="0" y="0"/>
            <wp:positionH relativeFrom="column">
              <wp:posOffset>1270</wp:posOffset>
            </wp:positionH>
            <wp:positionV relativeFrom="paragraph">
              <wp:posOffset>179705</wp:posOffset>
            </wp:positionV>
            <wp:extent cx="7139940" cy="24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9940" cy="24130"/>
                    </a:xfrm>
                    <a:prstGeom prst="rect">
                      <a:avLst/>
                    </a:prstGeom>
                    <a:noFill/>
                  </pic:spPr>
                </pic:pic>
              </a:graphicData>
            </a:graphic>
          </wp:anchor>
        </w:drawing>
        <w:drawing>
          <wp:anchor simplePos="0" relativeHeight="251657728" behindDoc="1" locked="0" layoutInCell="0" allowOverlap="1">
            <wp:simplePos x="0" y="0"/>
            <wp:positionH relativeFrom="column">
              <wp:posOffset>1270</wp:posOffset>
            </wp:positionH>
            <wp:positionV relativeFrom="paragraph">
              <wp:posOffset>463550</wp:posOffset>
            </wp:positionV>
            <wp:extent cx="713994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0139"/>
          </w:cols>
          <w:pgMar w:left="320" w:top="74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7"/>
          <w:szCs w:val="17"/>
          <w:b w:val="1"/>
          <w:bCs w:val="1"/>
          <w:color w:val="auto"/>
        </w:rPr>
        <w:t>SIGNATURES</w:t>
      </w:r>
    </w:p>
    <w:p>
      <w:pPr>
        <w:spacing w:after="0" w:line="217" w:lineRule="exact"/>
        <w:rPr>
          <w:sz w:val="20"/>
          <w:szCs w:val="20"/>
          <w:color w:val="auto"/>
        </w:rPr>
      </w:pPr>
    </w:p>
    <w:p>
      <w:pPr>
        <w:ind w:firstLine="613"/>
        <w:spacing w:after="0" w:line="275" w:lineRule="auto"/>
        <w:rPr>
          <w:sz w:val="20"/>
          <w:szCs w:val="20"/>
          <w:color w:val="auto"/>
        </w:rPr>
      </w:pPr>
      <w:r>
        <w:rPr>
          <w:rFonts w:ascii="Arial" w:cs="Arial" w:eastAsia="Arial" w:hAnsi="Arial"/>
          <w:sz w:val="17"/>
          <w:szCs w:val="17"/>
          <w:color w:val="auto"/>
        </w:rPr>
        <w:t>Pursuant to the requirements of the Securities Exchange Act of 1934, the registrant has duly caused this report to be signed on its behalf by the undersigned, thereunto duly authorized.</w:t>
      </w:r>
    </w:p>
    <w:p>
      <w:pPr>
        <w:spacing w:after="0" w:line="165" w:lineRule="exact"/>
        <w:rPr>
          <w:sz w:val="20"/>
          <w:szCs w:val="20"/>
          <w:color w:val="auto"/>
        </w:rPr>
      </w:pPr>
    </w:p>
    <w:p>
      <w:pPr>
        <w:spacing w:after="0"/>
        <w:rPr>
          <w:sz w:val="20"/>
          <w:szCs w:val="20"/>
          <w:color w:val="auto"/>
        </w:rPr>
      </w:pPr>
      <w:r>
        <w:rPr>
          <w:rFonts w:ascii="Arial" w:cs="Arial" w:eastAsia="Arial" w:hAnsi="Arial"/>
          <w:sz w:val="17"/>
          <w:szCs w:val="17"/>
          <w:color w:val="auto"/>
        </w:rPr>
        <w:t>Date: July 30, 2021</w:t>
      </w:r>
    </w:p>
    <w:p>
      <w:pPr>
        <w:spacing w:after="0" w:line="20" w:lineRule="exact"/>
        <w:rPr>
          <w:sz w:val="20"/>
          <w:szCs w:val="20"/>
          <w:color w:val="auto"/>
        </w:rPr>
      </w:pPr>
    </w:p>
    <w:p>
      <w:pPr>
        <w:ind w:left="5640"/>
        <w:spacing w:after="0"/>
        <w:rPr>
          <w:sz w:val="20"/>
          <w:szCs w:val="20"/>
          <w:color w:val="auto"/>
        </w:rPr>
      </w:pPr>
      <w:r>
        <w:rPr>
          <w:rFonts w:ascii="Arial" w:cs="Arial" w:eastAsia="Arial" w:hAnsi="Arial"/>
          <w:sz w:val="17"/>
          <w:szCs w:val="17"/>
          <w:color w:val="auto"/>
        </w:rPr>
        <w:t>FOREIGN TRADE BANK OF LATIN AMERICA, INC.</w:t>
      </w:r>
    </w:p>
    <w:p>
      <w:pPr>
        <w:spacing w:after="0" w:line="9" w:lineRule="exact"/>
        <w:rPr>
          <w:sz w:val="20"/>
          <w:szCs w:val="20"/>
          <w:color w:val="auto"/>
        </w:rPr>
      </w:pPr>
    </w:p>
    <w:p>
      <w:pPr>
        <w:ind w:left="5640"/>
        <w:spacing w:after="0"/>
        <w:rPr>
          <w:sz w:val="20"/>
          <w:szCs w:val="20"/>
          <w:color w:val="auto"/>
        </w:rPr>
      </w:pPr>
      <w:r>
        <w:rPr>
          <w:rFonts w:ascii="Arial" w:cs="Arial" w:eastAsia="Arial" w:hAnsi="Arial"/>
          <w:sz w:val="17"/>
          <w:szCs w:val="17"/>
          <w:i w:val="1"/>
          <w:iCs w:val="1"/>
          <w:color w:val="auto"/>
        </w:rPr>
        <w:t>(Registrant)</w:t>
      </w:r>
    </w:p>
    <w:p>
      <w:pPr>
        <w:spacing w:after="0" w:line="202" w:lineRule="exact"/>
        <w:rPr>
          <w:sz w:val="20"/>
          <w:szCs w:val="20"/>
          <w:color w:val="auto"/>
        </w:rPr>
      </w:pPr>
    </w:p>
    <w:p>
      <w:pPr>
        <w:ind w:left="6520"/>
        <w:spacing w:after="0"/>
        <w:tabs>
          <w:tab w:leader="none" w:pos="6960" w:val="left"/>
        </w:tabs>
        <w:rPr>
          <w:sz w:val="20"/>
          <w:szCs w:val="20"/>
          <w:color w:val="auto"/>
        </w:rPr>
      </w:pPr>
      <w:r>
        <w:rPr>
          <w:rFonts w:ascii="Arial" w:cs="Arial" w:eastAsia="Arial" w:hAnsi="Arial"/>
          <w:sz w:val="17"/>
          <w:szCs w:val="17"/>
          <w:color w:val="auto"/>
        </w:rPr>
        <w:t>By:</w:t>
        <w:tab/>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4434205</wp:posOffset>
            </wp:positionH>
            <wp:positionV relativeFrom="paragraph">
              <wp:posOffset>13335</wp:posOffset>
            </wp:positionV>
            <wp:extent cx="270700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707005" cy="8255"/>
                    </a:xfrm>
                    <a:prstGeom prst="rect">
                      <a:avLst/>
                    </a:prstGeom>
                    <a:noFill/>
                  </pic:spPr>
                </pic:pic>
              </a:graphicData>
            </a:graphic>
          </wp:anchor>
        </w:drawing>
      </w:r>
    </w:p>
    <w:p>
      <w:pPr>
        <w:spacing w:after="0" w:line="193" w:lineRule="exact"/>
        <w:rPr>
          <w:sz w:val="20"/>
          <w:szCs w:val="20"/>
          <w:color w:val="auto"/>
        </w:rPr>
      </w:pPr>
    </w:p>
    <w:p>
      <w:pPr>
        <w:ind w:left="6520"/>
        <w:spacing w:after="0"/>
        <w:rPr>
          <w:sz w:val="20"/>
          <w:szCs w:val="20"/>
          <w:color w:val="auto"/>
        </w:rPr>
      </w:pPr>
      <w:r>
        <w:rPr>
          <w:rFonts w:ascii="Arial" w:cs="Arial" w:eastAsia="Arial" w:hAnsi="Arial"/>
          <w:sz w:val="17"/>
          <w:szCs w:val="17"/>
          <w:color w:val="auto"/>
        </w:rPr>
        <w:t>Name:Ana Graciela de Méndez</w:t>
      </w:r>
    </w:p>
    <w:p>
      <w:pPr>
        <w:spacing w:after="0" w:line="20" w:lineRule="exact"/>
        <w:rPr>
          <w:sz w:val="20"/>
          <w:szCs w:val="20"/>
          <w:color w:val="auto"/>
        </w:rPr>
      </w:pPr>
    </w:p>
    <w:p>
      <w:pPr>
        <w:ind w:left="6520"/>
        <w:spacing w:after="0"/>
        <w:rPr>
          <w:sz w:val="20"/>
          <w:szCs w:val="20"/>
          <w:color w:val="auto"/>
        </w:rPr>
      </w:pPr>
      <w:r>
        <w:rPr>
          <w:rFonts w:ascii="Arial" w:cs="Arial" w:eastAsia="Arial" w:hAnsi="Arial"/>
          <w:sz w:val="17"/>
          <w:szCs w:val="17"/>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265430</wp:posOffset>
            </wp:positionV>
            <wp:extent cx="713994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2" w:name="page3"/>
    <w:bookmarkEnd w:id="2"/>
    <w:p>
      <w:pPr>
        <w:spacing w:after="0"/>
        <w:rPr>
          <w:sz w:val="20"/>
          <w:szCs w:val="20"/>
          <w:color w:val="auto"/>
        </w:rPr>
      </w:pPr>
      <w:r>
        <w:rPr>
          <w:rFonts w:ascii="Arial" w:cs="Arial" w:eastAsia="Arial" w:hAnsi="Arial"/>
          <w:sz w:val="17"/>
          <w:szCs w:val="17"/>
          <w:b w:val="1"/>
          <w:bCs w:val="1"/>
          <w:color w:val="auto"/>
        </w:rPr>
        <w:t>Banco Latinoamericano</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de Comercio Exterior, S.A.</w:t>
      </w:r>
    </w:p>
    <w:p>
      <w:pPr>
        <w:spacing w:after="0" w:line="9" w:lineRule="exact"/>
        <w:rPr>
          <w:sz w:val="20"/>
          <w:szCs w:val="20"/>
          <w:color w:val="auto"/>
        </w:rPr>
      </w:pPr>
    </w:p>
    <w:p>
      <w:pPr>
        <w:ind w:left="180"/>
        <w:spacing w:after="0"/>
        <w:rPr>
          <w:sz w:val="20"/>
          <w:szCs w:val="20"/>
          <w:color w:val="auto"/>
        </w:rPr>
      </w:pPr>
      <w:r>
        <w:rPr>
          <w:rFonts w:ascii="Arial" w:cs="Arial" w:eastAsia="Arial" w:hAnsi="Arial"/>
          <w:sz w:val="17"/>
          <w:szCs w:val="17"/>
          <w:b w:val="1"/>
          <w:bCs w:val="1"/>
          <w:color w:val="auto"/>
        </w:rPr>
        <w:t>and Subsidiaries</w:t>
      </w:r>
    </w:p>
    <w:p>
      <w:pPr>
        <w:spacing w:after="0" w:line="202" w:lineRule="exact"/>
        <w:rPr>
          <w:sz w:val="20"/>
          <w:szCs w:val="20"/>
          <w:color w:val="auto"/>
        </w:rPr>
      </w:pPr>
    </w:p>
    <w:p>
      <w:pPr>
        <w:ind w:left="300"/>
        <w:spacing w:after="0"/>
        <w:rPr>
          <w:sz w:val="20"/>
          <w:szCs w:val="20"/>
          <w:color w:val="auto"/>
        </w:rPr>
      </w:pPr>
      <w:r>
        <w:rPr>
          <w:rFonts w:ascii="Arial" w:cs="Arial" w:eastAsia="Arial" w:hAnsi="Arial"/>
          <w:sz w:val="15"/>
          <w:szCs w:val="15"/>
          <w:color w:val="auto"/>
        </w:rPr>
        <w:t>Unaudited condensed consolidated interim financial statements as of</w:t>
      </w:r>
    </w:p>
    <w:p>
      <w:pPr>
        <w:spacing w:after="0" w:line="43" w:lineRule="exact"/>
        <w:rPr>
          <w:sz w:val="20"/>
          <w:szCs w:val="20"/>
          <w:color w:val="auto"/>
        </w:rPr>
      </w:pPr>
    </w:p>
    <w:p>
      <w:pPr>
        <w:ind w:left="300"/>
        <w:spacing w:after="0"/>
        <w:rPr>
          <w:sz w:val="20"/>
          <w:szCs w:val="20"/>
          <w:color w:val="auto"/>
        </w:rPr>
      </w:pPr>
      <w:r>
        <w:rPr>
          <w:rFonts w:ascii="Arial" w:cs="Arial" w:eastAsia="Arial" w:hAnsi="Arial"/>
          <w:sz w:val="15"/>
          <w:szCs w:val="15"/>
          <w:color w:val="auto"/>
        </w:rPr>
        <w:t>June 30, 2021, and for the three and six months ended June 30, 2021</w:t>
      </w:r>
    </w:p>
    <w:p>
      <w:pPr>
        <w:spacing w:after="0" w:line="32" w:lineRule="exact"/>
        <w:rPr>
          <w:sz w:val="20"/>
          <w:szCs w:val="20"/>
          <w:color w:val="auto"/>
        </w:rPr>
      </w:pPr>
    </w:p>
    <w:p>
      <w:pPr>
        <w:ind w:left="300"/>
        <w:spacing w:after="0"/>
        <w:rPr>
          <w:sz w:val="20"/>
          <w:szCs w:val="20"/>
          <w:color w:val="auto"/>
        </w:rPr>
      </w:pPr>
      <w:r>
        <w:rPr>
          <w:rFonts w:ascii="Arial" w:cs="Arial" w:eastAsia="Arial" w:hAnsi="Arial"/>
          <w:sz w:val="17"/>
          <w:szCs w:val="17"/>
          <w:color w:val="auto"/>
        </w:rPr>
        <w:t>and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265430</wp:posOffset>
            </wp:positionV>
            <wp:extent cx="713994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0139"/>
          </w:cols>
          <w:pgMar w:left="320" w:top="863" w:right="1440" w:bottom="1440" w:gutter="0" w:footer="0" w:header="0"/>
        </w:sectPr>
      </w:pPr>
    </w:p>
    <w:bookmarkStart w:id="3" w:name="page4"/>
    <w:bookmarkEnd w:id="3"/>
    <w:p>
      <w:pPr>
        <w:spacing w:after="0"/>
        <w:rPr>
          <w:sz w:val="20"/>
          <w:szCs w:val="20"/>
          <w:color w:val="auto"/>
        </w:rPr>
      </w:pPr>
      <w:r>
        <w:rPr>
          <w:rFonts w:ascii="Arial" w:cs="Arial" w:eastAsia="Arial" w:hAnsi="Arial"/>
          <w:sz w:val="17"/>
          <w:szCs w:val="17"/>
          <w:b w:val="1"/>
          <w:bCs w:val="1"/>
          <w:color w:val="auto"/>
        </w:rPr>
        <w:t>Banco Latinoamericano de Comercio Exterior, S.A.</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and Subsidiaries</w:t>
      </w:r>
    </w:p>
    <w:p>
      <w:pPr>
        <w:spacing w:after="0" w:line="198"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11120" w:type="dxa"/>
            <w:vAlign w:val="bottom"/>
            <w:gridSpan w:val="6"/>
          </w:tcPr>
          <w:p>
            <w:pPr>
              <w:spacing w:after="0"/>
              <w:rPr>
                <w:sz w:val="20"/>
                <w:szCs w:val="20"/>
                <w:color w:val="auto"/>
              </w:rPr>
            </w:pPr>
            <w:r>
              <w:rPr>
                <w:rFonts w:ascii="Arial" w:cs="Arial" w:eastAsia="Arial" w:hAnsi="Arial"/>
                <w:sz w:val="17"/>
                <w:szCs w:val="17"/>
                <w:b w:val="1"/>
                <w:bCs w:val="1"/>
                <w:color w:val="auto"/>
              </w:rPr>
              <w:t>Contents</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5"/>
        </w:trPr>
        <w:tc>
          <w:tcPr>
            <w:tcW w:w="45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5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vMerge w:val="restart"/>
          </w:tcPr>
          <w:p>
            <w:pPr>
              <w:spacing w:after="0"/>
              <w:rPr>
                <w:sz w:val="17"/>
                <w:szCs w:val="17"/>
                <w:color w:val="auto"/>
              </w:rPr>
            </w:pPr>
          </w:p>
        </w:tc>
        <w:tc>
          <w:tcPr>
            <w:tcW w:w="0" w:type="dxa"/>
            <w:vAlign w:val="bottom"/>
          </w:tcPr>
          <w:p>
            <w:pPr>
              <w:spacing w:after="0"/>
              <w:rPr>
                <w:sz w:val="1"/>
                <w:szCs w:val="1"/>
                <w:color w:val="auto"/>
              </w:rPr>
            </w:pPr>
          </w:p>
        </w:tc>
      </w:tr>
      <w:tr>
        <w:trPr>
          <w:trHeight w:val="184"/>
        </w:trPr>
        <w:tc>
          <w:tcPr>
            <w:tcW w:w="11120" w:type="dxa"/>
            <w:vAlign w:val="bottom"/>
            <w:gridSpan w:val="6"/>
            <w:shd w:val="clear" w:color="auto" w:fill="CCEEFF"/>
          </w:tcPr>
          <w:p>
            <w:pPr>
              <w:spacing w:after="0" w:line="166" w:lineRule="exact"/>
              <w:rPr>
                <w:rFonts w:ascii="Arial" w:cs="Arial" w:eastAsia="Arial" w:hAnsi="Arial"/>
                <w:sz w:val="17"/>
                <w:szCs w:val="17"/>
                <w:color w:val="0000EE"/>
              </w:rPr>
            </w:pPr>
            <w:hyperlink w:anchor="page5">
              <w:r>
                <w:rPr>
                  <w:rFonts w:ascii="Arial" w:cs="Arial" w:eastAsia="Arial" w:hAnsi="Arial"/>
                  <w:sz w:val="17"/>
                  <w:szCs w:val="17"/>
                  <w:color w:val="0000EE"/>
                </w:rPr>
                <w:t>Unaudited condensed consolidated interim statement of financial position</w:t>
              </w:r>
            </w:hyperlink>
          </w:p>
        </w:tc>
        <w:tc>
          <w:tcPr>
            <w:tcW w:w="120" w:type="dxa"/>
            <w:vAlign w:val="bottom"/>
            <w:shd w:val="clear" w:color="auto" w:fill="CCEEFF"/>
          </w:tcPr>
          <w:p>
            <w:pPr>
              <w:jc w:val="right"/>
              <w:spacing w:after="0" w:line="166" w:lineRule="exact"/>
              <w:rPr>
                <w:rFonts w:ascii="Arial" w:cs="Arial" w:eastAsia="Arial" w:hAnsi="Arial"/>
                <w:sz w:val="17"/>
                <w:szCs w:val="17"/>
                <w:color w:val="0000EE"/>
              </w:rPr>
            </w:pPr>
            <w:hyperlink w:anchor="page5">
              <w:r>
                <w:rPr>
                  <w:rFonts w:ascii="Arial" w:cs="Arial" w:eastAsia="Arial" w:hAnsi="Arial"/>
                  <w:sz w:val="17"/>
                  <w:szCs w:val="17"/>
                  <w:color w:val="0000EE"/>
                </w:rPr>
                <w:t>3</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04"/>
        </w:trPr>
        <w:tc>
          <w:tcPr>
            <w:tcW w:w="4560" w:type="dxa"/>
            <w:vAlign w:val="bottom"/>
            <w:tcBorders>
              <w:top w:val="single" w:sz="8" w:color="0000EE"/>
            </w:tcBorders>
          </w:tcPr>
          <w:p>
            <w:pPr>
              <w:spacing w:after="0"/>
              <w:rPr>
                <w:sz w:val="17"/>
                <w:szCs w:val="17"/>
                <w:color w:val="auto"/>
              </w:rPr>
            </w:pPr>
          </w:p>
        </w:tc>
        <w:tc>
          <w:tcPr>
            <w:tcW w:w="140" w:type="dxa"/>
            <w:vAlign w:val="bottom"/>
            <w:tcBorders>
              <w:top w:val="single" w:sz="8" w:color="0000EE"/>
            </w:tcBorders>
          </w:tcPr>
          <w:p>
            <w:pPr>
              <w:spacing w:after="0"/>
              <w:rPr>
                <w:sz w:val="17"/>
                <w:szCs w:val="17"/>
                <w:color w:val="auto"/>
              </w:rPr>
            </w:pPr>
          </w:p>
        </w:tc>
        <w:tc>
          <w:tcPr>
            <w:tcW w:w="320" w:type="dxa"/>
            <w:vAlign w:val="bottom"/>
            <w:tcBorders>
              <w:top w:val="single" w:sz="8" w:color="0000EE"/>
            </w:tcBorders>
          </w:tcPr>
          <w:p>
            <w:pPr>
              <w:spacing w:after="0"/>
              <w:rPr>
                <w:sz w:val="17"/>
                <w:szCs w:val="17"/>
                <w:color w:val="auto"/>
              </w:rPr>
            </w:pPr>
          </w:p>
        </w:tc>
        <w:tc>
          <w:tcPr>
            <w:tcW w:w="120" w:type="dxa"/>
            <w:vAlign w:val="bottom"/>
            <w:tcBorders>
              <w:top w:val="single" w:sz="8" w:color="CCEEFF"/>
            </w:tcBorders>
          </w:tcPr>
          <w:p>
            <w:pPr>
              <w:spacing w:after="0"/>
              <w:rPr>
                <w:sz w:val="17"/>
                <w:szCs w:val="17"/>
                <w:color w:val="auto"/>
              </w:rPr>
            </w:pPr>
          </w:p>
        </w:tc>
        <w:tc>
          <w:tcPr>
            <w:tcW w:w="260" w:type="dxa"/>
            <w:vAlign w:val="bottom"/>
            <w:tcBorders>
              <w:top w:val="single" w:sz="8" w:color="CCEEFF"/>
            </w:tcBorders>
          </w:tcPr>
          <w:p>
            <w:pPr>
              <w:spacing w:after="0"/>
              <w:rPr>
                <w:sz w:val="17"/>
                <w:szCs w:val="17"/>
                <w:color w:val="auto"/>
              </w:rPr>
            </w:pPr>
          </w:p>
        </w:tc>
        <w:tc>
          <w:tcPr>
            <w:tcW w:w="5720" w:type="dxa"/>
            <w:vAlign w:val="bottom"/>
            <w:tcBorders>
              <w:top w:val="single" w:sz="8" w:color="CCEEFF"/>
            </w:tcBorders>
          </w:tcPr>
          <w:p>
            <w:pPr>
              <w:spacing w:after="0"/>
              <w:rPr>
                <w:sz w:val="17"/>
                <w:szCs w:val="17"/>
                <w:color w:val="auto"/>
              </w:rPr>
            </w:pPr>
          </w:p>
        </w:tc>
        <w:tc>
          <w:tcPr>
            <w:tcW w:w="120" w:type="dxa"/>
            <w:vAlign w:val="bottom"/>
            <w:tcBorders>
              <w:top w:val="single" w:sz="8" w:color="0000EE"/>
            </w:tcBorders>
          </w:tcPr>
          <w:p>
            <w:pPr>
              <w:spacing w:after="0"/>
              <w:rPr>
                <w:sz w:val="17"/>
                <w:szCs w:val="17"/>
                <w:color w:val="auto"/>
              </w:rPr>
            </w:pPr>
          </w:p>
        </w:tc>
        <w:tc>
          <w:tcPr>
            <w:tcW w:w="20" w:type="dxa"/>
            <w:vAlign w:val="bottom"/>
            <w:vMerge w:val="restart"/>
          </w:tcPr>
          <w:p>
            <w:pPr>
              <w:spacing w:after="0"/>
              <w:rPr>
                <w:sz w:val="17"/>
                <w:szCs w:val="17"/>
                <w:color w:val="auto"/>
              </w:rPr>
            </w:pPr>
          </w:p>
        </w:tc>
        <w:tc>
          <w:tcPr>
            <w:tcW w:w="0" w:type="dxa"/>
            <w:vAlign w:val="bottom"/>
          </w:tcPr>
          <w:p>
            <w:pPr>
              <w:spacing w:after="0"/>
              <w:rPr>
                <w:sz w:val="1"/>
                <w:szCs w:val="1"/>
                <w:color w:val="auto"/>
              </w:rPr>
            </w:pPr>
          </w:p>
        </w:tc>
      </w:tr>
      <w:tr>
        <w:trPr>
          <w:trHeight w:val="184"/>
        </w:trPr>
        <w:tc>
          <w:tcPr>
            <w:tcW w:w="11120" w:type="dxa"/>
            <w:vAlign w:val="bottom"/>
            <w:gridSpan w:val="6"/>
            <w:shd w:val="clear" w:color="auto" w:fill="CCEEFF"/>
          </w:tcPr>
          <w:p>
            <w:pPr>
              <w:spacing w:after="0" w:line="166" w:lineRule="exact"/>
              <w:rPr>
                <w:rFonts w:ascii="Arial" w:cs="Arial" w:eastAsia="Arial" w:hAnsi="Arial"/>
                <w:sz w:val="17"/>
                <w:szCs w:val="17"/>
                <w:color w:val="0000EE"/>
              </w:rPr>
            </w:pPr>
            <w:hyperlink w:anchor="page6">
              <w:r>
                <w:rPr>
                  <w:rFonts w:ascii="Arial" w:cs="Arial" w:eastAsia="Arial" w:hAnsi="Arial"/>
                  <w:sz w:val="17"/>
                  <w:szCs w:val="17"/>
                  <w:color w:val="0000EE"/>
                </w:rPr>
                <w:t>Unaudited condensed consolidated interim statement of profit or loss</w:t>
              </w:r>
            </w:hyperlink>
          </w:p>
        </w:tc>
        <w:tc>
          <w:tcPr>
            <w:tcW w:w="120" w:type="dxa"/>
            <w:vAlign w:val="bottom"/>
            <w:shd w:val="clear" w:color="auto" w:fill="CCEEFF"/>
          </w:tcPr>
          <w:p>
            <w:pPr>
              <w:jc w:val="right"/>
              <w:spacing w:after="0" w:line="166" w:lineRule="exact"/>
              <w:rPr>
                <w:rFonts w:ascii="Arial" w:cs="Arial" w:eastAsia="Arial" w:hAnsi="Arial"/>
                <w:sz w:val="17"/>
                <w:szCs w:val="17"/>
                <w:color w:val="0000EE"/>
              </w:rPr>
            </w:pPr>
            <w:hyperlink w:anchor="page6">
              <w:r>
                <w:rPr>
                  <w:rFonts w:ascii="Arial" w:cs="Arial" w:eastAsia="Arial" w:hAnsi="Arial"/>
                  <w:sz w:val="17"/>
                  <w:szCs w:val="17"/>
                  <w:color w:val="0000EE"/>
                </w:rPr>
                <w:t>4</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04"/>
        </w:trPr>
        <w:tc>
          <w:tcPr>
            <w:tcW w:w="4560" w:type="dxa"/>
            <w:vAlign w:val="bottom"/>
            <w:tcBorders>
              <w:top w:val="single" w:sz="8" w:color="0000EE"/>
            </w:tcBorders>
          </w:tcPr>
          <w:p>
            <w:pPr>
              <w:spacing w:after="0"/>
              <w:rPr>
                <w:sz w:val="17"/>
                <w:szCs w:val="17"/>
                <w:color w:val="auto"/>
              </w:rPr>
            </w:pPr>
          </w:p>
        </w:tc>
        <w:tc>
          <w:tcPr>
            <w:tcW w:w="140" w:type="dxa"/>
            <w:vAlign w:val="bottom"/>
            <w:tcBorders>
              <w:top w:val="single" w:sz="8" w:color="0000EE"/>
            </w:tcBorders>
          </w:tcPr>
          <w:p>
            <w:pPr>
              <w:spacing w:after="0"/>
              <w:rPr>
                <w:sz w:val="17"/>
                <w:szCs w:val="17"/>
                <w:color w:val="auto"/>
              </w:rPr>
            </w:pPr>
          </w:p>
        </w:tc>
        <w:tc>
          <w:tcPr>
            <w:tcW w:w="320" w:type="dxa"/>
            <w:vAlign w:val="bottom"/>
            <w:tcBorders>
              <w:top w:val="single" w:sz="8" w:color="CCEEFF"/>
            </w:tcBorders>
          </w:tcPr>
          <w:p>
            <w:pPr>
              <w:spacing w:after="0"/>
              <w:rPr>
                <w:sz w:val="17"/>
                <w:szCs w:val="17"/>
                <w:color w:val="auto"/>
              </w:rPr>
            </w:pPr>
          </w:p>
        </w:tc>
        <w:tc>
          <w:tcPr>
            <w:tcW w:w="120" w:type="dxa"/>
            <w:vAlign w:val="bottom"/>
            <w:tcBorders>
              <w:top w:val="single" w:sz="8" w:color="CCEEFF"/>
            </w:tcBorders>
          </w:tcPr>
          <w:p>
            <w:pPr>
              <w:spacing w:after="0"/>
              <w:rPr>
                <w:sz w:val="17"/>
                <w:szCs w:val="17"/>
                <w:color w:val="auto"/>
              </w:rPr>
            </w:pPr>
          </w:p>
        </w:tc>
        <w:tc>
          <w:tcPr>
            <w:tcW w:w="260" w:type="dxa"/>
            <w:vAlign w:val="bottom"/>
            <w:tcBorders>
              <w:top w:val="single" w:sz="8" w:color="CCEEFF"/>
            </w:tcBorders>
          </w:tcPr>
          <w:p>
            <w:pPr>
              <w:spacing w:after="0"/>
              <w:rPr>
                <w:sz w:val="17"/>
                <w:szCs w:val="17"/>
                <w:color w:val="auto"/>
              </w:rPr>
            </w:pPr>
          </w:p>
        </w:tc>
        <w:tc>
          <w:tcPr>
            <w:tcW w:w="5720" w:type="dxa"/>
            <w:vAlign w:val="bottom"/>
            <w:tcBorders>
              <w:top w:val="single" w:sz="8" w:color="CCEEFF"/>
            </w:tcBorders>
          </w:tcPr>
          <w:p>
            <w:pPr>
              <w:spacing w:after="0"/>
              <w:rPr>
                <w:sz w:val="17"/>
                <w:szCs w:val="17"/>
                <w:color w:val="auto"/>
              </w:rPr>
            </w:pPr>
          </w:p>
        </w:tc>
        <w:tc>
          <w:tcPr>
            <w:tcW w:w="120" w:type="dxa"/>
            <w:vAlign w:val="bottom"/>
            <w:tcBorders>
              <w:top w:val="single" w:sz="8" w:color="0000EE"/>
            </w:tcBorders>
          </w:tcPr>
          <w:p>
            <w:pPr>
              <w:spacing w:after="0"/>
              <w:rPr>
                <w:sz w:val="17"/>
                <w:szCs w:val="17"/>
                <w:color w:val="auto"/>
              </w:rPr>
            </w:pPr>
          </w:p>
        </w:tc>
        <w:tc>
          <w:tcPr>
            <w:tcW w:w="20" w:type="dxa"/>
            <w:vAlign w:val="bottom"/>
            <w:vMerge w:val="restart"/>
          </w:tcPr>
          <w:p>
            <w:pPr>
              <w:spacing w:after="0"/>
              <w:rPr>
                <w:sz w:val="17"/>
                <w:szCs w:val="17"/>
                <w:color w:val="auto"/>
              </w:rPr>
            </w:pPr>
          </w:p>
        </w:tc>
        <w:tc>
          <w:tcPr>
            <w:tcW w:w="0" w:type="dxa"/>
            <w:vAlign w:val="bottom"/>
          </w:tcPr>
          <w:p>
            <w:pPr>
              <w:spacing w:after="0"/>
              <w:rPr>
                <w:sz w:val="1"/>
                <w:szCs w:val="1"/>
                <w:color w:val="auto"/>
              </w:rPr>
            </w:pPr>
          </w:p>
        </w:tc>
      </w:tr>
      <w:tr>
        <w:trPr>
          <w:trHeight w:val="184"/>
        </w:trPr>
        <w:tc>
          <w:tcPr>
            <w:tcW w:w="11120" w:type="dxa"/>
            <w:vAlign w:val="bottom"/>
            <w:gridSpan w:val="6"/>
            <w:shd w:val="clear" w:color="auto" w:fill="CCEEFF"/>
          </w:tcPr>
          <w:p>
            <w:pPr>
              <w:spacing w:after="0" w:line="166" w:lineRule="exact"/>
              <w:rPr>
                <w:rFonts w:ascii="Arial" w:cs="Arial" w:eastAsia="Arial" w:hAnsi="Arial"/>
                <w:sz w:val="17"/>
                <w:szCs w:val="17"/>
                <w:color w:val="0000EE"/>
              </w:rPr>
            </w:pPr>
            <w:hyperlink w:anchor="page7">
              <w:r>
                <w:rPr>
                  <w:rFonts w:ascii="Arial" w:cs="Arial" w:eastAsia="Arial" w:hAnsi="Arial"/>
                  <w:sz w:val="17"/>
                  <w:szCs w:val="17"/>
                  <w:color w:val="0000EE"/>
                </w:rPr>
                <w:t>Unaudited condensed consolidated interim statement of comprehensive income</w:t>
              </w:r>
            </w:hyperlink>
          </w:p>
        </w:tc>
        <w:tc>
          <w:tcPr>
            <w:tcW w:w="120" w:type="dxa"/>
            <w:vAlign w:val="bottom"/>
            <w:shd w:val="clear" w:color="auto" w:fill="CCEEFF"/>
          </w:tcPr>
          <w:p>
            <w:pPr>
              <w:jc w:val="right"/>
              <w:spacing w:after="0" w:line="166" w:lineRule="exact"/>
              <w:rPr>
                <w:rFonts w:ascii="Arial" w:cs="Arial" w:eastAsia="Arial" w:hAnsi="Arial"/>
                <w:sz w:val="17"/>
                <w:szCs w:val="17"/>
                <w:color w:val="0000EE"/>
              </w:rPr>
            </w:pPr>
            <w:hyperlink w:anchor="page7">
              <w:r>
                <w:rPr>
                  <w:rFonts w:ascii="Arial" w:cs="Arial" w:eastAsia="Arial" w:hAnsi="Arial"/>
                  <w:sz w:val="17"/>
                  <w:szCs w:val="17"/>
                  <w:color w:val="0000EE"/>
                </w:rPr>
                <w:t>5</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04"/>
        </w:trPr>
        <w:tc>
          <w:tcPr>
            <w:tcW w:w="4560" w:type="dxa"/>
            <w:vAlign w:val="bottom"/>
            <w:tcBorders>
              <w:top w:val="single" w:sz="8" w:color="0000EE"/>
            </w:tcBorders>
          </w:tcPr>
          <w:p>
            <w:pPr>
              <w:spacing w:after="0"/>
              <w:rPr>
                <w:sz w:val="17"/>
                <w:szCs w:val="17"/>
                <w:color w:val="auto"/>
              </w:rPr>
            </w:pPr>
          </w:p>
        </w:tc>
        <w:tc>
          <w:tcPr>
            <w:tcW w:w="140" w:type="dxa"/>
            <w:vAlign w:val="bottom"/>
            <w:tcBorders>
              <w:top w:val="single" w:sz="8" w:color="0000EE"/>
            </w:tcBorders>
          </w:tcPr>
          <w:p>
            <w:pPr>
              <w:spacing w:after="0"/>
              <w:rPr>
                <w:sz w:val="17"/>
                <w:szCs w:val="17"/>
                <w:color w:val="auto"/>
              </w:rPr>
            </w:pPr>
          </w:p>
        </w:tc>
        <w:tc>
          <w:tcPr>
            <w:tcW w:w="320" w:type="dxa"/>
            <w:vAlign w:val="bottom"/>
            <w:tcBorders>
              <w:top w:val="single" w:sz="8" w:color="0000EE"/>
            </w:tcBorders>
          </w:tcPr>
          <w:p>
            <w:pPr>
              <w:spacing w:after="0"/>
              <w:rPr>
                <w:sz w:val="17"/>
                <w:szCs w:val="17"/>
                <w:color w:val="auto"/>
              </w:rPr>
            </w:pPr>
          </w:p>
        </w:tc>
        <w:tc>
          <w:tcPr>
            <w:tcW w:w="120" w:type="dxa"/>
            <w:vAlign w:val="bottom"/>
            <w:tcBorders>
              <w:top w:val="single" w:sz="8" w:color="0000EE"/>
            </w:tcBorders>
          </w:tcPr>
          <w:p>
            <w:pPr>
              <w:spacing w:after="0"/>
              <w:rPr>
                <w:sz w:val="17"/>
                <w:szCs w:val="17"/>
                <w:color w:val="auto"/>
              </w:rPr>
            </w:pPr>
          </w:p>
        </w:tc>
        <w:tc>
          <w:tcPr>
            <w:tcW w:w="260" w:type="dxa"/>
            <w:vAlign w:val="bottom"/>
            <w:tcBorders>
              <w:top w:val="single" w:sz="8" w:color="0000EE"/>
            </w:tcBorders>
          </w:tcPr>
          <w:p>
            <w:pPr>
              <w:spacing w:after="0"/>
              <w:rPr>
                <w:sz w:val="17"/>
                <w:szCs w:val="17"/>
                <w:color w:val="auto"/>
              </w:rPr>
            </w:pPr>
          </w:p>
        </w:tc>
        <w:tc>
          <w:tcPr>
            <w:tcW w:w="5720" w:type="dxa"/>
            <w:vAlign w:val="bottom"/>
            <w:tcBorders>
              <w:top w:val="single" w:sz="8" w:color="CCEEFF"/>
            </w:tcBorders>
          </w:tcPr>
          <w:p>
            <w:pPr>
              <w:spacing w:after="0"/>
              <w:rPr>
                <w:sz w:val="17"/>
                <w:szCs w:val="17"/>
                <w:color w:val="auto"/>
              </w:rPr>
            </w:pPr>
          </w:p>
        </w:tc>
        <w:tc>
          <w:tcPr>
            <w:tcW w:w="120" w:type="dxa"/>
            <w:vAlign w:val="bottom"/>
            <w:tcBorders>
              <w:top w:val="single" w:sz="8" w:color="0000EE"/>
            </w:tcBorders>
          </w:tcPr>
          <w:p>
            <w:pPr>
              <w:spacing w:after="0"/>
              <w:rPr>
                <w:sz w:val="17"/>
                <w:szCs w:val="17"/>
                <w:color w:val="auto"/>
              </w:rPr>
            </w:pPr>
          </w:p>
        </w:tc>
        <w:tc>
          <w:tcPr>
            <w:tcW w:w="20" w:type="dxa"/>
            <w:vAlign w:val="bottom"/>
            <w:vMerge w:val="restart"/>
          </w:tcPr>
          <w:p>
            <w:pPr>
              <w:spacing w:after="0"/>
              <w:rPr>
                <w:sz w:val="17"/>
                <w:szCs w:val="17"/>
                <w:color w:val="auto"/>
              </w:rPr>
            </w:pPr>
          </w:p>
        </w:tc>
        <w:tc>
          <w:tcPr>
            <w:tcW w:w="0" w:type="dxa"/>
            <w:vAlign w:val="bottom"/>
          </w:tcPr>
          <w:p>
            <w:pPr>
              <w:spacing w:after="0"/>
              <w:rPr>
                <w:sz w:val="1"/>
                <w:szCs w:val="1"/>
                <w:color w:val="auto"/>
              </w:rPr>
            </w:pPr>
          </w:p>
        </w:tc>
      </w:tr>
      <w:tr>
        <w:trPr>
          <w:trHeight w:val="184"/>
        </w:trPr>
        <w:tc>
          <w:tcPr>
            <w:tcW w:w="11120" w:type="dxa"/>
            <w:vAlign w:val="bottom"/>
            <w:gridSpan w:val="6"/>
            <w:shd w:val="clear" w:color="auto" w:fill="CCEEFF"/>
          </w:tcPr>
          <w:p>
            <w:pPr>
              <w:spacing w:after="0" w:line="166" w:lineRule="exact"/>
              <w:rPr>
                <w:rFonts w:ascii="Arial" w:cs="Arial" w:eastAsia="Arial" w:hAnsi="Arial"/>
                <w:sz w:val="17"/>
                <w:szCs w:val="17"/>
                <w:color w:val="0000EE"/>
              </w:rPr>
            </w:pPr>
            <w:hyperlink w:anchor="page8">
              <w:r>
                <w:rPr>
                  <w:rFonts w:ascii="Arial" w:cs="Arial" w:eastAsia="Arial" w:hAnsi="Arial"/>
                  <w:sz w:val="17"/>
                  <w:szCs w:val="17"/>
                  <w:color w:val="0000EE"/>
                </w:rPr>
                <w:t>Unaudited condensed consolidated interim statement of changes in equity</w:t>
              </w:r>
            </w:hyperlink>
          </w:p>
        </w:tc>
        <w:tc>
          <w:tcPr>
            <w:tcW w:w="120" w:type="dxa"/>
            <w:vAlign w:val="bottom"/>
            <w:shd w:val="clear" w:color="auto" w:fill="CCEEFF"/>
          </w:tcPr>
          <w:p>
            <w:pPr>
              <w:jc w:val="right"/>
              <w:spacing w:after="0" w:line="166" w:lineRule="exact"/>
              <w:rPr>
                <w:rFonts w:ascii="Arial" w:cs="Arial" w:eastAsia="Arial" w:hAnsi="Arial"/>
                <w:sz w:val="17"/>
                <w:szCs w:val="17"/>
                <w:color w:val="0000EE"/>
              </w:rPr>
            </w:pPr>
            <w:hyperlink w:anchor="page8">
              <w:r>
                <w:rPr>
                  <w:rFonts w:ascii="Arial" w:cs="Arial" w:eastAsia="Arial" w:hAnsi="Arial"/>
                  <w:sz w:val="17"/>
                  <w:szCs w:val="17"/>
                  <w:color w:val="0000EE"/>
                </w:rPr>
                <w:t>6</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04"/>
        </w:trPr>
        <w:tc>
          <w:tcPr>
            <w:tcW w:w="4560" w:type="dxa"/>
            <w:vAlign w:val="bottom"/>
            <w:tcBorders>
              <w:top w:val="single" w:sz="8" w:color="0000EE"/>
            </w:tcBorders>
          </w:tcPr>
          <w:p>
            <w:pPr>
              <w:spacing w:after="0"/>
              <w:rPr>
                <w:sz w:val="17"/>
                <w:szCs w:val="17"/>
                <w:color w:val="auto"/>
              </w:rPr>
            </w:pPr>
          </w:p>
        </w:tc>
        <w:tc>
          <w:tcPr>
            <w:tcW w:w="140" w:type="dxa"/>
            <w:vAlign w:val="bottom"/>
            <w:tcBorders>
              <w:top w:val="single" w:sz="8" w:color="0000EE"/>
            </w:tcBorders>
          </w:tcPr>
          <w:p>
            <w:pPr>
              <w:spacing w:after="0"/>
              <w:rPr>
                <w:sz w:val="17"/>
                <w:szCs w:val="17"/>
                <w:color w:val="auto"/>
              </w:rPr>
            </w:pPr>
          </w:p>
        </w:tc>
        <w:tc>
          <w:tcPr>
            <w:tcW w:w="320" w:type="dxa"/>
            <w:vAlign w:val="bottom"/>
            <w:tcBorders>
              <w:top w:val="single" w:sz="8" w:color="0000EE"/>
            </w:tcBorders>
          </w:tcPr>
          <w:p>
            <w:pPr>
              <w:spacing w:after="0"/>
              <w:rPr>
                <w:sz w:val="17"/>
                <w:szCs w:val="17"/>
                <w:color w:val="auto"/>
              </w:rPr>
            </w:pPr>
          </w:p>
        </w:tc>
        <w:tc>
          <w:tcPr>
            <w:tcW w:w="120" w:type="dxa"/>
            <w:vAlign w:val="bottom"/>
            <w:tcBorders>
              <w:top w:val="single" w:sz="8" w:color="CCEEFF"/>
            </w:tcBorders>
          </w:tcPr>
          <w:p>
            <w:pPr>
              <w:spacing w:after="0"/>
              <w:rPr>
                <w:sz w:val="17"/>
                <w:szCs w:val="17"/>
                <w:color w:val="auto"/>
              </w:rPr>
            </w:pPr>
          </w:p>
        </w:tc>
        <w:tc>
          <w:tcPr>
            <w:tcW w:w="260" w:type="dxa"/>
            <w:vAlign w:val="bottom"/>
            <w:tcBorders>
              <w:top w:val="single" w:sz="8" w:color="CCEEFF"/>
            </w:tcBorders>
          </w:tcPr>
          <w:p>
            <w:pPr>
              <w:spacing w:after="0"/>
              <w:rPr>
                <w:sz w:val="17"/>
                <w:szCs w:val="17"/>
                <w:color w:val="auto"/>
              </w:rPr>
            </w:pPr>
          </w:p>
        </w:tc>
        <w:tc>
          <w:tcPr>
            <w:tcW w:w="5720" w:type="dxa"/>
            <w:vAlign w:val="bottom"/>
            <w:tcBorders>
              <w:top w:val="single" w:sz="8" w:color="CCEEFF"/>
            </w:tcBorders>
          </w:tcPr>
          <w:p>
            <w:pPr>
              <w:spacing w:after="0"/>
              <w:rPr>
                <w:sz w:val="17"/>
                <w:szCs w:val="17"/>
                <w:color w:val="auto"/>
              </w:rPr>
            </w:pPr>
          </w:p>
        </w:tc>
        <w:tc>
          <w:tcPr>
            <w:tcW w:w="120" w:type="dxa"/>
            <w:vAlign w:val="bottom"/>
            <w:tcBorders>
              <w:top w:val="single" w:sz="8" w:color="0000EE"/>
            </w:tcBorders>
          </w:tcPr>
          <w:p>
            <w:pPr>
              <w:spacing w:after="0"/>
              <w:rPr>
                <w:sz w:val="17"/>
                <w:szCs w:val="17"/>
                <w:color w:val="auto"/>
              </w:rPr>
            </w:pPr>
          </w:p>
        </w:tc>
        <w:tc>
          <w:tcPr>
            <w:tcW w:w="20" w:type="dxa"/>
            <w:vAlign w:val="bottom"/>
            <w:vMerge w:val="restart"/>
          </w:tcPr>
          <w:p>
            <w:pPr>
              <w:spacing w:after="0"/>
              <w:rPr>
                <w:sz w:val="17"/>
                <w:szCs w:val="17"/>
                <w:color w:val="auto"/>
              </w:rPr>
            </w:pPr>
          </w:p>
        </w:tc>
        <w:tc>
          <w:tcPr>
            <w:tcW w:w="0" w:type="dxa"/>
            <w:vAlign w:val="bottom"/>
          </w:tcPr>
          <w:p>
            <w:pPr>
              <w:spacing w:after="0"/>
              <w:rPr>
                <w:sz w:val="1"/>
                <w:szCs w:val="1"/>
                <w:color w:val="auto"/>
              </w:rPr>
            </w:pPr>
          </w:p>
        </w:tc>
      </w:tr>
      <w:tr>
        <w:trPr>
          <w:trHeight w:val="184"/>
        </w:trPr>
        <w:tc>
          <w:tcPr>
            <w:tcW w:w="11120" w:type="dxa"/>
            <w:vAlign w:val="bottom"/>
            <w:gridSpan w:val="6"/>
            <w:shd w:val="clear" w:color="auto" w:fill="CCEEFF"/>
          </w:tcPr>
          <w:p>
            <w:pPr>
              <w:spacing w:after="0" w:line="166" w:lineRule="exact"/>
              <w:rPr>
                <w:rFonts w:ascii="Arial" w:cs="Arial" w:eastAsia="Arial" w:hAnsi="Arial"/>
                <w:sz w:val="17"/>
                <w:szCs w:val="17"/>
                <w:color w:val="0000EE"/>
              </w:rPr>
            </w:pPr>
            <w:hyperlink w:anchor="page9">
              <w:r>
                <w:rPr>
                  <w:rFonts w:ascii="Arial" w:cs="Arial" w:eastAsia="Arial" w:hAnsi="Arial"/>
                  <w:sz w:val="17"/>
                  <w:szCs w:val="17"/>
                  <w:color w:val="0000EE"/>
                </w:rPr>
                <w:t>Unaudited condensed consolidated interim statement of cash flows</w:t>
              </w:r>
            </w:hyperlink>
          </w:p>
        </w:tc>
        <w:tc>
          <w:tcPr>
            <w:tcW w:w="120" w:type="dxa"/>
            <w:vAlign w:val="bottom"/>
            <w:shd w:val="clear" w:color="auto" w:fill="CCEEFF"/>
          </w:tcPr>
          <w:p>
            <w:pPr>
              <w:jc w:val="right"/>
              <w:spacing w:after="0" w:line="166" w:lineRule="exact"/>
              <w:rPr>
                <w:rFonts w:ascii="Arial" w:cs="Arial" w:eastAsia="Arial" w:hAnsi="Arial"/>
                <w:sz w:val="17"/>
                <w:szCs w:val="17"/>
                <w:color w:val="0000EE"/>
              </w:rPr>
            </w:pPr>
            <w:hyperlink w:anchor="page9">
              <w:r>
                <w:rPr>
                  <w:rFonts w:ascii="Arial" w:cs="Arial" w:eastAsia="Arial" w:hAnsi="Arial"/>
                  <w:sz w:val="17"/>
                  <w:szCs w:val="17"/>
                  <w:color w:val="0000EE"/>
                </w:rPr>
                <w:t>7</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04"/>
        </w:trPr>
        <w:tc>
          <w:tcPr>
            <w:tcW w:w="4560" w:type="dxa"/>
            <w:vAlign w:val="bottom"/>
            <w:tcBorders>
              <w:top w:val="single" w:sz="8" w:color="0000EE"/>
            </w:tcBorders>
          </w:tcPr>
          <w:p>
            <w:pPr>
              <w:spacing w:after="0"/>
              <w:rPr>
                <w:sz w:val="17"/>
                <w:szCs w:val="17"/>
                <w:color w:val="auto"/>
              </w:rPr>
            </w:pPr>
          </w:p>
        </w:tc>
        <w:tc>
          <w:tcPr>
            <w:tcW w:w="140" w:type="dxa"/>
            <w:vAlign w:val="bottom"/>
            <w:tcBorders>
              <w:top w:val="single" w:sz="8" w:color="CCEEFF"/>
            </w:tcBorders>
          </w:tcPr>
          <w:p>
            <w:pPr>
              <w:spacing w:after="0"/>
              <w:rPr>
                <w:sz w:val="17"/>
                <w:szCs w:val="17"/>
                <w:color w:val="auto"/>
              </w:rPr>
            </w:pPr>
          </w:p>
        </w:tc>
        <w:tc>
          <w:tcPr>
            <w:tcW w:w="320" w:type="dxa"/>
            <w:vAlign w:val="bottom"/>
            <w:tcBorders>
              <w:top w:val="single" w:sz="8" w:color="CCEEFF"/>
            </w:tcBorders>
          </w:tcPr>
          <w:p>
            <w:pPr>
              <w:spacing w:after="0"/>
              <w:rPr>
                <w:sz w:val="17"/>
                <w:szCs w:val="17"/>
                <w:color w:val="auto"/>
              </w:rPr>
            </w:pPr>
          </w:p>
        </w:tc>
        <w:tc>
          <w:tcPr>
            <w:tcW w:w="120" w:type="dxa"/>
            <w:vAlign w:val="bottom"/>
            <w:tcBorders>
              <w:top w:val="single" w:sz="8" w:color="CCEEFF"/>
            </w:tcBorders>
          </w:tcPr>
          <w:p>
            <w:pPr>
              <w:spacing w:after="0"/>
              <w:rPr>
                <w:sz w:val="17"/>
                <w:szCs w:val="17"/>
                <w:color w:val="auto"/>
              </w:rPr>
            </w:pPr>
          </w:p>
        </w:tc>
        <w:tc>
          <w:tcPr>
            <w:tcW w:w="260" w:type="dxa"/>
            <w:vAlign w:val="bottom"/>
            <w:tcBorders>
              <w:top w:val="single" w:sz="8" w:color="CCEEFF"/>
            </w:tcBorders>
          </w:tcPr>
          <w:p>
            <w:pPr>
              <w:spacing w:after="0"/>
              <w:rPr>
                <w:sz w:val="17"/>
                <w:szCs w:val="17"/>
                <w:color w:val="auto"/>
              </w:rPr>
            </w:pPr>
          </w:p>
        </w:tc>
        <w:tc>
          <w:tcPr>
            <w:tcW w:w="5720" w:type="dxa"/>
            <w:vAlign w:val="bottom"/>
            <w:tcBorders>
              <w:top w:val="single" w:sz="8" w:color="CCEEFF"/>
            </w:tcBorders>
          </w:tcPr>
          <w:p>
            <w:pPr>
              <w:spacing w:after="0"/>
              <w:rPr>
                <w:sz w:val="17"/>
                <w:szCs w:val="17"/>
                <w:color w:val="auto"/>
              </w:rPr>
            </w:pPr>
          </w:p>
        </w:tc>
        <w:tc>
          <w:tcPr>
            <w:tcW w:w="120" w:type="dxa"/>
            <w:vAlign w:val="bottom"/>
            <w:tcBorders>
              <w:top w:val="single" w:sz="8" w:color="0000EE"/>
            </w:tcBorders>
          </w:tcPr>
          <w:p>
            <w:pPr>
              <w:spacing w:after="0"/>
              <w:rPr>
                <w:sz w:val="17"/>
                <w:szCs w:val="17"/>
                <w:color w:val="auto"/>
              </w:rPr>
            </w:pPr>
          </w:p>
        </w:tc>
        <w:tc>
          <w:tcPr>
            <w:tcW w:w="20" w:type="dxa"/>
            <w:vAlign w:val="bottom"/>
            <w:vMerge w:val="restart"/>
          </w:tcPr>
          <w:p>
            <w:pPr>
              <w:spacing w:after="0"/>
              <w:rPr>
                <w:sz w:val="17"/>
                <w:szCs w:val="17"/>
                <w:color w:val="auto"/>
              </w:rPr>
            </w:pPr>
          </w:p>
        </w:tc>
        <w:tc>
          <w:tcPr>
            <w:tcW w:w="0" w:type="dxa"/>
            <w:vAlign w:val="bottom"/>
          </w:tcPr>
          <w:p>
            <w:pPr>
              <w:spacing w:after="0"/>
              <w:rPr>
                <w:sz w:val="1"/>
                <w:szCs w:val="1"/>
                <w:color w:val="auto"/>
              </w:rPr>
            </w:pPr>
          </w:p>
        </w:tc>
      </w:tr>
      <w:tr>
        <w:trPr>
          <w:trHeight w:val="184"/>
        </w:trPr>
        <w:tc>
          <w:tcPr>
            <w:tcW w:w="11120" w:type="dxa"/>
            <w:vAlign w:val="bottom"/>
            <w:gridSpan w:val="6"/>
            <w:shd w:val="clear" w:color="auto" w:fill="CCEEFF"/>
          </w:tcPr>
          <w:p>
            <w:pPr>
              <w:spacing w:after="0" w:line="166" w:lineRule="exact"/>
              <w:rPr>
                <w:rFonts w:ascii="Arial" w:cs="Arial" w:eastAsia="Arial" w:hAnsi="Arial"/>
                <w:sz w:val="17"/>
                <w:szCs w:val="17"/>
                <w:color w:val="0000EE"/>
              </w:rPr>
            </w:pPr>
            <w:hyperlink w:anchor="page10">
              <w:r>
                <w:rPr>
                  <w:rFonts w:ascii="Arial" w:cs="Arial" w:eastAsia="Arial" w:hAnsi="Arial"/>
                  <w:sz w:val="17"/>
                  <w:szCs w:val="17"/>
                  <w:color w:val="0000EE"/>
                </w:rPr>
                <w:t>Notes to the unaudited condensed consolidated interim financial statements</w:t>
              </w:r>
            </w:hyperlink>
          </w:p>
        </w:tc>
        <w:tc>
          <w:tcPr>
            <w:tcW w:w="120" w:type="dxa"/>
            <w:vAlign w:val="bottom"/>
            <w:shd w:val="clear" w:color="auto" w:fill="CCEEFF"/>
          </w:tcPr>
          <w:p>
            <w:pPr>
              <w:jc w:val="right"/>
              <w:spacing w:after="0" w:line="166" w:lineRule="exact"/>
              <w:rPr>
                <w:rFonts w:ascii="Arial" w:cs="Arial" w:eastAsia="Arial" w:hAnsi="Arial"/>
                <w:sz w:val="17"/>
                <w:szCs w:val="17"/>
                <w:color w:val="0000EE"/>
              </w:rPr>
            </w:pPr>
            <w:hyperlink w:anchor="page10">
              <w:r>
                <w:rPr>
                  <w:rFonts w:ascii="Arial" w:cs="Arial" w:eastAsia="Arial" w:hAnsi="Arial"/>
                  <w:sz w:val="17"/>
                  <w:szCs w:val="17"/>
                  <w:color w:val="0000EE"/>
                </w:rPr>
                <w:t>8</w:t>
              </w:r>
            </w:hyperlink>
          </w:p>
        </w:tc>
        <w:tc>
          <w:tcPr>
            <w:tcW w:w="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408"/>
        </w:trPr>
        <w:tc>
          <w:tcPr>
            <w:tcW w:w="4560" w:type="dxa"/>
            <w:vAlign w:val="bottom"/>
            <w:tcBorders>
              <w:top w:val="single" w:sz="8" w:color="0000EE"/>
              <w:bottom w:val="single" w:sz="8" w:color="auto"/>
            </w:tcBorders>
          </w:tcPr>
          <w:p>
            <w:pPr>
              <w:spacing w:after="0"/>
              <w:rPr>
                <w:sz w:val="24"/>
                <w:szCs w:val="24"/>
                <w:color w:val="auto"/>
              </w:rPr>
            </w:pPr>
          </w:p>
        </w:tc>
        <w:tc>
          <w:tcPr>
            <w:tcW w:w="140" w:type="dxa"/>
            <w:vAlign w:val="bottom"/>
            <w:tcBorders>
              <w:top w:val="single" w:sz="8" w:color="0000EE"/>
              <w:bottom w:val="single" w:sz="8" w:color="auto"/>
            </w:tcBorders>
          </w:tcPr>
          <w:p>
            <w:pPr>
              <w:spacing w:after="0"/>
              <w:rPr>
                <w:sz w:val="24"/>
                <w:szCs w:val="24"/>
                <w:color w:val="auto"/>
              </w:rPr>
            </w:pPr>
          </w:p>
        </w:tc>
        <w:tc>
          <w:tcPr>
            <w:tcW w:w="320" w:type="dxa"/>
            <w:vAlign w:val="bottom"/>
            <w:tcBorders>
              <w:top w:val="single" w:sz="8" w:color="0000EE"/>
              <w:bottom w:val="single" w:sz="8" w:color="auto"/>
            </w:tcBorders>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260" w:type="dxa"/>
            <w:vAlign w:val="bottom"/>
            <w:tcBorders>
              <w:top w:val="single" w:sz="8" w:color="CCEEFF"/>
              <w:bottom w:val="single" w:sz="8" w:color="auto"/>
            </w:tcBorders>
          </w:tcPr>
          <w:p>
            <w:pPr>
              <w:spacing w:after="0"/>
              <w:rPr>
                <w:sz w:val="24"/>
                <w:szCs w:val="24"/>
                <w:color w:val="auto"/>
              </w:rPr>
            </w:pPr>
          </w:p>
        </w:tc>
        <w:tc>
          <w:tcPr>
            <w:tcW w:w="5720" w:type="dxa"/>
            <w:vAlign w:val="bottom"/>
            <w:tcBorders>
              <w:top w:val="single" w:sz="8" w:color="CCEEFF"/>
              <w:bottom w:val="single" w:sz="8" w:color="auto"/>
            </w:tcBorders>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4" w:name="page5"/>
    <w:bookmarkEnd w:id="4"/>
    <w:p>
      <w:pPr>
        <w:spacing w:after="0"/>
        <w:rPr>
          <w:sz w:val="20"/>
          <w:szCs w:val="20"/>
          <w:color w:val="auto"/>
        </w:rPr>
      </w:pPr>
      <w:r>
        <w:rPr>
          <w:rFonts w:ascii="Arial" w:cs="Arial" w:eastAsia="Arial" w:hAnsi="Arial"/>
          <w:sz w:val="24"/>
          <w:szCs w:val="24"/>
          <w:b w:val="1"/>
          <w:bCs w:val="1"/>
          <w:color w:val="auto"/>
        </w:rPr>
        <w:t>Banco Latinoamericano de Comercio Exterior, S. A. and Subsidiaries</w:t>
      </w:r>
    </w:p>
    <w:p>
      <w:pPr>
        <w:spacing w:after="0" w:line="21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Unaudited condensed consolidated interim statement of financial position</w:t>
      </w:r>
    </w:p>
    <w:p>
      <w:pPr>
        <w:spacing w:after="0" w:line="47"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June 30, 2021 and December 31, 2020</w:t>
      </w:r>
    </w:p>
    <w:p>
      <w:pPr>
        <w:spacing w:after="0" w:line="51" w:lineRule="exact"/>
        <w:rPr>
          <w:sz w:val="20"/>
          <w:szCs w:val="20"/>
          <w:color w:val="auto"/>
        </w:rPr>
      </w:pPr>
    </w:p>
    <w:p>
      <w:pPr>
        <w:spacing w:after="0"/>
        <w:rPr>
          <w:sz w:val="20"/>
          <w:szCs w:val="20"/>
          <w:color w:val="auto"/>
        </w:rPr>
      </w:pPr>
      <w:r>
        <w:rPr>
          <w:rFonts w:ascii="Arial" w:cs="Arial" w:eastAsia="Arial" w:hAnsi="Arial"/>
          <w:sz w:val="17"/>
          <w:szCs w:val="17"/>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69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June 30,</w:t>
            </w:r>
          </w:p>
        </w:tc>
        <w:tc>
          <w:tcPr>
            <w:tcW w:w="132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8"/>
              </w:rPr>
              <w:t>December 31,</w:t>
            </w:r>
          </w:p>
        </w:tc>
      </w:tr>
      <w:tr>
        <w:trPr>
          <w:trHeight w:val="204"/>
        </w:trPr>
        <w:tc>
          <w:tcPr>
            <w:tcW w:w="69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jc w:val="center"/>
              <w:spacing w:after="0"/>
              <w:rPr>
                <w:sz w:val="20"/>
                <w:szCs w:val="20"/>
                <w:color w:val="auto"/>
              </w:rPr>
            </w:pPr>
            <w:r>
              <w:rPr>
                <w:rFonts w:ascii="Arial" w:cs="Arial" w:eastAsia="Arial" w:hAnsi="Arial"/>
                <w:sz w:val="17"/>
                <w:szCs w:val="17"/>
                <w:b w:val="1"/>
                <w:bCs w:val="1"/>
                <w:color w:val="auto"/>
                <w:w w:val="89"/>
              </w:rPr>
              <w:t>2021</w:t>
            </w:r>
          </w:p>
        </w:tc>
        <w:tc>
          <w:tcPr>
            <w:tcW w:w="2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Arial" w:cs="Arial" w:eastAsia="Arial" w:hAnsi="Arial"/>
                <w:sz w:val="17"/>
                <w:szCs w:val="17"/>
                <w:b w:val="1"/>
                <w:bCs w:val="1"/>
                <w:color w:val="auto"/>
                <w:w w:val="89"/>
              </w:rPr>
              <w:t>2020</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20"/>
        </w:trPr>
        <w:tc>
          <w:tcPr>
            <w:tcW w:w="6980" w:type="dxa"/>
            <w:vAlign w:val="bottom"/>
          </w:tcPr>
          <w:p>
            <w:pPr>
              <w:spacing w:after="0"/>
              <w:rPr>
                <w:sz w:val="19"/>
                <w:szCs w:val="19"/>
                <w:color w:val="auto"/>
              </w:rPr>
            </w:pPr>
          </w:p>
        </w:tc>
        <w:tc>
          <w:tcPr>
            <w:tcW w:w="1480" w:type="dxa"/>
            <w:vAlign w:val="bottom"/>
            <w:gridSpan w:val="2"/>
          </w:tcPr>
          <w:p>
            <w:pPr>
              <w:ind w:left="420"/>
              <w:spacing w:after="0"/>
              <w:rPr>
                <w:sz w:val="20"/>
                <w:szCs w:val="20"/>
                <w:color w:val="auto"/>
              </w:rPr>
            </w:pPr>
            <w:r>
              <w:rPr>
                <w:rFonts w:ascii="Arial" w:cs="Arial" w:eastAsia="Arial" w:hAnsi="Arial"/>
                <w:sz w:val="17"/>
                <w:szCs w:val="17"/>
                <w:b w:val="1"/>
                <w:bCs w:val="1"/>
                <w:color w:val="auto"/>
              </w:rPr>
              <w:t>Notes</w:t>
            </w:r>
          </w:p>
        </w:tc>
        <w:tc>
          <w:tcPr>
            <w:tcW w:w="146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3"/>
              </w:rPr>
              <w:t>(Unaudited)</w:t>
            </w:r>
          </w:p>
        </w:tc>
        <w:tc>
          <w:tcPr>
            <w:tcW w:w="132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98"/>
              </w:rPr>
              <w:t>(Audit)</w:t>
            </w:r>
          </w:p>
        </w:tc>
      </w:tr>
      <w:tr>
        <w:trPr>
          <w:trHeight w:val="197"/>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Assets</w:t>
            </w:r>
          </w:p>
        </w:tc>
        <w:tc>
          <w:tcPr>
            <w:tcW w:w="12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04"/>
        </w:trPr>
        <w:tc>
          <w:tcPr>
            <w:tcW w:w="69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Cash and due from banks</w:t>
            </w:r>
          </w:p>
        </w:tc>
        <w:tc>
          <w:tcPr>
            <w:tcW w:w="1260" w:type="dxa"/>
            <w:vAlign w:val="bottom"/>
            <w:shd w:val="clear" w:color="auto" w:fill="CCEEFF"/>
          </w:tcPr>
          <w:p>
            <w:pPr>
              <w:jc w:val="center"/>
              <w:ind w:left="35"/>
              <w:spacing w:after="0"/>
              <w:rPr>
                <w:sz w:val="20"/>
                <w:szCs w:val="20"/>
                <w:color w:val="auto"/>
              </w:rPr>
            </w:pPr>
            <w:r>
              <w:rPr>
                <w:rFonts w:ascii="Arial" w:cs="Arial" w:eastAsia="Arial" w:hAnsi="Arial"/>
                <w:sz w:val="17"/>
                <w:szCs w:val="17"/>
                <w:color w:val="auto"/>
                <w:w w:val="92"/>
              </w:rPr>
              <w:t>4,5</w:t>
            </w: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823,493</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863,812</w:t>
            </w:r>
          </w:p>
        </w:tc>
        <w:tc>
          <w:tcPr>
            <w:tcW w:w="80" w:type="dxa"/>
            <w:vAlign w:val="bottom"/>
            <w:shd w:val="clear" w:color="auto" w:fill="CCEEFF"/>
          </w:tcPr>
          <w:p>
            <w:pPr>
              <w:spacing w:after="0"/>
              <w:rPr>
                <w:sz w:val="17"/>
                <w:szCs w:val="17"/>
                <w:color w:val="auto"/>
              </w:rPr>
            </w:pPr>
          </w:p>
        </w:tc>
      </w:tr>
      <w:tr>
        <w:trPr>
          <w:trHeight w:val="204"/>
        </w:trPr>
        <w:tc>
          <w:tcPr>
            <w:tcW w:w="69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Securities and other financial assets, net</w:t>
            </w:r>
          </w:p>
        </w:tc>
        <w:tc>
          <w:tcPr>
            <w:tcW w:w="1260" w:type="dxa"/>
            <w:vAlign w:val="bottom"/>
            <w:shd w:val="clear" w:color="auto" w:fill="CCEEFF"/>
          </w:tcPr>
          <w:p>
            <w:pPr>
              <w:jc w:val="center"/>
              <w:ind w:left="35"/>
              <w:spacing w:after="0"/>
              <w:rPr>
                <w:sz w:val="20"/>
                <w:szCs w:val="20"/>
                <w:color w:val="auto"/>
              </w:rPr>
            </w:pPr>
            <w:r>
              <w:rPr>
                <w:rFonts w:ascii="Arial" w:cs="Arial" w:eastAsia="Arial" w:hAnsi="Arial"/>
                <w:sz w:val="17"/>
                <w:szCs w:val="17"/>
                <w:color w:val="auto"/>
                <w:w w:val="89"/>
              </w:rPr>
              <w:t>3,4,6</w:t>
            </w: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527,170</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398,068</w:t>
            </w:r>
          </w:p>
        </w:tc>
        <w:tc>
          <w:tcPr>
            <w:tcW w:w="80" w:type="dxa"/>
            <w:vAlign w:val="bottom"/>
            <w:shd w:val="clear" w:color="auto" w:fill="CCEEFF"/>
          </w:tcPr>
          <w:p>
            <w:pPr>
              <w:spacing w:after="0"/>
              <w:rPr>
                <w:sz w:val="17"/>
                <w:szCs w:val="17"/>
                <w:color w:val="auto"/>
              </w:rPr>
            </w:pPr>
          </w:p>
        </w:tc>
      </w:tr>
      <w:tr>
        <w:trPr>
          <w:trHeight w:val="204"/>
        </w:trPr>
        <w:tc>
          <w:tcPr>
            <w:tcW w:w="69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Loans, net</w:t>
            </w:r>
          </w:p>
        </w:tc>
        <w:tc>
          <w:tcPr>
            <w:tcW w:w="1260" w:type="dxa"/>
            <w:vAlign w:val="bottom"/>
            <w:shd w:val="clear" w:color="auto" w:fill="CCEEFF"/>
          </w:tcPr>
          <w:p>
            <w:pPr>
              <w:jc w:val="center"/>
              <w:ind w:left="35"/>
              <w:spacing w:after="0"/>
              <w:rPr>
                <w:sz w:val="20"/>
                <w:szCs w:val="20"/>
                <w:color w:val="auto"/>
              </w:rPr>
            </w:pPr>
            <w:r>
              <w:rPr>
                <w:rFonts w:ascii="Arial" w:cs="Arial" w:eastAsia="Arial" w:hAnsi="Arial"/>
                <w:sz w:val="17"/>
                <w:szCs w:val="17"/>
                <w:color w:val="auto"/>
                <w:w w:val="89"/>
              </w:rPr>
              <w:t>3,4,7</w:t>
            </w: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5,202,871</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4,896,647</w:t>
            </w:r>
          </w:p>
        </w:tc>
        <w:tc>
          <w:tcPr>
            <w:tcW w:w="80" w:type="dxa"/>
            <w:vAlign w:val="bottom"/>
            <w:shd w:val="clear" w:color="auto" w:fill="CCEEFF"/>
          </w:tcPr>
          <w:p>
            <w:pPr>
              <w:spacing w:after="0"/>
              <w:rPr>
                <w:sz w:val="17"/>
                <w:szCs w:val="17"/>
                <w:color w:val="auto"/>
              </w:rPr>
            </w:pPr>
          </w:p>
        </w:tc>
      </w:tr>
      <w:tr>
        <w:trPr>
          <w:trHeight w:val="204"/>
        </w:trPr>
        <w:tc>
          <w:tcPr>
            <w:tcW w:w="69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Customers' liabilities under acceptances</w:t>
            </w:r>
          </w:p>
        </w:tc>
        <w:tc>
          <w:tcPr>
            <w:tcW w:w="1260" w:type="dxa"/>
            <w:vAlign w:val="bottom"/>
            <w:shd w:val="clear" w:color="auto" w:fill="CCEEFF"/>
          </w:tcPr>
          <w:p>
            <w:pPr>
              <w:jc w:val="center"/>
              <w:ind w:left="35"/>
              <w:spacing w:after="0"/>
              <w:rPr>
                <w:sz w:val="20"/>
                <w:szCs w:val="20"/>
                <w:color w:val="auto"/>
              </w:rPr>
            </w:pPr>
            <w:r>
              <w:rPr>
                <w:rFonts w:ascii="Arial" w:cs="Arial" w:eastAsia="Arial" w:hAnsi="Arial"/>
                <w:sz w:val="17"/>
                <w:szCs w:val="17"/>
                <w:color w:val="auto"/>
                <w:w w:val="92"/>
              </w:rPr>
              <w:t>3,4</w:t>
            </w: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129,402</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74,366</w:t>
            </w:r>
          </w:p>
        </w:tc>
      </w:tr>
      <w:tr>
        <w:trPr>
          <w:trHeight w:val="204"/>
        </w:trPr>
        <w:tc>
          <w:tcPr>
            <w:tcW w:w="6980" w:type="dxa"/>
            <w:vAlign w:val="bottom"/>
          </w:tcPr>
          <w:p>
            <w:pPr>
              <w:spacing w:after="0"/>
              <w:rPr>
                <w:sz w:val="20"/>
                <w:szCs w:val="20"/>
                <w:color w:val="auto"/>
              </w:rPr>
            </w:pPr>
            <w:r>
              <w:rPr>
                <w:rFonts w:ascii="Arial" w:cs="Arial" w:eastAsia="Arial" w:hAnsi="Arial"/>
                <w:sz w:val="17"/>
                <w:szCs w:val="17"/>
                <w:color w:val="auto"/>
              </w:rPr>
              <w:t>Derivative financial instruments - assets</w:t>
            </w:r>
          </w:p>
        </w:tc>
        <w:tc>
          <w:tcPr>
            <w:tcW w:w="1260" w:type="dxa"/>
            <w:vAlign w:val="bottom"/>
          </w:tcPr>
          <w:p>
            <w:pPr>
              <w:jc w:val="center"/>
              <w:ind w:left="35"/>
              <w:spacing w:after="0"/>
              <w:rPr>
                <w:sz w:val="20"/>
                <w:szCs w:val="20"/>
                <w:color w:val="auto"/>
              </w:rPr>
            </w:pPr>
            <w:r>
              <w:rPr>
                <w:rFonts w:ascii="Arial" w:cs="Arial" w:eastAsia="Arial" w:hAnsi="Arial"/>
                <w:sz w:val="17"/>
                <w:szCs w:val="17"/>
                <w:color w:val="auto"/>
                <w:w w:val="88"/>
              </w:rPr>
              <w:t>3,4,10</w:t>
            </w:r>
          </w:p>
        </w:tc>
        <w:tc>
          <w:tcPr>
            <w:tcW w:w="220" w:type="dxa"/>
            <w:vAlign w:val="bottom"/>
          </w:tcPr>
          <w:p>
            <w:pPr>
              <w:spacing w:after="0"/>
              <w:rPr>
                <w:sz w:val="17"/>
                <w:szCs w:val="17"/>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7"/>
                <w:szCs w:val="17"/>
                <w:color w:val="auto"/>
              </w:rPr>
              <w:t>14,270</w:t>
            </w:r>
          </w:p>
        </w:tc>
        <w:tc>
          <w:tcPr>
            <w:tcW w:w="1320" w:type="dxa"/>
            <w:vAlign w:val="bottom"/>
            <w:gridSpan w:val="3"/>
          </w:tcPr>
          <w:p>
            <w:pPr>
              <w:jc w:val="right"/>
              <w:ind w:right="100"/>
              <w:spacing w:after="0"/>
              <w:rPr>
                <w:sz w:val="20"/>
                <w:szCs w:val="20"/>
                <w:color w:val="auto"/>
              </w:rPr>
            </w:pPr>
            <w:r>
              <w:rPr>
                <w:rFonts w:ascii="Arial" w:cs="Arial" w:eastAsia="Arial" w:hAnsi="Arial"/>
                <w:sz w:val="17"/>
                <w:szCs w:val="17"/>
                <w:color w:val="auto"/>
              </w:rPr>
              <w:t>27,778</w:t>
            </w: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Equipment and leasehold improvements, net</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14,841</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16,213</w:t>
            </w:r>
          </w:p>
        </w:tc>
      </w:tr>
      <w:tr>
        <w:trPr>
          <w:trHeight w:val="204"/>
        </w:trPr>
        <w:tc>
          <w:tcPr>
            <w:tcW w:w="6980" w:type="dxa"/>
            <w:vAlign w:val="bottom"/>
          </w:tcPr>
          <w:p>
            <w:pPr>
              <w:spacing w:after="0"/>
              <w:rPr>
                <w:sz w:val="20"/>
                <w:szCs w:val="20"/>
                <w:color w:val="auto"/>
              </w:rPr>
            </w:pPr>
            <w:r>
              <w:rPr>
                <w:rFonts w:ascii="Arial" w:cs="Arial" w:eastAsia="Arial" w:hAnsi="Arial"/>
                <w:sz w:val="17"/>
                <w:szCs w:val="17"/>
                <w:color w:val="auto"/>
              </w:rPr>
              <w:t>Intangibles, net</w:t>
            </w: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7"/>
                <w:szCs w:val="17"/>
                <w:color w:val="auto"/>
              </w:rPr>
              <w:t>1,555</w:t>
            </w:r>
          </w:p>
        </w:tc>
        <w:tc>
          <w:tcPr>
            <w:tcW w:w="1240" w:type="dxa"/>
            <w:vAlign w:val="bottom"/>
            <w:gridSpan w:val="2"/>
          </w:tcPr>
          <w:p>
            <w:pPr>
              <w:jc w:val="right"/>
              <w:ind w:right="20"/>
              <w:spacing w:after="0"/>
              <w:rPr>
                <w:sz w:val="20"/>
                <w:szCs w:val="20"/>
                <w:color w:val="auto"/>
              </w:rPr>
            </w:pPr>
            <w:r>
              <w:rPr>
                <w:rFonts w:ascii="Arial" w:cs="Arial" w:eastAsia="Arial" w:hAnsi="Arial"/>
                <w:sz w:val="17"/>
                <w:szCs w:val="17"/>
                <w:color w:val="auto"/>
              </w:rPr>
              <w:t>1,984</w:t>
            </w: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Investment properties</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3,075</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3,214</w:t>
            </w:r>
          </w:p>
        </w:tc>
        <w:tc>
          <w:tcPr>
            <w:tcW w:w="80" w:type="dxa"/>
            <w:vAlign w:val="bottom"/>
            <w:shd w:val="clear" w:color="auto" w:fill="CCEEFF"/>
          </w:tcPr>
          <w:p>
            <w:pPr>
              <w:spacing w:after="0"/>
              <w:rPr>
                <w:sz w:val="17"/>
                <w:szCs w:val="17"/>
                <w:color w:val="auto"/>
              </w:rPr>
            </w:pPr>
          </w:p>
        </w:tc>
      </w:tr>
      <w:tr>
        <w:trPr>
          <w:trHeight w:val="216"/>
        </w:trPr>
        <w:tc>
          <w:tcPr>
            <w:tcW w:w="698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Other assets</w:t>
            </w:r>
          </w:p>
        </w:tc>
        <w:tc>
          <w:tcPr>
            <w:tcW w:w="1260" w:type="dxa"/>
            <w:vAlign w:val="bottom"/>
            <w:tcBorders>
              <w:bottom w:val="single" w:sz="8" w:color="CCEEFF"/>
            </w:tcBorders>
          </w:tcPr>
          <w:p>
            <w:pPr>
              <w:jc w:val="center"/>
              <w:ind w:left="15"/>
              <w:spacing w:after="0"/>
              <w:rPr>
                <w:sz w:val="20"/>
                <w:szCs w:val="20"/>
                <w:color w:val="auto"/>
              </w:rPr>
            </w:pPr>
            <w:r>
              <w:rPr>
                <w:rFonts w:ascii="Arial" w:cs="Arial" w:eastAsia="Arial" w:hAnsi="Arial"/>
                <w:sz w:val="17"/>
                <w:szCs w:val="17"/>
                <w:color w:val="auto"/>
                <w:w w:val="84"/>
              </w:rPr>
              <w:t>11</w:t>
            </w:r>
          </w:p>
        </w:tc>
        <w:tc>
          <w:tcPr>
            <w:tcW w:w="22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6,555</w:t>
            </w:r>
          </w:p>
        </w:tc>
        <w:tc>
          <w:tcPr>
            <w:tcW w:w="20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6,816</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10"/>
        </w:trPr>
        <w:tc>
          <w:tcPr>
            <w:tcW w:w="69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Total assets</w:t>
            </w: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6,723,232</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6,288,898</w:t>
            </w:r>
          </w:p>
        </w:tc>
        <w:tc>
          <w:tcPr>
            <w:tcW w:w="80" w:type="dxa"/>
            <w:vAlign w:val="bottom"/>
            <w:shd w:val="clear" w:color="auto" w:fill="CCEEFF"/>
          </w:tcPr>
          <w:p>
            <w:pPr>
              <w:spacing w:after="0"/>
              <w:rPr>
                <w:sz w:val="18"/>
                <w:szCs w:val="18"/>
                <w:color w:val="auto"/>
              </w:rPr>
            </w:pPr>
          </w:p>
        </w:tc>
      </w:tr>
      <w:tr>
        <w:trPr>
          <w:trHeight w:val="20"/>
        </w:trPr>
        <w:tc>
          <w:tcPr>
            <w:tcW w:w="698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r>
      <w:tr>
        <w:trPr>
          <w:trHeight w:val="183"/>
        </w:trPr>
        <w:tc>
          <w:tcPr>
            <w:tcW w:w="698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Liabilities and Equity</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04"/>
        </w:trPr>
        <w:tc>
          <w:tcPr>
            <w:tcW w:w="6980" w:type="dxa"/>
            <w:vAlign w:val="bottom"/>
          </w:tcPr>
          <w:p>
            <w:pPr>
              <w:spacing w:after="0"/>
              <w:rPr>
                <w:sz w:val="20"/>
                <w:szCs w:val="20"/>
                <w:color w:val="auto"/>
              </w:rPr>
            </w:pPr>
            <w:r>
              <w:rPr>
                <w:rFonts w:ascii="Arial" w:cs="Arial" w:eastAsia="Arial" w:hAnsi="Arial"/>
                <w:sz w:val="17"/>
                <w:szCs w:val="17"/>
                <w:color w:val="auto"/>
              </w:rPr>
              <w:t>Liabilities:</w:t>
            </w: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Demand deposits</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317,014</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170,660</w:t>
            </w:r>
          </w:p>
        </w:tc>
        <w:tc>
          <w:tcPr>
            <w:tcW w:w="80" w:type="dxa"/>
            <w:vAlign w:val="bottom"/>
            <w:shd w:val="clear" w:color="auto" w:fill="CCEEFF"/>
          </w:tcPr>
          <w:p>
            <w:pPr>
              <w:spacing w:after="0"/>
              <w:rPr>
                <w:sz w:val="17"/>
                <w:szCs w:val="17"/>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7"/>
                <w:szCs w:val="17"/>
                <w:color w:val="auto"/>
              </w:rPr>
              <w:t>Time deposits</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7"/>
                <w:szCs w:val="17"/>
                <w:color w:val="auto"/>
              </w:rPr>
              <w:t>3,029,175</w:t>
            </w:r>
          </w:p>
        </w:tc>
        <w:tc>
          <w:tcPr>
            <w:tcW w:w="1240" w:type="dxa"/>
            <w:vAlign w:val="bottom"/>
            <w:gridSpan w:val="2"/>
          </w:tcPr>
          <w:p>
            <w:pPr>
              <w:jc w:val="right"/>
              <w:ind w:right="20"/>
              <w:spacing w:after="0"/>
              <w:rPr>
                <w:sz w:val="20"/>
                <w:szCs w:val="20"/>
                <w:color w:val="auto"/>
              </w:rPr>
            </w:pPr>
            <w:r>
              <w:rPr>
                <w:rFonts w:ascii="Arial" w:cs="Arial" w:eastAsia="Arial" w:hAnsi="Arial"/>
                <w:sz w:val="17"/>
                <w:szCs w:val="17"/>
                <w:color w:val="auto"/>
              </w:rPr>
              <w:t>2,968,240</w:t>
            </w:r>
          </w:p>
        </w:tc>
        <w:tc>
          <w:tcPr>
            <w:tcW w:w="80" w:type="dxa"/>
            <w:vAlign w:val="bottom"/>
          </w:tcPr>
          <w:p>
            <w:pPr>
              <w:spacing w:after="0"/>
              <w:rPr>
                <w:sz w:val="18"/>
                <w:szCs w:val="18"/>
                <w:color w:val="auto"/>
              </w:rPr>
            </w:pPr>
          </w:p>
        </w:tc>
      </w:tr>
      <w:tr>
        <w:trPr>
          <w:trHeight w:val="197"/>
        </w:trPr>
        <w:tc>
          <w:tcPr>
            <w:tcW w:w="698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CCEEFF"/>
            </w:tcBorders>
            <w:shd w:val="clear" w:color="auto" w:fill="CCEEFF"/>
          </w:tcPr>
          <w:p>
            <w:pPr>
              <w:jc w:val="center"/>
              <w:ind w:left="35"/>
              <w:spacing w:after="0"/>
              <w:rPr>
                <w:sz w:val="20"/>
                <w:szCs w:val="20"/>
                <w:color w:val="auto"/>
              </w:rPr>
            </w:pPr>
            <w:r>
              <w:rPr>
                <w:rFonts w:ascii="Arial" w:cs="Arial" w:eastAsia="Arial" w:hAnsi="Arial"/>
                <w:sz w:val="17"/>
                <w:szCs w:val="17"/>
                <w:color w:val="auto"/>
                <w:w w:val="88"/>
              </w:rPr>
              <w:t>3,4,12</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3,346,189</w:t>
            </w:r>
          </w:p>
        </w:tc>
        <w:tc>
          <w:tcPr>
            <w:tcW w:w="2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3,138,900</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7"/>
                <w:szCs w:val="17"/>
                <w:color w:val="auto"/>
              </w:rPr>
              <w:t>Interest payable</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7"/>
                <w:szCs w:val="17"/>
                <w:color w:val="auto"/>
              </w:rPr>
              <w:t>3,839</w:t>
            </w:r>
          </w:p>
        </w:tc>
        <w:tc>
          <w:tcPr>
            <w:tcW w:w="1240" w:type="dxa"/>
            <w:vAlign w:val="bottom"/>
            <w:gridSpan w:val="2"/>
          </w:tcPr>
          <w:p>
            <w:pPr>
              <w:jc w:val="right"/>
              <w:ind w:right="20"/>
              <w:spacing w:after="0"/>
              <w:rPr>
                <w:sz w:val="20"/>
                <w:szCs w:val="20"/>
                <w:color w:val="auto"/>
              </w:rPr>
            </w:pPr>
            <w:r>
              <w:rPr>
                <w:rFonts w:ascii="Arial" w:cs="Arial" w:eastAsia="Arial" w:hAnsi="Arial"/>
                <w:sz w:val="17"/>
                <w:szCs w:val="17"/>
                <w:color w:val="auto"/>
              </w:rPr>
              <w:t>1,975</w:t>
            </w:r>
          </w:p>
        </w:tc>
        <w:tc>
          <w:tcPr>
            <w:tcW w:w="80" w:type="dxa"/>
            <w:vAlign w:val="bottom"/>
          </w:tcPr>
          <w:p>
            <w:pPr>
              <w:spacing w:after="0"/>
              <w:rPr>
                <w:sz w:val="18"/>
                <w:szCs w:val="18"/>
                <w:color w:val="auto"/>
              </w:rPr>
            </w:pPr>
          </w:p>
        </w:tc>
      </w:tr>
      <w:tr>
        <w:trPr>
          <w:trHeight w:val="197"/>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deposits</w:t>
            </w:r>
          </w:p>
        </w:tc>
        <w:tc>
          <w:tcPr>
            <w:tcW w:w="126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3,350,028</w:t>
            </w:r>
          </w:p>
        </w:tc>
        <w:tc>
          <w:tcPr>
            <w:tcW w:w="2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3,140,875</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197"/>
        </w:trPr>
        <w:tc>
          <w:tcPr>
            <w:tcW w:w="69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Securities sold under repurchase agreements</w:t>
            </w:r>
          </w:p>
        </w:tc>
        <w:tc>
          <w:tcPr>
            <w:tcW w:w="1260" w:type="dxa"/>
            <w:vAlign w:val="bottom"/>
            <w:shd w:val="clear" w:color="auto" w:fill="CCEEFF"/>
          </w:tcPr>
          <w:p>
            <w:pPr>
              <w:jc w:val="center"/>
              <w:ind w:left="35"/>
              <w:spacing w:after="0"/>
              <w:rPr>
                <w:sz w:val="20"/>
                <w:szCs w:val="20"/>
                <w:color w:val="auto"/>
              </w:rPr>
            </w:pPr>
            <w:r>
              <w:rPr>
                <w:rFonts w:ascii="Arial" w:cs="Arial" w:eastAsia="Arial" w:hAnsi="Arial"/>
                <w:sz w:val="17"/>
                <w:szCs w:val="17"/>
                <w:color w:val="auto"/>
                <w:w w:val="88"/>
              </w:rPr>
              <w:t>3,4,13</w:t>
            </w: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112,488</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10,663</w:t>
            </w:r>
          </w:p>
        </w:tc>
      </w:tr>
      <w:tr>
        <w:trPr>
          <w:trHeight w:val="204"/>
        </w:trPr>
        <w:tc>
          <w:tcPr>
            <w:tcW w:w="6980" w:type="dxa"/>
            <w:vAlign w:val="bottom"/>
          </w:tcPr>
          <w:p>
            <w:pPr>
              <w:spacing w:after="0"/>
              <w:rPr>
                <w:sz w:val="20"/>
                <w:szCs w:val="20"/>
                <w:color w:val="auto"/>
              </w:rPr>
            </w:pPr>
            <w:r>
              <w:rPr>
                <w:rFonts w:ascii="Arial" w:cs="Arial" w:eastAsia="Arial" w:hAnsi="Arial"/>
                <w:sz w:val="17"/>
                <w:szCs w:val="17"/>
                <w:color w:val="auto"/>
              </w:rPr>
              <w:t>Borrowings and debt, net</w:t>
            </w:r>
          </w:p>
        </w:tc>
        <w:tc>
          <w:tcPr>
            <w:tcW w:w="1260" w:type="dxa"/>
            <w:vAlign w:val="bottom"/>
          </w:tcPr>
          <w:p>
            <w:pPr>
              <w:jc w:val="center"/>
              <w:ind w:left="35"/>
              <w:spacing w:after="0"/>
              <w:rPr>
                <w:sz w:val="20"/>
                <w:szCs w:val="20"/>
                <w:color w:val="auto"/>
              </w:rPr>
            </w:pPr>
            <w:r>
              <w:rPr>
                <w:rFonts w:ascii="Arial" w:cs="Arial" w:eastAsia="Arial" w:hAnsi="Arial"/>
                <w:sz w:val="17"/>
                <w:szCs w:val="17"/>
                <w:color w:val="auto"/>
                <w:w w:val="90"/>
              </w:rPr>
              <w:t>4,14</w:t>
            </w:r>
          </w:p>
        </w:tc>
        <w:tc>
          <w:tcPr>
            <w:tcW w:w="220" w:type="dxa"/>
            <w:vAlign w:val="bottom"/>
          </w:tcPr>
          <w:p>
            <w:pPr>
              <w:spacing w:after="0"/>
              <w:rPr>
                <w:sz w:val="17"/>
                <w:szCs w:val="17"/>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7"/>
                <w:szCs w:val="17"/>
                <w:color w:val="auto"/>
              </w:rPr>
              <w:t>2,060,009</w:t>
            </w:r>
          </w:p>
        </w:tc>
        <w:tc>
          <w:tcPr>
            <w:tcW w:w="1240" w:type="dxa"/>
            <w:vAlign w:val="bottom"/>
            <w:gridSpan w:val="2"/>
          </w:tcPr>
          <w:p>
            <w:pPr>
              <w:jc w:val="right"/>
              <w:ind w:right="20"/>
              <w:spacing w:after="0"/>
              <w:rPr>
                <w:sz w:val="20"/>
                <w:szCs w:val="20"/>
                <w:color w:val="auto"/>
              </w:rPr>
            </w:pPr>
            <w:r>
              <w:rPr>
                <w:rFonts w:ascii="Arial" w:cs="Arial" w:eastAsia="Arial" w:hAnsi="Arial"/>
                <w:sz w:val="17"/>
                <w:szCs w:val="17"/>
                <w:color w:val="auto"/>
              </w:rPr>
              <w:t>1,985,070</w:t>
            </w: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Interest payable</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7,730</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9,175</w:t>
            </w:r>
          </w:p>
        </w:tc>
        <w:tc>
          <w:tcPr>
            <w:tcW w:w="80" w:type="dxa"/>
            <w:vAlign w:val="bottom"/>
            <w:shd w:val="clear" w:color="auto" w:fill="CCEEFF"/>
          </w:tcPr>
          <w:p>
            <w:pPr>
              <w:spacing w:after="0"/>
              <w:rPr>
                <w:sz w:val="17"/>
                <w:szCs w:val="17"/>
                <w:color w:val="auto"/>
              </w:rPr>
            </w:pPr>
          </w:p>
        </w:tc>
      </w:tr>
      <w:tr>
        <w:trPr>
          <w:trHeight w:val="204"/>
        </w:trPr>
        <w:tc>
          <w:tcPr>
            <w:tcW w:w="69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Acceptance outstanding</w:t>
            </w:r>
          </w:p>
        </w:tc>
        <w:tc>
          <w:tcPr>
            <w:tcW w:w="1260" w:type="dxa"/>
            <w:vAlign w:val="bottom"/>
            <w:shd w:val="clear" w:color="auto" w:fill="CCEEFF"/>
          </w:tcPr>
          <w:p>
            <w:pPr>
              <w:jc w:val="center"/>
              <w:ind w:left="35"/>
              <w:spacing w:after="0"/>
              <w:rPr>
                <w:sz w:val="20"/>
                <w:szCs w:val="20"/>
                <w:color w:val="auto"/>
              </w:rPr>
            </w:pPr>
            <w:r>
              <w:rPr>
                <w:rFonts w:ascii="Arial" w:cs="Arial" w:eastAsia="Arial" w:hAnsi="Arial"/>
                <w:sz w:val="17"/>
                <w:szCs w:val="17"/>
                <w:color w:val="auto"/>
                <w:w w:val="92"/>
              </w:rPr>
              <w:t>3,4</w:t>
            </w: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129,402</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74,366</w:t>
            </w:r>
          </w:p>
        </w:tc>
      </w:tr>
      <w:tr>
        <w:trPr>
          <w:trHeight w:val="204"/>
        </w:trPr>
        <w:tc>
          <w:tcPr>
            <w:tcW w:w="6980" w:type="dxa"/>
            <w:vAlign w:val="bottom"/>
          </w:tcPr>
          <w:p>
            <w:pPr>
              <w:spacing w:after="0"/>
              <w:rPr>
                <w:sz w:val="20"/>
                <w:szCs w:val="20"/>
                <w:color w:val="auto"/>
              </w:rPr>
            </w:pPr>
            <w:r>
              <w:rPr>
                <w:rFonts w:ascii="Arial" w:cs="Arial" w:eastAsia="Arial" w:hAnsi="Arial"/>
                <w:sz w:val="17"/>
                <w:szCs w:val="17"/>
                <w:color w:val="auto"/>
              </w:rPr>
              <w:t>Derivative financial instruments - liabilities</w:t>
            </w:r>
          </w:p>
        </w:tc>
        <w:tc>
          <w:tcPr>
            <w:tcW w:w="1260" w:type="dxa"/>
            <w:vAlign w:val="bottom"/>
          </w:tcPr>
          <w:p>
            <w:pPr>
              <w:jc w:val="center"/>
              <w:ind w:left="35"/>
              <w:spacing w:after="0"/>
              <w:rPr>
                <w:sz w:val="20"/>
                <w:szCs w:val="20"/>
                <w:color w:val="auto"/>
              </w:rPr>
            </w:pPr>
            <w:r>
              <w:rPr>
                <w:rFonts w:ascii="Arial" w:cs="Arial" w:eastAsia="Arial" w:hAnsi="Arial"/>
                <w:sz w:val="17"/>
                <w:szCs w:val="17"/>
                <w:color w:val="auto"/>
                <w:w w:val="88"/>
              </w:rPr>
              <w:t>3,4,10</w:t>
            </w:r>
          </w:p>
        </w:tc>
        <w:tc>
          <w:tcPr>
            <w:tcW w:w="220" w:type="dxa"/>
            <w:vAlign w:val="bottom"/>
          </w:tcPr>
          <w:p>
            <w:pPr>
              <w:spacing w:after="0"/>
              <w:rPr>
                <w:sz w:val="17"/>
                <w:szCs w:val="17"/>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7"/>
                <w:szCs w:val="17"/>
                <w:color w:val="auto"/>
              </w:rPr>
              <w:t>14,930</w:t>
            </w:r>
          </w:p>
        </w:tc>
        <w:tc>
          <w:tcPr>
            <w:tcW w:w="1320" w:type="dxa"/>
            <w:vAlign w:val="bottom"/>
            <w:gridSpan w:val="3"/>
          </w:tcPr>
          <w:p>
            <w:pPr>
              <w:jc w:val="right"/>
              <w:ind w:right="100"/>
              <w:spacing w:after="0"/>
              <w:rPr>
                <w:sz w:val="20"/>
                <w:szCs w:val="20"/>
                <w:color w:val="auto"/>
              </w:rPr>
            </w:pPr>
            <w:r>
              <w:rPr>
                <w:rFonts w:ascii="Arial" w:cs="Arial" w:eastAsia="Arial" w:hAnsi="Arial"/>
                <w:sz w:val="17"/>
                <w:szCs w:val="17"/>
                <w:color w:val="auto"/>
              </w:rPr>
              <w:t>9,211</w:t>
            </w: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Allowance for loan commitments and financial guarantees contracts losses</w:t>
            </w:r>
          </w:p>
        </w:tc>
        <w:tc>
          <w:tcPr>
            <w:tcW w:w="1260" w:type="dxa"/>
            <w:vAlign w:val="bottom"/>
            <w:shd w:val="clear" w:color="auto" w:fill="CCEEFF"/>
          </w:tcPr>
          <w:p>
            <w:pPr>
              <w:jc w:val="center"/>
              <w:ind w:left="35"/>
              <w:spacing w:after="0"/>
              <w:rPr>
                <w:sz w:val="20"/>
                <w:szCs w:val="20"/>
                <w:color w:val="auto"/>
              </w:rPr>
            </w:pPr>
            <w:r>
              <w:rPr>
                <w:rFonts w:ascii="Arial" w:cs="Arial" w:eastAsia="Arial" w:hAnsi="Arial"/>
                <w:sz w:val="17"/>
                <w:szCs w:val="17"/>
                <w:color w:val="auto"/>
                <w:w w:val="92"/>
              </w:rPr>
              <w:t>3,4</w:t>
            </w: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3,790</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2,904</w:t>
            </w:r>
          </w:p>
        </w:tc>
        <w:tc>
          <w:tcPr>
            <w:tcW w:w="80" w:type="dxa"/>
            <w:vAlign w:val="bottom"/>
            <w:shd w:val="clear" w:color="auto" w:fill="CCEEFF"/>
          </w:tcPr>
          <w:p>
            <w:pPr>
              <w:spacing w:after="0"/>
              <w:rPr>
                <w:sz w:val="17"/>
                <w:szCs w:val="17"/>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7"/>
                <w:szCs w:val="17"/>
                <w:color w:val="auto"/>
              </w:rPr>
              <w:t>Other liabilities</w:t>
            </w:r>
          </w:p>
        </w:tc>
        <w:tc>
          <w:tcPr>
            <w:tcW w:w="1260" w:type="dxa"/>
            <w:vAlign w:val="bottom"/>
          </w:tcPr>
          <w:p>
            <w:pPr>
              <w:jc w:val="center"/>
              <w:ind w:left="35"/>
              <w:spacing w:after="0"/>
              <w:rPr>
                <w:sz w:val="20"/>
                <w:szCs w:val="20"/>
                <w:color w:val="auto"/>
              </w:rPr>
            </w:pPr>
            <w:r>
              <w:rPr>
                <w:rFonts w:ascii="Arial" w:cs="Arial" w:eastAsia="Arial" w:hAnsi="Arial"/>
                <w:sz w:val="17"/>
                <w:szCs w:val="17"/>
                <w:color w:val="auto"/>
                <w:w w:val="94"/>
              </w:rPr>
              <w:t>15</w:t>
            </w:r>
          </w:p>
        </w:tc>
        <w:tc>
          <w:tcPr>
            <w:tcW w:w="22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7"/>
                <w:szCs w:val="17"/>
                <w:color w:val="auto"/>
              </w:rPr>
              <w:t>14,153</w:t>
            </w:r>
          </w:p>
        </w:tc>
        <w:tc>
          <w:tcPr>
            <w:tcW w:w="1320" w:type="dxa"/>
            <w:vAlign w:val="bottom"/>
            <w:gridSpan w:val="3"/>
          </w:tcPr>
          <w:p>
            <w:pPr>
              <w:jc w:val="right"/>
              <w:ind w:right="100"/>
              <w:spacing w:after="0"/>
              <w:rPr>
                <w:sz w:val="20"/>
                <w:szCs w:val="20"/>
                <w:color w:val="auto"/>
              </w:rPr>
            </w:pPr>
            <w:r>
              <w:rPr>
                <w:rFonts w:ascii="Arial" w:cs="Arial" w:eastAsia="Arial" w:hAnsi="Arial"/>
                <w:sz w:val="17"/>
                <w:szCs w:val="17"/>
                <w:color w:val="auto"/>
              </w:rPr>
              <w:t>18,714</w:t>
            </w:r>
          </w:p>
        </w:tc>
      </w:tr>
      <w:tr>
        <w:trPr>
          <w:trHeight w:val="197"/>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liabilities</w:t>
            </w:r>
          </w:p>
        </w:tc>
        <w:tc>
          <w:tcPr>
            <w:tcW w:w="126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5,692,530</w:t>
            </w:r>
          </w:p>
        </w:tc>
        <w:tc>
          <w:tcPr>
            <w:tcW w:w="2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5,250,978</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197"/>
        </w:trPr>
        <w:tc>
          <w:tcPr>
            <w:tcW w:w="69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Equity:</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04"/>
        </w:trPr>
        <w:tc>
          <w:tcPr>
            <w:tcW w:w="6980" w:type="dxa"/>
            <w:vAlign w:val="bottom"/>
          </w:tcPr>
          <w:p>
            <w:pPr>
              <w:spacing w:after="0"/>
              <w:rPr>
                <w:sz w:val="20"/>
                <w:szCs w:val="20"/>
                <w:color w:val="auto"/>
              </w:rPr>
            </w:pPr>
            <w:r>
              <w:rPr>
                <w:rFonts w:ascii="Arial" w:cs="Arial" w:eastAsia="Arial" w:hAnsi="Arial"/>
                <w:sz w:val="17"/>
                <w:szCs w:val="17"/>
                <w:color w:val="auto"/>
              </w:rPr>
              <w:t>Common stock</w:t>
            </w: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7"/>
                <w:szCs w:val="17"/>
                <w:color w:val="auto"/>
              </w:rPr>
              <w:t>279,980</w:t>
            </w:r>
          </w:p>
        </w:tc>
        <w:tc>
          <w:tcPr>
            <w:tcW w:w="1240" w:type="dxa"/>
            <w:vAlign w:val="bottom"/>
            <w:gridSpan w:val="2"/>
          </w:tcPr>
          <w:p>
            <w:pPr>
              <w:jc w:val="right"/>
              <w:ind w:right="20"/>
              <w:spacing w:after="0"/>
              <w:rPr>
                <w:sz w:val="20"/>
                <w:szCs w:val="20"/>
                <w:color w:val="auto"/>
              </w:rPr>
            </w:pPr>
            <w:r>
              <w:rPr>
                <w:rFonts w:ascii="Arial" w:cs="Arial" w:eastAsia="Arial" w:hAnsi="Arial"/>
                <w:sz w:val="17"/>
                <w:szCs w:val="17"/>
                <w:color w:val="auto"/>
              </w:rPr>
              <w:t>279,980</w:t>
            </w: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Treasury stock</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(62,264)</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(57,999)</w:t>
            </w:r>
          </w:p>
        </w:tc>
      </w:tr>
      <w:tr>
        <w:trPr>
          <w:trHeight w:val="204"/>
        </w:trPr>
        <w:tc>
          <w:tcPr>
            <w:tcW w:w="6980" w:type="dxa"/>
            <w:vAlign w:val="bottom"/>
          </w:tcPr>
          <w:p>
            <w:pPr>
              <w:spacing w:after="0"/>
              <w:rPr>
                <w:sz w:val="20"/>
                <w:szCs w:val="20"/>
                <w:color w:val="auto"/>
              </w:rPr>
            </w:pPr>
            <w:r>
              <w:rPr>
                <w:rFonts w:ascii="Arial" w:cs="Arial" w:eastAsia="Arial" w:hAnsi="Arial"/>
                <w:sz w:val="17"/>
                <w:szCs w:val="17"/>
                <w:color w:val="auto"/>
              </w:rPr>
              <w:t>Additional paid-in capital in excess of value assigned to common stock</w:t>
            </w: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7"/>
                <w:szCs w:val="17"/>
                <w:color w:val="auto"/>
              </w:rPr>
              <w:t>119,366</w:t>
            </w:r>
          </w:p>
        </w:tc>
        <w:tc>
          <w:tcPr>
            <w:tcW w:w="1240" w:type="dxa"/>
            <w:vAlign w:val="bottom"/>
            <w:gridSpan w:val="2"/>
          </w:tcPr>
          <w:p>
            <w:pPr>
              <w:jc w:val="right"/>
              <w:ind w:right="20"/>
              <w:spacing w:after="0"/>
              <w:rPr>
                <w:sz w:val="20"/>
                <w:szCs w:val="20"/>
                <w:color w:val="auto"/>
              </w:rPr>
            </w:pPr>
            <w:r>
              <w:rPr>
                <w:rFonts w:ascii="Arial" w:cs="Arial" w:eastAsia="Arial" w:hAnsi="Arial"/>
                <w:sz w:val="17"/>
                <w:szCs w:val="17"/>
                <w:color w:val="auto"/>
              </w:rPr>
              <w:t>120,414</w:t>
            </w: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Capital reserves</w:t>
            </w:r>
          </w:p>
        </w:tc>
        <w:tc>
          <w:tcPr>
            <w:tcW w:w="1260" w:type="dxa"/>
            <w:vAlign w:val="bottom"/>
            <w:shd w:val="clear" w:color="auto" w:fill="CCEEFF"/>
          </w:tcPr>
          <w:p>
            <w:pPr>
              <w:jc w:val="center"/>
              <w:ind w:left="35"/>
              <w:spacing w:after="0"/>
              <w:rPr>
                <w:sz w:val="20"/>
                <w:szCs w:val="20"/>
                <w:color w:val="auto"/>
              </w:rPr>
            </w:pPr>
            <w:r>
              <w:rPr>
                <w:rFonts w:ascii="Arial" w:cs="Arial" w:eastAsia="Arial" w:hAnsi="Arial"/>
                <w:sz w:val="17"/>
                <w:szCs w:val="17"/>
                <w:color w:val="auto"/>
                <w:w w:val="94"/>
              </w:rPr>
              <w:t>21</w:t>
            </w: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95,210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95,210</w:t>
            </w:r>
          </w:p>
        </w:tc>
      </w:tr>
      <w:tr>
        <w:trPr>
          <w:trHeight w:val="204"/>
        </w:trPr>
        <w:tc>
          <w:tcPr>
            <w:tcW w:w="6980" w:type="dxa"/>
            <w:vAlign w:val="bottom"/>
          </w:tcPr>
          <w:p>
            <w:pPr>
              <w:spacing w:after="0"/>
              <w:rPr>
                <w:sz w:val="20"/>
                <w:szCs w:val="20"/>
                <w:color w:val="auto"/>
              </w:rPr>
            </w:pPr>
            <w:r>
              <w:rPr>
                <w:rFonts w:ascii="Arial" w:cs="Arial" w:eastAsia="Arial" w:hAnsi="Arial"/>
                <w:sz w:val="17"/>
                <w:szCs w:val="17"/>
                <w:color w:val="auto"/>
              </w:rPr>
              <w:t>Regulatory reserves</w:t>
            </w:r>
          </w:p>
        </w:tc>
        <w:tc>
          <w:tcPr>
            <w:tcW w:w="1260" w:type="dxa"/>
            <w:vAlign w:val="bottom"/>
          </w:tcPr>
          <w:p>
            <w:pPr>
              <w:jc w:val="center"/>
              <w:ind w:left="35"/>
              <w:spacing w:after="0"/>
              <w:rPr>
                <w:sz w:val="20"/>
                <w:szCs w:val="20"/>
                <w:color w:val="auto"/>
              </w:rPr>
            </w:pPr>
            <w:r>
              <w:rPr>
                <w:rFonts w:ascii="Arial" w:cs="Arial" w:eastAsia="Arial" w:hAnsi="Arial"/>
                <w:sz w:val="17"/>
                <w:szCs w:val="17"/>
                <w:color w:val="auto"/>
                <w:w w:val="94"/>
              </w:rPr>
              <w:t>21</w:t>
            </w:r>
          </w:p>
        </w:tc>
        <w:tc>
          <w:tcPr>
            <w:tcW w:w="220" w:type="dxa"/>
            <w:vAlign w:val="bottom"/>
          </w:tcPr>
          <w:p>
            <w:pPr>
              <w:spacing w:after="0"/>
              <w:rPr>
                <w:sz w:val="17"/>
                <w:szCs w:val="17"/>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7"/>
                <w:szCs w:val="17"/>
                <w:color w:val="auto"/>
              </w:rPr>
              <w:t>136,019</w:t>
            </w:r>
          </w:p>
        </w:tc>
        <w:tc>
          <w:tcPr>
            <w:tcW w:w="1240" w:type="dxa"/>
            <w:vAlign w:val="bottom"/>
            <w:gridSpan w:val="2"/>
          </w:tcPr>
          <w:p>
            <w:pPr>
              <w:jc w:val="right"/>
              <w:ind w:right="20"/>
              <w:spacing w:after="0"/>
              <w:rPr>
                <w:sz w:val="20"/>
                <w:szCs w:val="20"/>
                <w:color w:val="auto"/>
              </w:rPr>
            </w:pPr>
            <w:r>
              <w:rPr>
                <w:rFonts w:ascii="Arial" w:cs="Arial" w:eastAsia="Arial" w:hAnsi="Arial"/>
                <w:sz w:val="17"/>
                <w:szCs w:val="17"/>
                <w:color w:val="auto"/>
              </w:rPr>
              <w:t>136,019</w:t>
            </w:r>
          </w:p>
        </w:tc>
        <w:tc>
          <w:tcPr>
            <w:tcW w:w="8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Retained earnings</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471,121</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464,088</w:t>
            </w:r>
          </w:p>
        </w:tc>
        <w:tc>
          <w:tcPr>
            <w:tcW w:w="80" w:type="dxa"/>
            <w:vAlign w:val="bottom"/>
            <w:shd w:val="clear" w:color="auto" w:fill="CCEEFF"/>
          </w:tcPr>
          <w:p>
            <w:pPr>
              <w:spacing w:after="0"/>
              <w:rPr>
                <w:sz w:val="17"/>
                <w:szCs w:val="17"/>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7"/>
                <w:szCs w:val="17"/>
                <w:color w:val="auto"/>
              </w:rPr>
              <w:t>Other comprehensive income (loss)</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60" w:type="dxa"/>
            <w:vAlign w:val="bottom"/>
            <w:gridSpan w:val="2"/>
          </w:tcPr>
          <w:p>
            <w:pPr>
              <w:jc w:val="right"/>
              <w:ind w:right="140"/>
              <w:spacing w:after="0"/>
              <w:rPr>
                <w:sz w:val="20"/>
                <w:szCs w:val="20"/>
                <w:color w:val="auto"/>
              </w:rPr>
            </w:pPr>
            <w:r>
              <w:rPr>
                <w:rFonts w:ascii="Arial" w:cs="Arial" w:eastAsia="Arial" w:hAnsi="Arial"/>
                <w:sz w:val="17"/>
                <w:szCs w:val="17"/>
                <w:color w:val="auto"/>
              </w:rPr>
              <w:t>(8,730)</w:t>
            </w:r>
          </w:p>
        </w:tc>
        <w:tc>
          <w:tcPr>
            <w:tcW w:w="1320" w:type="dxa"/>
            <w:vAlign w:val="bottom"/>
            <w:gridSpan w:val="3"/>
          </w:tcPr>
          <w:p>
            <w:pPr>
              <w:jc w:val="right"/>
              <w:ind w:right="100"/>
              <w:spacing w:after="0"/>
              <w:rPr>
                <w:sz w:val="20"/>
                <w:szCs w:val="20"/>
                <w:color w:val="auto"/>
              </w:rPr>
            </w:pPr>
            <w:r>
              <w:rPr>
                <w:rFonts w:ascii="Arial" w:cs="Arial" w:eastAsia="Arial" w:hAnsi="Arial"/>
                <w:sz w:val="17"/>
                <w:szCs w:val="17"/>
                <w:color w:val="auto"/>
              </w:rPr>
              <w:t>208</w:t>
            </w:r>
          </w:p>
        </w:tc>
      </w:tr>
      <w:tr>
        <w:trPr>
          <w:trHeight w:val="197"/>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equity</w:t>
            </w:r>
          </w:p>
        </w:tc>
        <w:tc>
          <w:tcPr>
            <w:tcW w:w="126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1,030,702</w:t>
            </w:r>
          </w:p>
        </w:tc>
        <w:tc>
          <w:tcPr>
            <w:tcW w:w="2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1,037,920</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09"/>
        </w:trPr>
        <w:tc>
          <w:tcPr>
            <w:tcW w:w="6980" w:type="dxa"/>
            <w:vAlign w:val="bottom"/>
          </w:tcPr>
          <w:p>
            <w:pPr>
              <w:spacing w:after="0"/>
              <w:rPr>
                <w:sz w:val="20"/>
                <w:szCs w:val="20"/>
                <w:color w:val="auto"/>
              </w:rPr>
            </w:pPr>
            <w:r>
              <w:rPr>
                <w:rFonts w:ascii="Arial" w:cs="Arial" w:eastAsia="Arial" w:hAnsi="Arial"/>
                <w:sz w:val="17"/>
                <w:szCs w:val="17"/>
                <w:b w:val="1"/>
                <w:bCs w:val="1"/>
                <w:color w:val="auto"/>
              </w:rPr>
              <w:t>Total liabilities and equity</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7"/>
                <w:szCs w:val="17"/>
                <w:color w:val="auto"/>
              </w:rPr>
              <w:t>6,723,232</w:t>
            </w:r>
          </w:p>
        </w:tc>
        <w:tc>
          <w:tcPr>
            <w:tcW w:w="1240" w:type="dxa"/>
            <w:vAlign w:val="bottom"/>
            <w:gridSpan w:val="2"/>
          </w:tcPr>
          <w:p>
            <w:pPr>
              <w:jc w:val="right"/>
              <w:ind w:right="20"/>
              <w:spacing w:after="0"/>
              <w:rPr>
                <w:sz w:val="20"/>
                <w:szCs w:val="20"/>
                <w:color w:val="auto"/>
              </w:rPr>
            </w:pPr>
            <w:r>
              <w:rPr>
                <w:rFonts w:ascii="Arial" w:cs="Arial" w:eastAsia="Arial" w:hAnsi="Arial"/>
                <w:sz w:val="17"/>
                <w:szCs w:val="17"/>
                <w:color w:val="auto"/>
              </w:rPr>
              <w:t>6,288,898</w:t>
            </w:r>
          </w:p>
        </w:tc>
        <w:tc>
          <w:tcPr>
            <w:tcW w:w="80" w:type="dxa"/>
            <w:vAlign w:val="bottom"/>
          </w:tcPr>
          <w:p>
            <w:pPr>
              <w:spacing w:after="0"/>
              <w:rPr>
                <w:sz w:val="18"/>
                <w:szCs w:val="18"/>
                <w:color w:val="auto"/>
              </w:rPr>
            </w:pPr>
          </w:p>
        </w:tc>
      </w:tr>
      <w:tr>
        <w:trPr>
          <w:trHeight w:val="20"/>
        </w:trPr>
        <w:tc>
          <w:tcPr>
            <w:tcW w:w="6980" w:type="dxa"/>
            <w:vAlign w:val="bottom"/>
          </w:tcPr>
          <w:p>
            <w:pPr>
              <w:spacing w:after="0" w:line="20" w:lineRule="exact"/>
              <w:rPr>
                <w:sz w:val="1"/>
                <w:szCs w:val="1"/>
                <w:color w:val="auto"/>
              </w:rPr>
            </w:pPr>
          </w:p>
        </w:tc>
        <w:tc>
          <w:tcPr>
            <w:tcW w:w="12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2" w:lineRule="exact"/>
        <w:rPr>
          <w:sz w:val="20"/>
          <w:szCs w:val="20"/>
          <w:color w:val="auto"/>
        </w:rPr>
      </w:pPr>
    </w:p>
    <w:p>
      <w:pPr>
        <w:spacing w:after="0"/>
        <w:rPr>
          <w:sz w:val="20"/>
          <w:szCs w:val="20"/>
          <w:color w:val="auto"/>
        </w:rPr>
      </w:pPr>
      <w:r>
        <w:rPr>
          <w:rFonts w:ascii="Arial" w:cs="Arial" w:eastAsia="Arial" w:hAnsi="Arial"/>
          <w:sz w:val="17"/>
          <w:szCs w:val="17"/>
          <w:color w:val="auto"/>
        </w:rPr>
        <w:t>The accompanying notes are an integral part of these condensed consolidated interim financial statements.</w:t>
      </w: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59" w:right="339" w:bottom="1440" w:gutter="0" w:footer="0" w:header="0"/>
        </w:sectPr>
      </w:pPr>
    </w:p>
    <w:bookmarkStart w:id="5" w:name="page6"/>
    <w:bookmarkEnd w:id="5"/>
    <w:p>
      <w:pPr>
        <w:spacing w:after="0"/>
        <w:rPr>
          <w:sz w:val="20"/>
          <w:szCs w:val="20"/>
          <w:color w:val="auto"/>
        </w:rPr>
      </w:pPr>
      <w:r>
        <w:rPr>
          <w:rFonts w:ascii="Arial" w:cs="Arial" w:eastAsia="Arial" w:hAnsi="Arial"/>
          <w:sz w:val="24"/>
          <w:szCs w:val="24"/>
          <w:b w:val="1"/>
          <w:bCs w:val="1"/>
          <w:color w:val="auto"/>
        </w:rPr>
        <w:t>Banco Latinoamericano de Comercio Exterior, S. A. and Subsidiaries</w:t>
      </w:r>
    </w:p>
    <w:p>
      <w:pPr>
        <w:spacing w:after="0" w:line="21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Unaudited condensed consolidated interim statements of profit or loss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For the three and six months ended June 30, 2021 and 2020</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6978015"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6978015" cy="8255"/>
                    </a:xfrm>
                    <a:prstGeom prst="rect">
                      <a:avLst/>
                    </a:prstGeom>
                    <a:noFill/>
                  </pic:spPr>
                </pic:pic>
              </a:graphicData>
            </a:graphic>
          </wp:anchor>
        </w:drawing>
      </w: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41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820" w:type="dxa"/>
            <w:vAlign w:val="bottom"/>
            <w:gridSpan w:val="6"/>
          </w:tcPr>
          <w:p>
            <w:pPr>
              <w:jc w:val="right"/>
              <w:ind w:right="783"/>
              <w:spacing w:after="0"/>
              <w:rPr>
                <w:sz w:val="20"/>
                <w:szCs w:val="20"/>
                <w:color w:val="auto"/>
              </w:rPr>
            </w:pPr>
            <w:r>
              <w:rPr>
                <w:rFonts w:ascii="Arial" w:cs="Arial" w:eastAsia="Arial" w:hAnsi="Arial"/>
                <w:sz w:val="17"/>
                <w:szCs w:val="17"/>
                <w:b w:val="1"/>
                <w:bCs w:val="1"/>
                <w:color w:val="auto"/>
              </w:rPr>
              <w:t>For the three months</w:t>
            </w:r>
          </w:p>
        </w:tc>
        <w:tc>
          <w:tcPr>
            <w:tcW w:w="120" w:type="dxa"/>
            <w:vAlign w:val="bottom"/>
          </w:tcPr>
          <w:p>
            <w:pPr>
              <w:spacing w:after="0"/>
              <w:rPr>
                <w:sz w:val="17"/>
                <w:szCs w:val="17"/>
                <w:color w:val="auto"/>
              </w:rPr>
            </w:pPr>
          </w:p>
        </w:tc>
        <w:tc>
          <w:tcPr>
            <w:tcW w:w="2640" w:type="dxa"/>
            <w:vAlign w:val="bottom"/>
            <w:gridSpan w:val="7"/>
          </w:tcPr>
          <w:p>
            <w:pPr>
              <w:jc w:val="right"/>
              <w:ind w:right="760"/>
              <w:spacing w:after="0"/>
              <w:rPr>
                <w:sz w:val="20"/>
                <w:szCs w:val="20"/>
                <w:color w:val="auto"/>
              </w:rPr>
            </w:pPr>
            <w:r>
              <w:rPr>
                <w:rFonts w:ascii="Arial" w:cs="Arial" w:eastAsia="Arial" w:hAnsi="Arial"/>
                <w:sz w:val="17"/>
                <w:szCs w:val="17"/>
                <w:b w:val="1"/>
                <w:bCs w:val="1"/>
                <w:color w:val="auto"/>
              </w:rPr>
              <w:t>For the six months</w:t>
            </w:r>
          </w:p>
        </w:tc>
        <w:tc>
          <w:tcPr>
            <w:tcW w:w="0" w:type="dxa"/>
            <w:vAlign w:val="bottom"/>
          </w:tcPr>
          <w:p>
            <w:pPr>
              <w:spacing w:after="0"/>
              <w:rPr>
                <w:sz w:val="1"/>
                <w:szCs w:val="1"/>
                <w:color w:val="auto"/>
              </w:rPr>
            </w:pPr>
          </w:p>
        </w:tc>
      </w:tr>
      <w:tr>
        <w:trPr>
          <w:trHeight w:val="220"/>
        </w:trPr>
        <w:tc>
          <w:tcPr>
            <w:tcW w:w="418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840" w:type="dxa"/>
            <w:vAlign w:val="bottom"/>
            <w:tcBorders>
              <w:bottom w:val="single" w:sz="8" w:color="auto"/>
            </w:tcBorders>
            <w:gridSpan w:val="4"/>
          </w:tcPr>
          <w:p>
            <w:pPr>
              <w:ind w:left="700"/>
              <w:spacing w:after="0"/>
              <w:rPr>
                <w:sz w:val="20"/>
                <w:szCs w:val="20"/>
                <w:color w:val="auto"/>
              </w:rPr>
            </w:pPr>
            <w:r>
              <w:rPr>
                <w:rFonts w:ascii="Arial" w:cs="Arial" w:eastAsia="Arial" w:hAnsi="Arial"/>
                <w:sz w:val="17"/>
                <w:szCs w:val="17"/>
                <w:b w:val="1"/>
                <w:bCs w:val="1"/>
                <w:color w:val="auto"/>
                <w:w w:val="91"/>
              </w:rPr>
              <w:t>ended June 30,</w:t>
            </w:r>
          </w:p>
        </w:tc>
        <w:tc>
          <w:tcPr>
            <w:tcW w:w="78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780" w:type="dxa"/>
            <w:vAlign w:val="bottom"/>
            <w:tcBorders>
              <w:bottom w:val="single" w:sz="8" w:color="auto"/>
            </w:tcBorders>
            <w:gridSpan w:val="4"/>
          </w:tcPr>
          <w:p>
            <w:pPr>
              <w:ind w:left="680"/>
              <w:spacing w:after="0"/>
              <w:rPr>
                <w:sz w:val="20"/>
                <w:szCs w:val="20"/>
                <w:color w:val="auto"/>
              </w:rPr>
            </w:pPr>
            <w:r>
              <w:rPr>
                <w:rFonts w:ascii="Arial" w:cs="Arial" w:eastAsia="Arial" w:hAnsi="Arial"/>
                <w:sz w:val="17"/>
                <w:szCs w:val="17"/>
                <w:b w:val="1"/>
                <w:bCs w:val="1"/>
                <w:color w:val="auto"/>
                <w:w w:val="87"/>
              </w:rPr>
              <w:t>ended June 30,</w:t>
            </w:r>
          </w:p>
        </w:tc>
        <w:tc>
          <w:tcPr>
            <w:tcW w:w="76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1"/>
        </w:trPr>
        <w:tc>
          <w:tcPr>
            <w:tcW w:w="4180" w:type="dxa"/>
            <w:vAlign w:val="bottom"/>
          </w:tcPr>
          <w:p>
            <w:pPr>
              <w:spacing w:after="0"/>
              <w:rPr>
                <w:sz w:val="18"/>
                <w:szCs w:val="18"/>
                <w:color w:val="auto"/>
              </w:rPr>
            </w:pPr>
          </w:p>
        </w:tc>
        <w:tc>
          <w:tcPr>
            <w:tcW w:w="1360" w:type="dxa"/>
            <w:vAlign w:val="bottom"/>
            <w:gridSpan w:val="2"/>
          </w:tcPr>
          <w:p>
            <w:pPr>
              <w:ind w:left="360"/>
              <w:spacing w:after="0"/>
              <w:rPr>
                <w:sz w:val="20"/>
                <w:szCs w:val="20"/>
                <w:color w:val="auto"/>
              </w:rPr>
            </w:pPr>
            <w:r>
              <w:rPr>
                <w:rFonts w:ascii="Arial" w:cs="Arial" w:eastAsia="Arial" w:hAnsi="Arial"/>
                <w:sz w:val="17"/>
                <w:szCs w:val="17"/>
                <w:b w:val="1"/>
                <w:bCs w:val="1"/>
                <w:color w:val="auto"/>
              </w:rPr>
              <w:t>Notes</w:t>
            </w:r>
          </w:p>
        </w:tc>
        <w:tc>
          <w:tcPr>
            <w:tcW w:w="1260" w:type="dxa"/>
            <w:vAlign w:val="bottom"/>
            <w:gridSpan w:val="2"/>
          </w:tcPr>
          <w:p>
            <w:pPr>
              <w:jc w:val="right"/>
              <w:ind w:right="315"/>
              <w:spacing w:after="0"/>
              <w:rPr>
                <w:sz w:val="20"/>
                <w:szCs w:val="20"/>
                <w:color w:val="auto"/>
              </w:rPr>
            </w:pPr>
            <w:r>
              <w:rPr>
                <w:rFonts w:ascii="Arial" w:cs="Arial" w:eastAsia="Arial" w:hAnsi="Arial"/>
                <w:sz w:val="17"/>
                <w:szCs w:val="17"/>
                <w:b w:val="1"/>
                <w:bCs w:val="1"/>
                <w:color w:val="auto"/>
              </w:rPr>
              <w:t>2021</w:t>
            </w: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780" w:type="dxa"/>
            <w:vAlign w:val="bottom"/>
          </w:tcPr>
          <w:p>
            <w:pPr>
              <w:jc w:val="right"/>
              <w:ind w:right="315"/>
              <w:spacing w:after="0"/>
              <w:rPr>
                <w:sz w:val="20"/>
                <w:szCs w:val="20"/>
                <w:color w:val="auto"/>
              </w:rPr>
            </w:pPr>
            <w:r>
              <w:rPr>
                <w:rFonts w:ascii="Arial" w:cs="Arial" w:eastAsia="Arial" w:hAnsi="Arial"/>
                <w:sz w:val="17"/>
                <w:szCs w:val="17"/>
                <w:b w:val="1"/>
                <w:bCs w:val="1"/>
                <w:color w:val="auto"/>
                <w:w w:val="95"/>
              </w:rPr>
              <w:t>2020</w:t>
            </w:r>
          </w:p>
        </w:tc>
        <w:tc>
          <w:tcPr>
            <w:tcW w:w="200" w:type="dxa"/>
            <w:vAlign w:val="bottom"/>
          </w:tcPr>
          <w:p>
            <w:pPr>
              <w:spacing w:after="0"/>
              <w:rPr>
                <w:sz w:val="18"/>
                <w:szCs w:val="18"/>
                <w:color w:val="auto"/>
              </w:rPr>
            </w:pPr>
          </w:p>
        </w:tc>
        <w:tc>
          <w:tcPr>
            <w:tcW w:w="1240" w:type="dxa"/>
            <w:vAlign w:val="bottom"/>
            <w:gridSpan w:val="2"/>
          </w:tcPr>
          <w:p>
            <w:pPr>
              <w:jc w:val="right"/>
              <w:ind w:right="315"/>
              <w:spacing w:after="0"/>
              <w:rPr>
                <w:sz w:val="20"/>
                <w:szCs w:val="20"/>
                <w:color w:val="auto"/>
              </w:rPr>
            </w:pPr>
            <w:r>
              <w:rPr>
                <w:rFonts w:ascii="Arial" w:cs="Arial" w:eastAsia="Arial" w:hAnsi="Arial"/>
                <w:sz w:val="17"/>
                <w:szCs w:val="17"/>
                <w:b w:val="1"/>
                <w:bCs w:val="1"/>
                <w:color w:val="auto"/>
              </w:rPr>
              <w:t>2021</w:t>
            </w: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760" w:type="dxa"/>
            <w:vAlign w:val="bottom"/>
          </w:tcPr>
          <w:p>
            <w:pPr>
              <w:jc w:val="right"/>
              <w:ind w:right="295"/>
              <w:spacing w:after="0"/>
              <w:rPr>
                <w:sz w:val="20"/>
                <w:szCs w:val="20"/>
                <w:color w:val="auto"/>
              </w:rPr>
            </w:pPr>
            <w:r>
              <w:rPr>
                <w:rFonts w:ascii="Arial" w:cs="Arial" w:eastAsia="Arial" w:hAnsi="Arial"/>
                <w:sz w:val="17"/>
                <w:szCs w:val="17"/>
                <w:b w:val="1"/>
                <w:bCs w:val="1"/>
                <w:color w:val="auto"/>
                <w:w w:val="95"/>
              </w:rPr>
              <w:t>2020</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4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income:</w:t>
            </w:r>
          </w:p>
        </w:tc>
        <w:tc>
          <w:tcPr>
            <w:tcW w:w="11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78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tcPr>
          <w:p>
            <w:pPr>
              <w:spacing w:after="0"/>
              <w:rPr>
                <w:sz w:val="20"/>
                <w:szCs w:val="20"/>
                <w:color w:val="auto"/>
              </w:rPr>
            </w:pPr>
            <w:r>
              <w:rPr>
                <w:rFonts w:ascii="Arial" w:cs="Arial" w:eastAsia="Arial" w:hAnsi="Arial"/>
                <w:sz w:val="17"/>
                <w:szCs w:val="17"/>
                <w:color w:val="auto"/>
              </w:rPr>
              <w:t>Deposits</w:t>
            </w: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80" w:type="dxa"/>
            <w:vAlign w:val="bottom"/>
            <w:gridSpan w:val="3"/>
          </w:tcPr>
          <w:p>
            <w:pPr>
              <w:jc w:val="right"/>
              <w:ind w:right="183"/>
              <w:spacing w:after="0"/>
              <w:rPr>
                <w:sz w:val="20"/>
                <w:szCs w:val="20"/>
                <w:color w:val="auto"/>
              </w:rPr>
            </w:pPr>
            <w:r>
              <w:rPr>
                <w:rFonts w:ascii="Arial" w:cs="Arial" w:eastAsia="Arial" w:hAnsi="Arial"/>
                <w:sz w:val="17"/>
                <w:szCs w:val="17"/>
                <w:color w:val="auto"/>
              </w:rPr>
              <w:t>257</w:t>
            </w:r>
          </w:p>
        </w:tc>
        <w:tc>
          <w:tcPr>
            <w:tcW w:w="1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980" w:type="dxa"/>
            <w:vAlign w:val="bottom"/>
            <w:gridSpan w:val="2"/>
          </w:tcPr>
          <w:p>
            <w:pPr>
              <w:jc w:val="right"/>
              <w:ind w:right="163"/>
              <w:spacing w:after="0"/>
              <w:rPr>
                <w:sz w:val="20"/>
                <w:szCs w:val="20"/>
                <w:color w:val="auto"/>
              </w:rPr>
            </w:pPr>
            <w:r>
              <w:rPr>
                <w:rFonts w:ascii="Arial" w:cs="Arial" w:eastAsia="Arial" w:hAnsi="Arial"/>
                <w:sz w:val="17"/>
                <w:szCs w:val="17"/>
                <w:color w:val="auto"/>
              </w:rPr>
              <w:t>916</w:t>
            </w:r>
          </w:p>
        </w:tc>
        <w:tc>
          <w:tcPr>
            <w:tcW w:w="1440" w:type="dxa"/>
            <w:vAlign w:val="bottom"/>
            <w:gridSpan w:val="3"/>
          </w:tcPr>
          <w:p>
            <w:pPr>
              <w:jc w:val="right"/>
              <w:ind w:right="120"/>
              <w:spacing w:after="0"/>
              <w:rPr>
                <w:sz w:val="20"/>
                <w:szCs w:val="20"/>
                <w:color w:val="auto"/>
              </w:rPr>
            </w:pPr>
            <w:r>
              <w:rPr>
                <w:rFonts w:ascii="Arial" w:cs="Arial" w:eastAsia="Arial" w:hAnsi="Arial"/>
                <w:sz w:val="17"/>
                <w:szCs w:val="17"/>
                <w:color w:val="auto"/>
              </w:rPr>
              <w:t>617</w:t>
            </w: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80" w:type="dxa"/>
            <w:vAlign w:val="bottom"/>
            <w:gridSpan w:val="2"/>
          </w:tcPr>
          <w:p>
            <w:pPr>
              <w:jc w:val="right"/>
              <w:spacing w:after="0"/>
              <w:rPr>
                <w:sz w:val="20"/>
                <w:szCs w:val="20"/>
                <w:color w:val="auto"/>
              </w:rPr>
            </w:pPr>
            <w:r>
              <w:rPr>
                <w:rFonts w:ascii="Arial" w:cs="Arial" w:eastAsia="Arial" w:hAnsi="Arial"/>
                <w:sz w:val="17"/>
                <w:szCs w:val="17"/>
                <w:color w:val="auto"/>
              </w:rPr>
              <w:t>3,375</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shd w:val="clear" w:color="auto" w:fill="CCEEFF"/>
          </w:tcPr>
          <w:p>
            <w:pPr>
              <w:spacing w:after="0"/>
              <w:rPr>
                <w:sz w:val="20"/>
                <w:szCs w:val="20"/>
                <w:color w:val="auto"/>
              </w:rPr>
            </w:pPr>
            <w:r>
              <w:rPr>
                <w:rFonts w:ascii="Arial" w:cs="Arial" w:eastAsia="Arial" w:hAnsi="Arial"/>
                <w:sz w:val="17"/>
                <w:szCs w:val="17"/>
                <w:color w:val="auto"/>
              </w:rPr>
              <w:t>Securities</w:t>
            </w: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gridSpan w:val="3"/>
            <w:shd w:val="clear" w:color="auto" w:fill="CCEEFF"/>
          </w:tcPr>
          <w:p>
            <w:pPr>
              <w:jc w:val="right"/>
              <w:ind w:right="183"/>
              <w:spacing w:after="0"/>
              <w:rPr>
                <w:sz w:val="20"/>
                <w:szCs w:val="20"/>
                <w:color w:val="auto"/>
              </w:rPr>
            </w:pPr>
            <w:r>
              <w:rPr>
                <w:rFonts w:ascii="Arial" w:cs="Arial" w:eastAsia="Arial" w:hAnsi="Arial"/>
                <w:sz w:val="17"/>
                <w:szCs w:val="17"/>
                <w:color w:val="auto"/>
              </w:rPr>
              <w:t>1,925</w:t>
            </w:r>
          </w:p>
        </w:tc>
        <w:tc>
          <w:tcPr>
            <w:tcW w:w="1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63"/>
              <w:spacing w:after="0"/>
              <w:rPr>
                <w:sz w:val="20"/>
                <w:szCs w:val="20"/>
                <w:color w:val="auto"/>
              </w:rPr>
            </w:pPr>
            <w:r>
              <w:rPr>
                <w:rFonts w:ascii="Arial" w:cs="Arial" w:eastAsia="Arial" w:hAnsi="Arial"/>
                <w:sz w:val="17"/>
                <w:szCs w:val="17"/>
                <w:color w:val="auto"/>
              </w:rPr>
              <w:t>677</w:t>
            </w:r>
          </w:p>
        </w:tc>
        <w:tc>
          <w:tcPr>
            <w:tcW w:w="1440" w:type="dxa"/>
            <w:vAlign w:val="bottom"/>
            <w:gridSpan w:val="3"/>
            <w:shd w:val="clear" w:color="auto" w:fill="CCEEFF"/>
          </w:tcPr>
          <w:p>
            <w:pPr>
              <w:jc w:val="right"/>
              <w:ind w:right="120"/>
              <w:spacing w:after="0"/>
              <w:rPr>
                <w:sz w:val="20"/>
                <w:szCs w:val="20"/>
                <w:color w:val="auto"/>
              </w:rPr>
            </w:pPr>
            <w:r>
              <w:rPr>
                <w:rFonts w:ascii="Arial" w:cs="Arial" w:eastAsia="Arial" w:hAnsi="Arial"/>
                <w:sz w:val="17"/>
                <w:szCs w:val="17"/>
                <w:color w:val="auto"/>
              </w:rPr>
              <w:t>3,562</w:t>
            </w:r>
          </w:p>
        </w:tc>
        <w:tc>
          <w:tcPr>
            <w:tcW w:w="1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1,317</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180" w:type="dxa"/>
            <w:vAlign w:val="bottom"/>
          </w:tcPr>
          <w:p>
            <w:pPr>
              <w:spacing w:after="0"/>
              <w:rPr>
                <w:sz w:val="20"/>
                <w:szCs w:val="20"/>
                <w:color w:val="auto"/>
              </w:rPr>
            </w:pPr>
            <w:r>
              <w:rPr>
                <w:rFonts w:ascii="Arial" w:cs="Arial" w:eastAsia="Arial" w:hAnsi="Arial"/>
                <w:sz w:val="17"/>
                <w:szCs w:val="17"/>
                <w:color w:val="auto"/>
              </w:rPr>
              <w:t>Loans</w:t>
            </w: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3"/>
          </w:tcPr>
          <w:p>
            <w:pPr>
              <w:jc w:val="right"/>
              <w:ind w:right="183"/>
              <w:spacing w:after="0"/>
              <w:rPr>
                <w:sz w:val="20"/>
                <w:szCs w:val="20"/>
                <w:color w:val="auto"/>
              </w:rPr>
            </w:pPr>
            <w:r>
              <w:rPr>
                <w:rFonts w:ascii="Arial" w:cs="Arial" w:eastAsia="Arial" w:hAnsi="Arial"/>
                <w:sz w:val="17"/>
                <w:szCs w:val="17"/>
                <w:color w:val="auto"/>
              </w:rPr>
              <w:t>31,982</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980" w:type="dxa"/>
            <w:vAlign w:val="bottom"/>
            <w:gridSpan w:val="2"/>
          </w:tcPr>
          <w:p>
            <w:pPr>
              <w:jc w:val="right"/>
              <w:ind w:right="163"/>
              <w:spacing w:after="0"/>
              <w:rPr>
                <w:sz w:val="20"/>
                <w:szCs w:val="20"/>
                <w:color w:val="auto"/>
              </w:rPr>
            </w:pPr>
            <w:r>
              <w:rPr>
                <w:rFonts w:ascii="Arial" w:cs="Arial" w:eastAsia="Arial" w:hAnsi="Arial"/>
                <w:sz w:val="17"/>
                <w:szCs w:val="17"/>
                <w:color w:val="auto"/>
              </w:rPr>
              <w:t>42,914</w:t>
            </w:r>
          </w:p>
        </w:tc>
        <w:tc>
          <w:tcPr>
            <w:tcW w:w="1440" w:type="dxa"/>
            <w:vAlign w:val="bottom"/>
            <w:gridSpan w:val="3"/>
          </w:tcPr>
          <w:p>
            <w:pPr>
              <w:jc w:val="right"/>
              <w:ind w:right="120"/>
              <w:spacing w:after="0"/>
              <w:rPr>
                <w:sz w:val="20"/>
                <w:szCs w:val="20"/>
                <w:color w:val="auto"/>
              </w:rPr>
            </w:pPr>
            <w:r>
              <w:rPr>
                <w:rFonts w:ascii="Arial" w:cs="Arial" w:eastAsia="Arial" w:hAnsi="Arial"/>
                <w:sz w:val="17"/>
                <w:szCs w:val="17"/>
                <w:color w:val="auto"/>
              </w:rPr>
              <w:t>62,903</w:t>
            </w: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780" w:type="dxa"/>
            <w:vAlign w:val="bottom"/>
            <w:gridSpan w:val="2"/>
          </w:tcPr>
          <w:p>
            <w:pPr>
              <w:jc w:val="right"/>
              <w:spacing w:after="0"/>
              <w:rPr>
                <w:sz w:val="20"/>
                <w:szCs w:val="20"/>
                <w:color w:val="auto"/>
              </w:rPr>
            </w:pPr>
            <w:r>
              <w:rPr>
                <w:rFonts w:ascii="Arial" w:cs="Arial" w:eastAsia="Arial" w:hAnsi="Arial"/>
                <w:sz w:val="17"/>
                <w:szCs w:val="17"/>
                <w:color w:val="auto"/>
              </w:rPr>
              <w:t>98,804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4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interest income</w:t>
            </w:r>
          </w:p>
        </w:tc>
        <w:tc>
          <w:tcPr>
            <w:tcW w:w="114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7"/>
                <w:szCs w:val="17"/>
                <w:color w:val="auto"/>
                <w:w w:val="84"/>
              </w:rPr>
              <w:t>18</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34,164</w:t>
            </w: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44,507</w:t>
            </w:r>
          </w:p>
        </w:tc>
        <w:tc>
          <w:tcPr>
            <w:tcW w:w="2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67,082</w:t>
            </w:r>
          </w:p>
        </w:tc>
        <w:tc>
          <w:tcPr>
            <w:tcW w:w="2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103,496</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4180" w:type="dxa"/>
            <w:vAlign w:val="bottom"/>
          </w:tcPr>
          <w:p>
            <w:pPr>
              <w:spacing w:after="0"/>
              <w:rPr>
                <w:sz w:val="20"/>
                <w:szCs w:val="20"/>
                <w:color w:val="auto"/>
              </w:rPr>
            </w:pPr>
            <w:r>
              <w:rPr>
                <w:rFonts w:ascii="Arial" w:cs="Arial" w:eastAsia="Arial" w:hAnsi="Arial"/>
                <w:sz w:val="17"/>
                <w:szCs w:val="17"/>
                <w:b w:val="1"/>
                <w:bCs w:val="1"/>
                <w:color w:val="auto"/>
              </w:rPr>
              <w:t>Interest expense:</w:t>
            </w: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shd w:val="clear" w:color="auto" w:fill="CCEEFF"/>
          </w:tcPr>
          <w:p>
            <w:pPr>
              <w:spacing w:after="0"/>
              <w:rPr>
                <w:sz w:val="20"/>
                <w:szCs w:val="20"/>
                <w:color w:val="auto"/>
              </w:rPr>
            </w:pPr>
            <w:r>
              <w:rPr>
                <w:rFonts w:ascii="Arial" w:cs="Arial" w:eastAsia="Arial" w:hAnsi="Arial"/>
                <w:sz w:val="17"/>
                <w:szCs w:val="17"/>
                <w:color w:val="auto"/>
              </w:rPr>
              <w:t>Deposits</w:t>
            </w: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gridSpan w:val="3"/>
            <w:shd w:val="clear" w:color="auto" w:fill="CCEEFF"/>
          </w:tcPr>
          <w:p>
            <w:pPr>
              <w:jc w:val="right"/>
              <w:ind w:right="143"/>
              <w:spacing w:after="0"/>
              <w:rPr>
                <w:sz w:val="20"/>
                <w:szCs w:val="20"/>
                <w:color w:val="auto"/>
              </w:rPr>
            </w:pPr>
            <w:r>
              <w:rPr>
                <w:rFonts w:ascii="Arial" w:cs="Arial" w:eastAsia="Arial" w:hAnsi="Arial"/>
                <w:sz w:val="17"/>
                <w:szCs w:val="17"/>
                <w:color w:val="auto"/>
              </w:rPr>
              <w:t>(3,469)</w:t>
            </w:r>
          </w:p>
        </w:tc>
        <w:tc>
          <w:tcPr>
            <w:tcW w:w="1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3"/>
              <w:spacing w:after="0"/>
              <w:rPr>
                <w:sz w:val="20"/>
                <w:szCs w:val="20"/>
                <w:color w:val="auto"/>
              </w:rPr>
            </w:pPr>
            <w:r>
              <w:rPr>
                <w:rFonts w:ascii="Arial" w:cs="Arial" w:eastAsia="Arial" w:hAnsi="Arial"/>
                <w:sz w:val="17"/>
                <w:szCs w:val="17"/>
                <w:color w:val="auto"/>
              </w:rPr>
              <w:t>(5,691)</w:t>
            </w:r>
          </w:p>
        </w:tc>
        <w:tc>
          <w:tcPr>
            <w:tcW w:w="1440" w:type="dxa"/>
            <w:vAlign w:val="bottom"/>
            <w:gridSpan w:val="3"/>
            <w:shd w:val="clear" w:color="auto" w:fill="CCEEFF"/>
          </w:tcPr>
          <w:p>
            <w:pPr>
              <w:jc w:val="right"/>
              <w:ind w:right="60"/>
              <w:spacing w:after="0"/>
              <w:rPr>
                <w:sz w:val="20"/>
                <w:szCs w:val="20"/>
                <w:color w:val="auto"/>
              </w:rPr>
            </w:pPr>
            <w:r>
              <w:rPr>
                <w:rFonts w:ascii="Arial" w:cs="Arial" w:eastAsia="Arial" w:hAnsi="Arial"/>
                <w:sz w:val="17"/>
                <w:szCs w:val="17"/>
                <w:color w:val="auto"/>
              </w:rPr>
              <w:t>(6,941)</w:t>
            </w:r>
          </w:p>
        </w:tc>
        <w:tc>
          <w:tcPr>
            <w:tcW w:w="1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86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(17,153)</w:t>
            </w:r>
          </w:p>
        </w:tc>
        <w:tc>
          <w:tcPr>
            <w:tcW w:w="0" w:type="dxa"/>
            <w:vAlign w:val="bottom"/>
          </w:tcPr>
          <w:p>
            <w:pPr>
              <w:spacing w:after="0"/>
              <w:rPr>
                <w:sz w:val="1"/>
                <w:szCs w:val="1"/>
                <w:color w:val="auto"/>
              </w:rPr>
            </w:pPr>
          </w:p>
        </w:tc>
      </w:tr>
      <w:tr>
        <w:trPr>
          <w:trHeight w:val="216"/>
        </w:trPr>
        <w:tc>
          <w:tcPr>
            <w:tcW w:w="4180" w:type="dxa"/>
            <w:vAlign w:val="bottom"/>
          </w:tcPr>
          <w:p>
            <w:pPr>
              <w:spacing w:after="0"/>
              <w:rPr>
                <w:sz w:val="20"/>
                <w:szCs w:val="20"/>
                <w:color w:val="auto"/>
              </w:rPr>
            </w:pPr>
            <w:r>
              <w:rPr>
                <w:rFonts w:ascii="Arial" w:cs="Arial" w:eastAsia="Arial" w:hAnsi="Arial"/>
                <w:sz w:val="17"/>
                <w:szCs w:val="17"/>
                <w:color w:val="auto"/>
              </w:rPr>
              <w:t>Borrowings and debt</w:t>
            </w: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3"/>
          </w:tcPr>
          <w:p>
            <w:pPr>
              <w:jc w:val="right"/>
              <w:ind w:right="143"/>
              <w:spacing w:after="0"/>
              <w:rPr>
                <w:sz w:val="20"/>
                <w:szCs w:val="20"/>
                <w:color w:val="auto"/>
              </w:rPr>
            </w:pPr>
            <w:r>
              <w:rPr>
                <w:rFonts w:ascii="Arial" w:cs="Arial" w:eastAsia="Arial" w:hAnsi="Arial"/>
                <w:sz w:val="17"/>
                <w:szCs w:val="17"/>
                <w:color w:val="auto"/>
              </w:rPr>
              <w:t>(9,697)</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980" w:type="dxa"/>
            <w:vAlign w:val="bottom"/>
            <w:gridSpan w:val="2"/>
          </w:tcPr>
          <w:p>
            <w:pPr>
              <w:jc w:val="right"/>
              <w:ind w:right="123"/>
              <w:spacing w:after="0"/>
              <w:rPr>
                <w:sz w:val="20"/>
                <w:szCs w:val="20"/>
                <w:color w:val="auto"/>
              </w:rPr>
            </w:pPr>
            <w:r>
              <w:rPr>
                <w:rFonts w:ascii="Arial" w:cs="Arial" w:eastAsia="Arial" w:hAnsi="Arial"/>
                <w:sz w:val="17"/>
                <w:szCs w:val="17"/>
                <w:color w:val="auto"/>
              </w:rPr>
              <w:t>(17,093)</w:t>
            </w:r>
          </w:p>
        </w:tc>
        <w:tc>
          <w:tcPr>
            <w:tcW w:w="1440" w:type="dxa"/>
            <w:vAlign w:val="bottom"/>
            <w:gridSpan w:val="3"/>
          </w:tcPr>
          <w:p>
            <w:pPr>
              <w:jc w:val="right"/>
              <w:ind w:right="60"/>
              <w:spacing w:after="0"/>
              <w:rPr>
                <w:sz w:val="20"/>
                <w:szCs w:val="20"/>
                <w:color w:val="auto"/>
              </w:rPr>
            </w:pPr>
            <w:r>
              <w:rPr>
                <w:rFonts w:ascii="Arial" w:cs="Arial" w:eastAsia="Arial" w:hAnsi="Arial"/>
                <w:sz w:val="17"/>
                <w:szCs w:val="17"/>
                <w:color w:val="auto"/>
              </w:rPr>
              <w:t>(20,248)</w:t>
            </w: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60" w:type="dxa"/>
            <w:vAlign w:val="bottom"/>
            <w:gridSpan w:val="3"/>
          </w:tcPr>
          <w:p>
            <w:pPr>
              <w:jc w:val="right"/>
              <w:ind w:right="40"/>
              <w:spacing w:after="0"/>
              <w:rPr>
                <w:sz w:val="20"/>
                <w:szCs w:val="20"/>
                <w:color w:val="auto"/>
              </w:rPr>
            </w:pPr>
            <w:r>
              <w:rPr>
                <w:rFonts w:ascii="Arial" w:cs="Arial" w:eastAsia="Arial" w:hAnsi="Arial"/>
                <w:sz w:val="17"/>
                <w:szCs w:val="17"/>
                <w:color w:val="auto"/>
              </w:rPr>
              <w:t>(38,820)</w:t>
            </w:r>
          </w:p>
        </w:tc>
        <w:tc>
          <w:tcPr>
            <w:tcW w:w="0" w:type="dxa"/>
            <w:vAlign w:val="bottom"/>
          </w:tcPr>
          <w:p>
            <w:pPr>
              <w:spacing w:after="0"/>
              <w:rPr>
                <w:sz w:val="1"/>
                <w:szCs w:val="1"/>
                <w:color w:val="auto"/>
              </w:rPr>
            </w:pPr>
          </w:p>
        </w:tc>
      </w:tr>
      <w:tr>
        <w:trPr>
          <w:trHeight w:val="197"/>
        </w:trPr>
        <w:tc>
          <w:tcPr>
            <w:tcW w:w="4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interest expense</w:t>
            </w:r>
          </w:p>
        </w:tc>
        <w:tc>
          <w:tcPr>
            <w:tcW w:w="114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7"/>
                <w:szCs w:val="17"/>
                <w:color w:val="auto"/>
                <w:w w:val="84"/>
              </w:rPr>
              <w:t>18</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(13,166</w:t>
            </w:r>
          </w:p>
        </w:tc>
        <w:tc>
          <w:tcPr>
            <w:tcW w:w="220" w:type="dxa"/>
            <w:vAlign w:val="bottom"/>
            <w:tcBorders>
              <w:top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color w:val="auto"/>
                <w:w w:val="83"/>
              </w:rPr>
              <w:t>)</w:t>
            </w:r>
          </w:p>
        </w:tc>
        <w:tc>
          <w:tcPr>
            <w:tcW w:w="12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(22,784</w:t>
            </w:r>
          </w:p>
        </w:tc>
        <w:tc>
          <w:tcPr>
            <w:tcW w:w="200" w:type="dxa"/>
            <w:vAlign w:val="bottom"/>
            <w:tcBorders>
              <w:top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color w:val="auto"/>
                <w:w w:val="83"/>
              </w:rPr>
              <w:t>)</w:t>
            </w:r>
          </w:p>
        </w:tc>
        <w:tc>
          <w:tcPr>
            <w:tcW w:w="12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(27,189</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0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(55,973</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197"/>
        </w:trPr>
        <w:tc>
          <w:tcPr>
            <w:tcW w:w="41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41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Net interest income</w:t>
            </w: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right"/>
              <w:ind w:right="183"/>
              <w:spacing w:after="0"/>
              <w:rPr>
                <w:sz w:val="20"/>
                <w:szCs w:val="20"/>
                <w:color w:val="auto"/>
              </w:rPr>
            </w:pPr>
            <w:r>
              <w:rPr>
                <w:rFonts w:ascii="Arial" w:cs="Arial" w:eastAsia="Arial" w:hAnsi="Arial"/>
                <w:sz w:val="17"/>
                <w:szCs w:val="17"/>
                <w:color w:val="auto"/>
              </w:rPr>
              <w:t>20,998</w:t>
            </w:r>
          </w:p>
        </w:tc>
        <w:tc>
          <w:tcPr>
            <w:tcW w:w="1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63"/>
              <w:spacing w:after="0"/>
              <w:rPr>
                <w:sz w:val="20"/>
                <w:szCs w:val="20"/>
                <w:color w:val="auto"/>
              </w:rPr>
            </w:pPr>
            <w:r>
              <w:rPr>
                <w:rFonts w:ascii="Arial" w:cs="Arial" w:eastAsia="Arial" w:hAnsi="Arial"/>
                <w:sz w:val="17"/>
                <w:szCs w:val="17"/>
                <w:color w:val="auto"/>
              </w:rPr>
              <w:t>21,723</w:t>
            </w:r>
          </w:p>
        </w:tc>
        <w:tc>
          <w:tcPr>
            <w:tcW w:w="1440" w:type="dxa"/>
            <w:vAlign w:val="bottom"/>
            <w:gridSpan w:val="3"/>
            <w:shd w:val="clear" w:color="auto" w:fill="CCEEFF"/>
          </w:tcPr>
          <w:p>
            <w:pPr>
              <w:jc w:val="right"/>
              <w:ind w:right="120"/>
              <w:spacing w:after="0"/>
              <w:rPr>
                <w:sz w:val="20"/>
                <w:szCs w:val="20"/>
                <w:color w:val="auto"/>
              </w:rPr>
            </w:pPr>
            <w:r>
              <w:rPr>
                <w:rFonts w:ascii="Arial" w:cs="Arial" w:eastAsia="Arial" w:hAnsi="Arial"/>
                <w:sz w:val="17"/>
                <w:szCs w:val="17"/>
                <w:color w:val="auto"/>
              </w:rPr>
              <w:t>39,893</w:t>
            </w:r>
          </w:p>
        </w:tc>
        <w:tc>
          <w:tcPr>
            <w:tcW w:w="10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47,523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41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14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12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Other income (expense):</w:t>
            </w: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tcPr>
          <w:p>
            <w:pPr>
              <w:spacing w:after="0"/>
              <w:rPr>
                <w:sz w:val="20"/>
                <w:szCs w:val="20"/>
                <w:color w:val="auto"/>
              </w:rPr>
            </w:pPr>
            <w:r>
              <w:rPr>
                <w:rFonts w:ascii="Arial" w:cs="Arial" w:eastAsia="Arial" w:hAnsi="Arial"/>
                <w:sz w:val="17"/>
                <w:szCs w:val="17"/>
                <w:color w:val="auto"/>
              </w:rPr>
              <w:t>Fees and commissions, net</w:t>
            </w:r>
          </w:p>
        </w:tc>
        <w:tc>
          <w:tcPr>
            <w:tcW w:w="1140" w:type="dxa"/>
            <w:vAlign w:val="bottom"/>
          </w:tcPr>
          <w:p>
            <w:pPr>
              <w:jc w:val="center"/>
              <w:spacing w:after="0"/>
              <w:rPr>
                <w:sz w:val="20"/>
                <w:szCs w:val="20"/>
                <w:color w:val="auto"/>
              </w:rPr>
            </w:pPr>
            <w:r>
              <w:rPr>
                <w:rFonts w:ascii="Arial" w:cs="Arial" w:eastAsia="Arial" w:hAnsi="Arial"/>
                <w:sz w:val="17"/>
                <w:szCs w:val="17"/>
                <w:color w:val="auto"/>
                <w:w w:val="84"/>
              </w:rPr>
              <w:t>17</w:t>
            </w:r>
          </w:p>
        </w:tc>
        <w:tc>
          <w:tcPr>
            <w:tcW w:w="220" w:type="dxa"/>
            <w:vAlign w:val="bottom"/>
          </w:tcPr>
          <w:p>
            <w:pPr>
              <w:spacing w:after="0"/>
              <w:rPr>
                <w:sz w:val="17"/>
                <w:szCs w:val="17"/>
                <w:color w:val="auto"/>
              </w:rPr>
            </w:pPr>
          </w:p>
        </w:tc>
        <w:tc>
          <w:tcPr>
            <w:tcW w:w="1480" w:type="dxa"/>
            <w:vAlign w:val="bottom"/>
            <w:gridSpan w:val="3"/>
          </w:tcPr>
          <w:p>
            <w:pPr>
              <w:jc w:val="right"/>
              <w:ind w:right="183"/>
              <w:spacing w:after="0"/>
              <w:rPr>
                <w:sz w:val="20"/>
                <w:szCs w:val="20"/>
                <w:color w:val="auto"/>
              </w:rPr>
            </w:pPr>
            <w:r>
              <w:rPr>
                <w:rFonts w:ascii="Arial" w:cs="Arial" w:eastAsia="Arial" w:hAnsi="Arial"/>
                <w:sz w:val="17"/>
                <w:szCs w:val="17"/>
                <w:color w:val="auto"/>
              </w:rPr>
              <w:t>4,271</w:t>
            </w:r>
          </w:p>
        </w:tc>
        <w:tc>
          <w:tcPr>
            <w:tcW w:w="1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7"/>
                <w:szCs w:val="17"/>
                <w:color w:val="auto"/>
              </w:rPr>
              <w:t>1,940</w:t>
            </w:r>
          </w:p>
        </w:tc>
        <w:tc>
          <w:tcPr>
            <w:tcW w:w="200" w:type="dxa"/>
            <w:vAlign w:val="bottom"/>
          </w:tcPr>
          <w:p>
            <w:pPr>
              <w:spacing w:after="0"/>
              <w:rPr>
                <w:sz w:val="17"/>
                <w:szCs w:val="17"/>
                <w:color w:val="auto"/>
              </w:rPr>
            </w:pPr>
          </w:p>
        </w:tc>
        <w:tc>
          <w:tcPr>
            <w:tcW w:w="1440" w:type="dxa"/>
            <w:vAlign w:val="bottom"/>
            <w:gridSpan w:val="3"/>
          </w:tcPr>
          <w:p>
            <w:pPr>
              <w:jc w:val="right"/>
              <w:ind w:right="120"/>
              <w:spacing w:after="0"/>
              <w:rPr>
                <w:sz w:val="20"/>
                <w:szCs w:val="20"/>
                <w:color w:val="auto"/>
              </w:rPr>
            </w:pPr>
            <w:r>
              <w:rPr>
                <w:rFonts w:ascii="Arial" w:cs="Arial" w:eastAsia="Arial" w:hAnsi="Arial"/>
                <w:sz w:val="17"/>
                <w:szCs w:val="17"/>
                <w:color w:val="auto"/>
              </w:rPr>
              <w:t>7,311</w:t>
            </w: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80" w:type="dxa"/>
            <w:vAlign w:val="bottom"/>
            <w:gridSpan w:val="2"/>
          </w:tcPr>
          <w:p>
            <w:pPr>
              <w:jc w:val="right"/>
              <w:spacing w:after="0"/>
              <w:rPr>
                <w:sz w:val="20"/>
                <w:szCs w:val="20"/>
                <w:color w:val="auto"/>
              </w:rPr>
            </w:pPr>
            <w:r>
              <w:rPr>
                <w:rFonts w:ascii="Arial" w:cs="Arial" w:eastAsia="Arial" w:hAnsi="Arial"/>
                <w:sz w:val="17"/>
                <w:szCs w:val="17"/>
                <w:color w:val="auto"/>
              </w:rPr>
              <w:t>5,013</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shd w:val="clear" w:color="auto" w:fill="CCEEFF"/>
          </w:tcPr>
          <w:p>
            <w:pPr>
              <w:spacing w:after="0"/>
              <w:rPr>
                <w:sz w:val="20"/>
                <w:szCs w:val="20"/>
                <w:color w:val="auto"/>
              </w:rPr>
            </w:pPr>
            <w:r>
              <w:rPr>
                <w:rFonts w:ascii="Arial" w:cs="Arial" w:eastAsia="Arial" w:hAnsi="Arial"/>
                <w:sz w:val="17"/>
                <w:szCs w:val="17"/>
                <w:color w:val="auto"/>
              </w:rPr>
              <w:t>Gain (loss) on financial instruments, net</w:t>
            </w:r>
          </w:p>
        </w:tc>
        <w:tc>
          <w:tcPr>
            <w:tcW w:w="114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84"/>
              </w:rPr>
              <w:t>9</w:t>
            </w:r>
          </w:p>
        </w:tc>
        <w:tc>
          <w:tcPr>
            <w:tcW w:w="220" w:type="dxa"/>
            <w:vAlign w:val="bottom"/>
            <w:shd w:val="clear" w:color="auto" w:fill="CCEEFF"/>
          </w:tcPr>
          <w:p>
            <w:pPr>
              <w:spacing w:after="0"/>
              <w:rPr>
                <w:sz w:val="17"/>
                <w:szCs w:val="17"/>
                <w:color w:val="auto"/>
              </w:rPr>
            </w:pPr>
          </w:p>
        </w:tc>
        <w:tc>
          <w:tcPr>
            <w:tcW w:w="1480" w:type="dxa"/>
            <w:vAlign w:val="bottom"/>
            <w:gridSpan w:val="3"/>
            <w:shd w:val="clear" w:color="auto" w:fill="CCEEFF"/>
          </w:tcPr>
          <w:p>
            <w:pPr>
              <w:jc w:val="right"/>
              <w:ind w:right="183"/>
              <w:spacing w:after="0"/>
              <w:rPr>
                <w:sz w:val="20"/>
                <w:szCs w:val="20"/>
                <w:color w:val="auto"/>
              </w:rPr>
            </w:pPr>
            <w:r>
              <w:rPr>
                <w:rFonts w:ascii="Arial" w:cs="Arial" w:eastAsia="Arial" w:hAnsi="Arial"/>
                <w:sz w:val="17"/>
                <w:szCs w:val="17"/>
                <w:color w:val="auto"/>
              </w:rPr>
              <w:t>234</w:t>
            </w:r>
          </w:p>
        </w:tc>
        <w:tc>
          <w:tcPr>
            <w:tcW w:w="1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3"/>
              <w:spacing w:after="0"/>
              <w:rPr>
                <w:sz w:val="20"/>
                <w:szCs w:val="20"/>
                <w:color w:val="auto"/>
              </w:rPr>
            </w:pPr>
            <w:r>
              <w:rPr>
                <w:rFonts w:ascii="Arial" w:cs="Arial" w:eastAsia="Arial" w:hAnsi="Arial"/>
                <w:sz w:val="17"/>
                <w:szCs w:val="17"/>
                <w:color w:val="auto"/>
              </w:rPr>
              <w:t>(3,949)</w:t>
            </w:r>
          </w:p>
        </w:tc>
        <w:tc>
          <w:tcPr>
            <w:tcW w:w="1440" w:type="dxa"/>
            <w:vAlign w:val="bottom"/>
            <w:gridSpan w:val="3"/>
            <w:shd w:val="clear" w:color="auto" w:fill="CCEEFF"/>
          </w:tcPr>
          <w:p>
            <w:pPr>
              <w:jc w:val="right"/>
              <w:ind w:right="120"/>
              <w:spacing w:after="0"/>
              <w:rPr>
                <w:sz w:val="20"/>
                <w:szCs w:val="20"/>
                <w:color w:val="auto"/>
              </w:rPr>
            </w:pPr>
            <w:r>
              <w:rPr>
                <w:rFonts w:ascii="Arial" w:cs="Arial" w:eastAsia="Arial" w:hAnsi="Arial"/>
                <w:sz w:val="17"/>
                <w:szCs w:val="17"/>
                <w:color w:val="auto"/>
              </w:rPr>
              <w:t>163</w:t>
            </w:r>
          </w:p>
        </w:tc>
        <w:tc>
          <w:tcPr>
            <w:tcW w:w="1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86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(4,307)</w:t>
            </w:r>
          </w:p>
        </w:tc>
        <w:tc>
          <w:tcPr>
            <w:tcW w:w="0" w:type="dxa"/>
            <w:vAlign w:val="bottom"/>
          </w:tcPr>
          <w:p>
            <w:pPr>
              <w:spacing w:after="0"/>
              <w:rPr>
                <w:sz w:val="1"/>
                <w:szCs w:val="1"/>
                <w:color w:val="auto"/>
              </w:rPr>
            </w:pPr>
          </w:p>
        </w:tc>
      </w:tr>
      <w:tr>
        <w:trPr>
          <w:trHeight w:val="216"/>
        </w:trPr>
        <w:tc>
          <w:tcPr>
            <w:tcW w:w="4180" w:type="dxa"/>
            <w:vAlign w:val="bottom"/>
          </w:tcPr>
          <w:p>
            <w:pPr>
              <w:spacing w:after="0"/>
              <w:rPr>
                <w:sz w:val="20"/>
                <w:szCs w:val="20"/>
                <w:color w:val="auto"/>
              </w:rPr>
            </w:pPr>
            <w:r>
              <w:rPr>
                <w:rFonts w:ascii="Arial" w:cs="Arial" w:eastAsia="Arial" w:hAnsi="Arial"/>
                <w:sz w:val="17"/>
                <w:szCs w:val="17"/>
                <w:color w:val="auto"/>
              </w:rPr>
              <w:t>Other income, net</w:t>
            </w: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3"/>
          </w:tcPr>
          <w:p>
            <w:pPr>
              <w:jc w:val="right"/>
              <w:ind w:right="183"/>
              <w:spacing w:after="0"/>
              <w:rPr>
                <w:sz w:val="20"/>
                <w:szCs w:val="20"/>
                <w:color w:val="auto"/>
              </w:rPr>
            </w:pPr>
            <w:r>
              <w:rPr>
                <w:rFonts w:ascii="Arial" w:cs="Arial" w:eastAsia="Arial" w:hAnsi="Arial"/>
                <w:sz w:val="17"/>
                <w:szCs w:val="17"/>
                <w:color w:val="auto"/>
              </w:rPr>
              <w:t>87</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980" w:type="dxa"/>
            <w:vAlign w:val="bottom"/>
            <w:gridSpan w:val="2"/>
          </w:tcPr>
          <w:p>
            <w:pPr>
              <w:jc w:val="right"/>
              <w:ind w:right="163"/>
              <w:spacing w:after="0"/>
              <w:rPr>
                <w:sz w:val="20"/>
                <w:szCs w:val="20"/>
                <w:color w:val="auto"/>
              </w:rPr>
            </w:pPr>
            <w:r>
              <w:rPr>
                <w:rFonts w:ascii="Arial" w:cs="Arial" w:eastAsia="Arial" w:hAnsi="Arial"/>
                <w:sz w:val="17"/>
                <w:szCs w:val="17"/>
                <w:color w:val="auto"/>
              </w:rPr>
              <w:t>191</w:t>
            </w:r>
          </w:p>
        </w:tc>
        <w:tc>
          <w:tcPr>
            <w:tcW w:w="1440" w:type="dxa"/>
            <w:vAlign w:val="bottom"/>
            <w:gridSpan w:val="3"/>
          </w:tcPr>
          <w:p>
            <w:pPr>
              <w:jc w:val="right"/>
              <w:ind w:right="120"/>
              <w:spacing w:after="0"/>
              <w:rPr>
                <w:sz w:val="20"/>
                <w:szCs w:val="20"/>
                <w:color w:val="auto"/>
              </w:rPr>
            </w:pPr>
            <w:r>
              <w:rPr>
                <w:rFonts w:ascii="Arial" w:cs="Arial" w:eastAsia="Arial" w:hAnsi="Arial"/>
                <w:sz w:val="17"/>
                <w:szCs w:val="17"/>
                <w:color w:val="auto"/>
              </w:rPr>
              <w:t>184</w:t>
            </w: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780" w:type="dxa"/>
            <w:vAlign w:val="bottom"/>
            <w:gridSpan w:val="2"/>
          </w:tcPr>
          <w:p>
            <w:pPr>
              <w:jc w:val="right"/>
              <w:spacing w:after="0"/>
              <w:rPr>
                <w:sz w:val="20"/>
                <w:szCs w:val="20"/>
                <w:color w:val="auto"/>
              </w:rPr>
            </w:pPr>
            <w:r>
              <w:rPr>
                <w:rFonts w:ascii="Arial" w:cs="Arial" w:eastAsia="Arial" w:hAnsi="Arial"/>
                <w:sz w:val="17"/>
                <w:szCs w:val="17"/>
                <w:color w:val="auto"/>
              </w:rPr>
              <w:t>431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4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other income, net</w:t>
            </w:r>
          </w:p>
        </w:tc>
        <w:tc>
          <w:tcPr>
            <w:tcW w:w="114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7"/>
                <w:szCs w:val="17"/>
                <w:color w:val="auto"/>
                <w:w w:val="84"/>
              </w:rPr>
              <w:t>18</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4,592</w:t>
            </w: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(1,818</w:t>
            </w:r>
          </w:p>
        </w:tc>
        <w:tc>
          <w:tcPr>
            <w:tcW w:w="200" w:type="dxa"/>
            <w:vAlign w:val="bottom"/>
            <w:tcBorders>
              <w:top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color w:val="auto"/>
                <w:w w:val="83"/>
              </w:rPr>
              <w:t>)</w:t>
            </w:r>
          </w:p>
        </w:tc>
        <w:tc>
          <w:tcPr>
            <w:tcW w:w="12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7,658</w:t>
            </w:r>
          </w:p>
        </w:tc>
        <w:tc>
          <w:tcPr>
            <w:tcW w:w="2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1,137</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41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Total revenues</w:t>
            </w: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gridSpan w:val="3"/>
            <w:shd w:val="clear" w:color="auto" w:fill="CCEEFF"/>
          </w:tcPr>
          <w:p>
            <w:pPr>
              <w:jc w:val="right"/>
              <w:ind w:right="183"/>
              <w:spacing w:after="0"/>
              <w:rPr>
                <w:sz w:val="20"/>
                <w:szCs w:val="20"/>
                <w:color w:val="auto"/>
              </w:rPr>
            </w:pPr>
            <w:r>
              <w:rPr>
                <w:rFonts w:ascii="Arial" w:cs="Arial" w:eastAsia="Arial" w:hAnsi="Arial"/>
                <w:sz w:val="17"/>
                <w:szCs w:val="17"/>
                <w:color w:val="auto"/>
              </w:rPr>
              <w:t>25,590</w:t>
            </w:r>
          </w:p>
        </w:tc>
        <w:tc>
          <w:tcPr>
            <w:tcW w:w="1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63"/>
              <w:spacing w:after="0"/>
              <w:rPr>
                <w:sz w:val="20"/>
                <w:szCs w:val="20"/>
                <w:color w:val="auto"/>
              </w:rPr>
            </w:pPr>
            <w:r>
              <w:rPr>
                <w:rFonts w:ascii="Arial" w:cs="Arial" w:eastAsia="Arial" w:hAnsi="Arial"/>
                <w:sz w:val="17"/>
                <w:szCs w:val="17"/>
                <w:color w:val="auto"/>
              </w:rPr>
              <w:t>19,905</w:t>
            </w:r>
          </w:p>
        </w:tc>
        <w:tc>
          <w:tcPr>
            <w:tcW w:w="1440" w:type="dxa"/>
            <w:vAlign w:val="bottom"/>
            <w:gridSpan w:val="3"/>
            <w:shd w:val="clear" w:color="auto" w:fill="CCEEFF"/>
          </w:tcPr>
          <w:p>
            <w:pPr>
              <w:jc w:val="right"/>
              <w:ind w:right="120"/>
              <w:spacing w:after="0"/>
              <w:rPr>
                <w:sz w:val="20"/>
                <w:szCs w:val="20"/>
                <w:color w:val="auto"/>
              </w:rPr>
            </w:pPr>
            <w:r>
              <w:rPr>
                <w:rFonts w:ascii="Arial" w:cs="Arial" w:eastAsia="Arial" w:hAnsi="Arial"/>
                <w:sz w:val="17"/>
                <w:szCs w:val="17"/>
                <w:color w:val="auto"/>
              </w:rPr>
              <w:t>47,551</w:t>
            </w:r>
          </w:p>
        </w:tc>
        <w:tc>
          <w:tcPr>
            <w:tcW w:w="1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48,660</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shd w:val="clear" w:color="auto" w:fill="CCEEFF"/>
          </w:tcPr>
          <w:p>
            <w:pPr>
              <w:spacing w:after="0"/>
              <w:rPr>
                <w:sz w:val="20"/>
                <w:szCs w:val="20"/>
                <w:color w:val="auto"/>
              </w:rPr>
            </w:pPr>
            <w:r>
              <w:rPr>
                <w:rFonts w:ascii="Arial" w:cs="Arial" w:eastAsia="Arial" w:hAnsi="Arial"/>
                <w:sz w:val="17"/>
                <w:szCs w:val="17"/>
                <w:color w:val="auto"/>
              </w:rPr>
              <w:t>(Provision for) reversal of credit losses</w:t>
            </w:r>
          </w:p>
        </w:tc>
        <w:tc>
          <w:tcPr>
            <w:tcW w:w="114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90"/>
              </w:rPr>
              <w:t>3,18</w:t>
            </w:r>
          </w:p>
        </w:tc>
        <w:tc>
          <w:tcPr>
            <w:tcW w:w="220" w:type="dxa"/>
            <w:vAlign w:val="bottom"/>
            <w:shd w:val="clear" w:color="auto" w:fill="CCEEFF"/>
          </w:tcPr>
          <w:p>
            <w:pPr>
              <w:spacing w:after="0"/>
              <w:rPr>
                <w:sz w:val="17"/>
                <w:szCs w:val="17"/>
                <w:color w:val="auto"/>
              </w:rPr>
            </w:pPr>
          </w:p>
        </w:tc>
        <w:tc>
          <w:tcPr>
            <w:tcW w:w="1480" w:type="dxa"/>
            <w:vAlign w:val="bottom"/>
            <w:gridSpan w:val="3"/>
            <w:shd w:val="clear" w:color="auto" w:fill="CCEEFF"/>
          </w:tcPr>
          <w:p>
            <w:pPr>
              <w:jc w:val="right"/>
              <w:ind w:right="143"/>
              <w:spacing w:after="0"/>
              <w:rPr>
                <w:sz w:val="20"/>
                <w:szCs w:val="20"/>
                <w:color w:val="auto"/>
              </w:rPr>
            </w:pPr>
            <w:r>
              <w:rPr>
                <w:rFonts w:ascii="Arial" w:cs="Arial" w:eastAsia="Arial" w:hAnsi="Arial"/>
                <w:sz w:val="17"/>
                <w:szCs w:val="17"/>
                <w:color w:val="auto"/>
              </w:rPr>
              <w:t>(1,384)</w:t>
            </w:r>
          </w:p>
        </w:tc>
        <w:tc>
          <w:tcPr>
            <w:tcW w:w="1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2,607</w:t>
            </w:r>
          </w:p>
        </w:tc>
        <w:tc>
          <w:tcPr>
            <w:tcW w:w="200" w:type="dxa"/>
            <w:vAlign w:val="bottom"/>
            <w:shd w:val="clear" w:color="auto" w:fill="CCEEFF"/>
          </w:tcPr>
          <w:p>
            <w:pPr>
              <w:spacing w:after="0"/>
              <w:rPr>
                <w:sz w:val="17"/>
                <w:szCs w:val="17"/>
                <w:color w:val="auto"/>
              </w:rPr>
            </w:pPr>
          </w:p>
        </w:tc>
        <w:tc>
          <w:tcPr>
            <w:tcW w:w="1440" w:type="dxa"/>
            <w:vAlign w:val="bottom"/>
            <w:gridSpan w:val="3"/>
            <w:shd w:val="clear" w:color="auto" w:fill="CCEEFF"/>
          </w:tcPr>
          <w:p>
            <w:pPr>
              <w:jc w:val="right"/>
              <w:ind w:right="60"/>
              <w:spacing w:after="0"/>
              <w:rPr>
                <w:sz w:val="20"/>
                <w:szCs w:val="20"/>
                <w:color w:val="auto"/>
              </w:rPr>
            </w:pPr>
            <w:r>
              <w:rPr>
                <w:rFonts w:ascii="Arial" w:cs="Arial" w:eastAsia="Arial" w:hAnsi="Arial"/>
                <w:sz w:val="17"/>
                <w:szCs w:val="17"/>
                <w:color w:val="auto"/>
              </w:rPr>
              <w:t>(1,384)</w:t>
            </w:r>
          </w:p>
        </w:tc>
        <w:tc>
          <w:tcPr>
            <w:tcW w:w="1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2,696</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tcPr>
          <w:p>
            <w:pPr>
              <w:spacing w:after="0"/>
              <w:rPr>
                <w:sz w:val="20"/>
                <w:szCs w:val="20"/>
                <w:color w:val="auto"/>
              </w:rPr>
            </w:pPr>
            <w:r>
              <w:rPr>
                <w:rFonts w:ascii="Arial" w:cs="Arial" w:eastAsia="Arial" w:hAnsi="Arial"/>
                <w:sz w:val="17"/>
                <w:szCs w:val="17"/>
                <w:color w:val="auto"/>
              </w:rPr>
              <w:t>Gain (loss) on non-financial assets, net</w:t>
            </w: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80" w:type="dxa"/>
            <w:vAlign w:val="bottom"/>
            <w:gridSpan w:val="3"/>
          </w:tcPr>
          <w:p>
            <w:pPr>
              <w:jc w:val="right"/>
              <w:ind w:right="183"/>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980" w:type="dxa"/>
            <w:vAlign w:val="bottom"/>
            <w:gridSpan w:val="2"/>
          </w:tcPr>
          <w:p>
            <w:pPr>
              <w:jc w:val="right"/>
              <w:ind w:right="123"/>
              <w:spacing w:after="0"/>
              <w:rPr>
                <w:sz w:val="20"/>
                <w:szCs w:val="20"/>
                <w:color w:val="auto"/>
              </w:rPr>
            </w:pPr>
            <w:r>
              <w:rPr>
                <w:rFonts w:ascii="Arial" w:cs="Arial" w:eastAsia="Arial" w:hAnsi="Arial"/>
                <w:sz w:val="17"/>
                <w:szCs w:val="17"/>
                <w:color w:val="auto"/>
              </w:rPr>
              <w:t>(140)</w:t>
            </w:r>
          </w:p>
        </w:tc>
        <w:tc>
          <w:tcPr>
            <w:tcW w:w="1440" w:type="dxa"/>
            <w:vAlign w:val="bottom"/>
            <w:gridSpan w:val="3"/>
          </w:tcPr>
          <w:p>
            <w:pPr>
              <w:jc w:val="right"/>
              <w:ind w:right="120"/>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860" w:type="dxa"/>
            <w:vAlign w:val="bottom"/>
            <w:gridSpan w:val="3"/>
          </w:tcPr>
          <w:p>
            <w:pPr>
              <w:jc w:val="right"/>
              <w:ind w:right="40"/>
              <w:spacing w:after="0"/>
              <w:rPr>
                <w:sz w:val="20"/>
                <w:szCs w:val="20"/>
                <w:color w:val="auto"/>
              </w:rPr>
            </w:pPr>
            <w:r>
              <w:rPr>
                <w:rFonts w:ascii="Arial" w:cs="Arial" w:eastAsia="Arial" w:hAnsi="Arial"/>
                <w:sz w:val="17"/>
                <w:szCs w:val="17"/>
                <w:color w:val="auto"/>
              </w:rPr>
              <w:t>(140)</w:t>
            </w:r>
          </w:p>
        </w:tc>
        <w:tc>
          <w:tcPr>
            <w:tcW w:w="0" w:type="dxa"/>
            <w:vAlign w:val="bottom"/>
          </w:tcPr>
          <w:p>
            <w:pPr>
              <w:spacing w:after="0"/>
              <w:rPr>
                <w:sz w:val="1"/>
                <w:szCs w:val="1"/>
                <w:color w:val="auto"/>
              </w:rPr>
            </w:pPr>
          </w:p>
        </w:tc>
      </w:tr>
      <w:tr>
        <w:trPr>
          <w:trHeight w:val="204"/>
        </w:trPr>
        <w:tc>
          <w:tcPr>
            <w:tcW w:w="418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tcPr>
          <w:p>
            <w:pPr>
              <w:spacing w:after="0"/>
              <w:rPr>
                <w:sz w:val="20"/>
                <w:szCs w:val="20"/>
                <w:color w:val="auto"/>
              </w:rPr>
            </w:pPr>
            <w:r>
              <w:rPr>
                <w:rFonts w:ascii="Arial" w:cs="Arial" w:eastAsia="Arial" w:hAnsi="Arial"/>
                <w:sz w:val="17"/>
                <w:szCs w:val="17"/>
                <w:b w:val="1"/>
                <w:bCs w:val="1"/>
                <w:color w:val="auto"/>
              </w:rPr>
              <w:t>Operating expenses:</w:t>
            </w: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80" w:type="dxa"/>
            <w:vAlign w:val="bottom"/>
            <w:shd w:val="clear" w:color="auto" w:fill="CCEEFF"/>
          </w:tcPr>
          <w:p>
            <w:pPr>
              <w:ind w:left="120"/>
              <w:spacing w:after="0"/>
              <w:rPr>
                <w:sz w:val="20"/>
                <w:szCs w:val="20"/>
                <w:color w:val="auto"/>
              </w:rPr>
            </w:pPr>
            <w:r>
              <w:rPr>
                <w:rFonts w:ascii="Arial" w:cs="Arial" w:eastAsia="Arial" w:hAnsi="Arial"/>
                <w:sz w:val="17"/>
                <w:szCs w:val="17"/>
                <w:color w:val="auto"/>
              </w:rPr>
              <w:t>Salaries and other employee expenses</w:t>
            </w: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gridSpan w:val="3"/>
            <w:shd w:val="clear" w:color="auto" w:fill="CCEEFF"/>
          </w:tcPr>
          <w:p>
            <w:pPr>
              <w:jc w:val="right"/>
              <w:ind w:right="143"/>
              <w:spacing w:after="0"/>
              <w:rPr>
                <w:sz w:val="20"/>
                <w:szCs w:val="20"/>
                <w:color w:val="auto"/>
              </w:rPr>
            </w:pPr>
            <w:r>
              <w:rPr>
                <w:rFonts w:ascii="Arial" w:cs="Arial" w:eastAsia="Arial" w:hAnsi="Arial"/>
                <w:sz w:val="17"/>
                <w:szCs w:val="17"/>
                <w:color w:val="auto"/>
              </w:rPr>
              <w:t>(5,363)</w:t>
            </w:r>
          </w:p>
        </w:tc>
        <w:tc>
          <w:tcPr>
            <w:tcW w:w="1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3"/>
              <w:spacing w:after="0"/>
              <w:rPr>
                <w:sz w:val="20"/>
                <w:szCs w:val="20"/>
                <w:color w:val="auto"/>
              </w:rPr>
            </w:pPr>
            <w:r>
              <w:rPr>
                <w:rFonts w:ascii="Arial" w:cs="Arial" w:eastAsia="Arial" w:hAnsi="Arial"/>
                <w:sz w:val="17"/>
                <w:szCs w:val="17"/>
                <w:color w:val="auto"/>
              </w:rPr>
              <w:t>(4,172)</w:t>
            </w:r>
          </w:p>
        </w:tc>
        <w:tc>
          <w:tcPr>
            <w:tcW w:w="1440" w:type="dxa"/>
            <w:vAlign w:val="bottom"/>
            <w:gridSpan w:val="3"/>
            <w:shd w:val="clear" w:color="auto" w:fill="CCEEFF"/>
          </w:tcPr>
          <w:p>
            <w:pPr>
              <w:jc w:val="right"/>
              <w:ind w:right="60"/>
              <w:spacing w:after="0"/>
              <w:rPr>
                <w:sz w:val="20"/>
                <w:szCs w:val="20"/>
                <w:color w:val="auto"/>
              </w:rPr>
            </w:pPr>
            <w:r>
              <w:rPr>
                <w:rFonts w:ascii="Arial" w:cs="Arial" w:eastAsia="Arial" w:hAnsi="Arial"/>
                <w:sz w:val="17"/>
                <w:szCs w:val="17"/>
                <w:color w:val="auto"/>
              </w:rPr>
              <w:t>(10,811)</w:t>
            </w:r>
          </w:p>
        </w:tc>
        <w:tc>
          <w:tcPr>
            <w:tcW w:w="1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86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(11,178)</w:t>
            </w:r>
          </w:p>
        </w:tc>
        <w:tc>
          <w:tcPr>
            <w:tcW w:w="0" w:type="dxa"/>
            <w:vAlign w:val="bottom"/>
          </w:tcPr>
          <w:p>
            <w:pPr>
              <w:spacing w:after="0"/>
              <w:rPr>
                <w:sz w:val="1"/>
                <w:szCs w:val="1"/>
                <w:color w:val="auto"/>
              </w:rPr>
            </w:pPr>
          </w:p>
        </w:tc>
      </w:tr>
      <w:tr>
        <w:trPr>
          <w:trHeight w:val="192"/>
        </w:trPr>
        <w:tc>
          <w:tcPr>
            <w:tcW w:w="4180" w:type="dxa"/>
            <w:vAlign w:val="bottom"/>
          </w:tcPr>
          <w:p>
            <w:pPr>
              <w:ind w:left="120"/>
              <w:spacing w:after="0" w:line="192" w:lineRule="exact"/>
              <w:rPr>
                <w:sz w:val="20"/>
                <w:szCs w:val="20"/>
                <w:color w:val="auto"/>
              </w:rPr>
            </w:pPr>
            <w:r>
              <w:rPr>
                <w:rFonts w:ascii="Arial" w:cs="Arial" w:eastAsia="Arial" w:hAnsi="Arial"/>
                <w:sz w:val="17"/>
                <w:szCs w:val="17"/>
                <w:color w:val="auto"/>
              </w:rPr>
              <w:t>Depreciation of investment properties, equipment and</w:t>
            </w:r>
          </w:p>
        </w:tc>
        <w:tc>
          <w:tcPr>
            <w:tcW w:w="1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4180" w:type="dxa"/>
            <w:vAlign w:val="bottom"/>
          </w:tcPr>
          <w:p>
            <w:pPr>
              <w:ind w:left="120"/>
              <w:spacing w:after="0"/>
              <w:rPr>
                <w:sz w:val="20"/>
                <w:szCs w:val="20"/>
                <w:color w:val="auto"/>
              </w:rPr>
            </w:pPr>
            <w:r>
              <w:rPr>
                <w:rFonts w:ascii="Arial" w:cs="Arial" w:eastAsia="Arial" w:hAnsi="Arial"/>
                <w:sz w:val="17"/>
                <w:szCs w:val="17"/>
                <w:color w:val="auto"/>
              </w:rPr>
              <w:t>improvements</w:t>
            </w: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3"/>
          </w:tcPr>
          <w:p>
            <w:pPr>
              <w:jc w:val="right"/>
              <w:ind w:right="143"/>
              <w:spacing w:after="0"/>
              <w:rPr>
                <w:sz w:val="20"/>
                <w:szCs w:val="20"/>
                <w:color w:val="auto"/>
              </w:rPr>
            </w:pPr>
            <w:r>
              <w:rPr>
                <w:rFonts w:ascii="Arial" w:cs="Arial" w:eastAsia="Arial" w:hAnsi="Arial"/>
                <w:sz w:val="17"/>
                <w:szCs w:val="17"/>
                <w:color w:val="auto"/>
              </w:rPr>
              <w:t>(691)</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980" w:type="dxa"/>
            <w:vAlign w:val="bottom"/>
            <w:gridSpan w:val="2"/>
          </w:tcPr>
          <w:p>
            <w:pPr>
              <w:jc w:val="right"/>
              <w:ind w:right="123"/>
              <w:spacing w:after="0"/>
              <w:rPr>
                <w:sz w:val="20"/>
                <w:szCs w:val="20"/>
                <w:color w:val="auto"/>
              </w:rPr>
            </w:pPr>
            <w:r>
              <w:rPr>
                <w:rFonts w:ascii="Arial" w:cs="Arial" w:eastAsia="Arial" w:hAnsi="Arial"/>
                <w:sz w:val="17"/>
                <w:szCs w:val="17"/>
                <w:color w:val="auto"/>
              </w:rPr>
              <w:t>(854)</w:t>
            </w:r>
          </w:p>
        </w:tc>
        <w:tc>
          <w:tcPr>
            <w:tcW w:w="1440" w:type="dxa"/>
            <w:vAlign w:val="bottom"/>
            <w:gridSpan w:val="3"/>
          </w:tcPr>
          <w:p>
            <w:pPr>
              <w:jc w:val="right"/>
              <w:ind w:right="60"/>
              <w:spacing w:after="0"/>
              <w:rPr>
                <w:sz w:val="20"/>
                <w:szCs w:val="20"/>
                <w:color w:val="auto"/>
              </w:rPr>
            </w:pPr>
            <w:r>
              <w:rPr>
                <w:rFonts w:ascii="Arial" w:cs="Arial" w:eastAsia="Arial" w:hAnsi="Arial"/>
                <w:sz w:val="17"/>
                <w:szCs w:val="17"/>
                <w:color w:val="auto"/>
              </w:rPr>
              <w:t>(1,510)</w:t>
            </w: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60" w:type="dxa"/>
            <w:vAlign w:val="bottom"/>
            <w:gridSpan w:val="3"/>
          </w:tcPr>
          <w:p>
            <w:pPr>
              <w:jc w:val="right"/>
              <w:ind w:right="40"/>
              <w:spacing w:after="0"/>
              <w:rPr>
                <w:sz w:val="20"/>
                <w:szCs w:val="20"/>
                <w:color w:val="auto"/>
              </w:rPr>
            </w:pPr>
            <w:r>
              <w:rPr>
                <w:rFonts w:ascii="Arial" w:cs="Arial" w:eastAsia="Arial" w:hAnsi="Arial"/>
                <w:sz w:val="17"/>
                <w:szCs w:val="17"/>
                <w:color w:val="auto"/>
              </w:rPr>
              <w:t>(1,589)</w:t>
            </w:r>
          </w:p>
        </w:tc>
        <w:tc>
          <w:tcPr>
            <w:tcW w:w="0" w:type="dxa"/>
            <w:vAlign w:val="bottom"/>
          </w:tcPr>
          <w:p>
            <w:pPr>
              <w:spacing w:after="0"/>
              <w:rPr>
                <w:sz w:val="1"/>
                <w:szCs w:val="1"/>
                <w:color w:val="auto"/>
              </w:rPr>
            </w:pPr>
          </w:p>
        </w:tc>
      </w:tr>
      <w:tr>
        <w:trPr>
          <w:trHeight w:val="205"/>
        </w:trPr>
        <w:tc>
          <w:tcPr>
            <w:tcW w:w="4180" w:type="dxa"/>
            <w:vAlign w:val="bottom"/>
            <w:shd w:val="clear" w:color="auto" w:fill="CCEEFF"/>
          </w:tcPr>
          <w:p>
            <w:pPr>
              <w:ind w:left="120"/>
              <w:spacing w:after="0"/>
              <w:rPr>
                <w:sz w:val="20"/>
                <w:szCs w:val="20"/>
                <w:color w:val="auto"/>
              </w:rPr>
            </w:pPr>
            <w:r>
              <w:rPr>
                <w:rFonts w:ascii="Arial" w:cs="Arial" w:eastAsia="Arial" w:hAnsi="Arial"/>
                <w:sz w:val="17"/>
                <w:szCs w:val="17"/>
                <w:color w:val="auto"/>
              </w:rPr>
              <w:t>Amortization of intangible assets</w:t>
            </w: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gridSpan w:val="3"/>
            <w:shd w:val="clear" w:color="auto" w:fill="CCEEFF"/>
          </w:tcPr>
          <w:p>
            <w:pPr>
              <w:jc w:val="right"/>
              <w:ind w:right="143"/>
              <w:spacing w:after="0"/>
              <w:rPr>
                <w:sz w:val="20"/>
                <w:szCs w:val="20"/>
                <w:color w:val="auto"/>
              </w:rPr>
            </w:pPr>
            <w:r>
              <w:rPr>
                <w:rFonts w:ascii="Arial" w:cs="Arial" w:eastAsia="Arial" w:hAnsi="Arial"/>
                <w:sz w:val="17"/>
                <w:szCs w:val="17"/>
                <w:color w:val="auto"/>
              </w:rPr>
              <w:t>(253)</w:t>
            </w:r>
          </w:p>
        </w:tc>
        <w:tc>
          <w:tcPr>
            <w:tcW w:w="12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23"/>
              <w:spacing w:after="0"/>
              <w:rPr>
                <w:sz w:val="20"/>
                <w:szCs w:val="20"/>
                <w:color w:val="auto"/>
              </w:rPr>
            </w:pPr>
            <w:r>
              <w:rPr>
                <w:rFonts w:ascii="Arial" w:cs="Arial" w:eastAsia="Arial" w:hAnsi="Arial"/>
                <w:sz w:val="17"/>
                <w:szCs w:val="17"/>
                <w:color w:val="auto"/>
              </w:rPr>
              <w:t>(186)</w:t>
            </w:r>
          </w:p>
        </w:tc>
        <w:tc>
          <w:tcPr>
            <w:tcW w:w="1440" w:type="dxa"/>
            <w:vAlign w:val="bottom"/>
            <w:gridSpan w:val="3"/>
            <w:shd w:val="clear" w:color="auto" w:fill="CCEEFF"/>
          </w:tcPr>
          <w:p>
            <w:pPr>
              <w:jc w:val="right"/>
              <w:ind w:right="60"/>
              <w:spacing w:after="0"/>
              <w:rPr>
                <w:sz w:val="20"/>
                <w:szCs w:val="20"/>
                <w:color w:val="auto"/>
              </w:rPr>
            </w:pPr>
            <w:r>
              <w:rPr>
                <w:rFonts w:ascii="Arial" w:cs="Arial" w:eastAsia="Arial" w:hAnsi="Arial"/>
                <w:sz w:val="17"/>
                <w:szCs w:val="17"/>
                <w:color w:val="auto"/>
              </w:rPr>
              <w:t>(524)</w:t>
            </w:r>
          </w:p>
        </w:tc>
        <w:tc>
          <w:tcPr>
            <w:tcW w:w="1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86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(377)</w:t>
            </w:r>
          </w:p>
        </w:tc>
        <w:tc>
          <w:tcPr>
            <w:tcW w:w="0" w:type="dxa"/>
            <w:vAlign w:val="bottom"/>
          </w:tcPr>
          <w:p>
            <w:pPr>
              <w:spacing w:after="0"/>
              <w:rPr>
                <w:sz w:val="1"/>
                <w:szCs w:val="1"/>
                <w:color w:val="auto"/>
              </w:rPr>
            </w:pPr>
          </w:p>
        </w:tc>
      </w:tr>
      <w:tr>
        <w:trPr>
          <w:trHeight w:val="216"/>
        </w:trPr>
        <w:tc>
          <w:tcPr>
            <w:tcW w:w="4180" w:type="dxa"/>
            <w:vAlign w:val="bottom"/>
          </w:tcPr>
          <w:p>
            <w:pPr>
              <w:ind w:left="120"/>
              <w:spacing w:after="0"/>
              <w:rPr>
                <w:sz w:val="20"/>
                <w:szCs w:val="20"/>
                <w:color w:val="auto"/>
              </w:rPr>
            </w:pPr>
            <w:r>
              <w:rPr>
                <w:rFonts w:ascii="Arial" w:cs="Arial" w:eastAsia="Arial" w:hAnsi="Arial"/>
                <w:sz w:val="17"/>
                <w:szCs w:val="17"/>
                <w:color w:val="auto"/>
              </w:rPr>
              <w:t>Other expenses</w:t>
            </w: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3"/>
          </w:tcPr>
          <w:p>
            <w:pPr>
              <w:jc w:val="right"/>
              <w:ind w:right="143"/>
              <w:spacing w:after="0"/>
              <w:rPr>
                <w:sz w:val="20"/>
                <w:szCs w:val="20"/>
                <w:color w:val="auto"/>
              </w:rPr>
            </w:pPr>
            <w:r>
              <w:rPr>
                <w:rFonts w:ascii="Arial" w:cs="Arial" w:eastAsia="Arial" w:hAnsi="Arial"/>
                <w:sz w:val="17"/>
                <w:szCs w:val="17"/>
                <w:color w:val="auto"/>
              </w:rPr>
              <w:t>(3,815)</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980" w:type="dxa"/>
            <w:vAlign w:val="bottom"/>
            <w:gridSpan w:val="2"/>
          </w:tcPr>
          <w:p>
            <w:pPr>
              <w:jc w:val="right"/>
              <w:ind w:right="123"/>
              <w:spacing w:after="0"/>
              <w:rPr>
                <w:sz w:val="20"/>
                <w:szCs w:val="20"/>
                <w:color w:val="auto"/>
              </w:rPr>
            </w:pPr>
            <w:r>
              <w:rPr>
                <w:rFonts w:ascii="Arial" w:cs="Arial" w:eastAsia="Arial" w:hAnsi="Arial"/>
                <w:sz w:val="17"/>
                <w:szCs w:val="17"/>
                <w:color w:val="auto"/>
              </w:rPr>
              <w:t>(3,054)</w:t>
            </w:r>
          </w:p>
        </w:tc>
        <w:tc>
          <w:tcPr>
            <w:tcW w:w="1440" w:type="dxa"/>
            <w:vAlign w:val="bottom"/>
            <w:gridSpan w:val="3"/>
          </w:tcPr>
          <w:p>
            <w:pPr>
              <w:jc w:val="right"/>
              <w:ind w:right="60"/>
              <w:spacing w:after="0"/>
              <w:rPr>
                <w:sz w:val="20"/>
                <w:szCs w:val="20"/>
                <w:color w:val="auto"/>
              </w:rPr>
            </w:pPr>
            <w:r>
              <w:rPr>
                <w:rFonts w:ascii="Arial" w:cs="Arial" w:eastAsia="Arial" w:hAnsi="Arial"/>
                <w:sz w:val="17"/>
                <w:szCs w:val="17"/>
                <w:color w:val="auto"/>
              </w:rPr>
              <w:t>(6,422)</w:t>
            </w: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60" w:type="dxa"/>
            <w:vAlign w:val="bottom"/>
            <w:gridSpan w:val="3"/>
          </w:tcPr>
          <w:p>
            <w:pPr>
              <w:jc w:val="right"/>
              <w:ind w:right="40"/>
              <w:spacing w:after="0"/>
              <w:rPr>
                <w:sz w:val="20"/>
                <w:szCs w:val="20"/>
                <w:color w:val="auto"/>
              </w:rPr>
            </w:pPr>
            <w:r>
              <w:rPr>
                <w:rFonts w:ascii="Arial" w:cs="Arial" w:eastAsia="Arial" w:hAnsi="Arial"/>
                <w:sz w:val="17"/>
                <w:szCs w:val="17"/>
                <w:color w:val="auto"/>
              </w:rPr>
              <w:t>(5,664)</w:t>
            </w:r>
          </w:p>
        </w:tc>
        <w:tc>
          <w:tcPr>
            <w:tcW w:w="0" w:type="dxa"/>
            <w:vAlign w:val="bottom"/>
          </w:tcPr>
          <w:p>
            <w:pPr>
              <w:spacing w:after="0"/>
              <w:rPr>
                <w:sz w:val="1"/>
                <w:szCs w:val="1"/>
                <w:color w:val="auto"/>
              </w:rPr>
            </w:pPr>
          </w:p>
        </w:tc>
      </w:tr>
      <w:tr>
        <w:trPr>
          <w:trHeight w:val="197"/>
        </w:trPr>
        <w:tc>
          <w:tcPr>
            <w:tcW w:w="4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operating expenses</w:t>
            </w:r>
          </w:p>
        </w:tc>
        <w:tc>
          <w:tcPr>
            <w:tcW w:w="114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7"/>
                <w:szCs w:val="17"/>
                <w:color w:val="auto"/>
                <w:w w:val="84"/>
              </w:rPr>
              <w:t>18</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(10,122</w:t>
            </w:r>
          </w:p>
        </w:tc>
        <w:tc>
          <w:tcPr>
            <w:tcW w:w="220" w:type="dxa"/>
            <w:vAlign w:val="bottom"/>
            <w:tcBorders>
              <w:top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color w:val="auto"/>
                <w:w w:val="83"/>
              </w:rPr>
              <w:t>)</w:t>
            </w:r>
          </w:p>
        </w:tc>
        <w:tc>
          <w:tcPr>
            <w:tcW w:w="12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(8,266</w:t>
            </w:r>
          </w:p>
        </w:tc>
        <w:tc>
          <w:tcPr>
            <w:tcW w:w="200" w:type="dxa"/>
            <w:vAlign w:val="bottom"/>
            <w:tcBorders>
              <w:top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color w:val="auto"/>
                <w:w w:val="83"/>
              </w:rPr>
              <w:t>)</w:t>
            </w:r>
          </w:p>
        </w:tc>
        <w:tc>
          <w:tcPr>
            <w:tcW w:w="12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(19,267</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0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(18,808</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49"/>
        </w:trPr>
        <w:tc>
          <w:tcPr>
            <w:tcW w:w="4180" w:type="dxa"/>
            <w:vAlign w:val="bottom"/>
          </w:tcPr>
          <w:p>
            <w:pPr>
              <w:spacing w:after="0"/>
              <w:rPr>
                <w:sz w:val="20"/>
                <w:szCs w:val="20"/>
                <w:color w:val="auto"/>
              </w:rPr>
            </w:pPr>
            <w:r>
              <w:rPr>
                <w:rFonts w:ascii="Arial" w:cs="Arial" w:eastAsia="Arial" w:hAnsi="Arial"/>
                <w:sz w:val="17"/>
                <w:szCs w:val="17"/>
                <w:b w:val="1"/>
                <w:bCs w:val="1"/>
                <w:color w:val="auto"/>
              </w:rPr>
              <w:t>Profit for the period</w:t>
            </w:r>
          </w:p>
        </w:tc>
        <w:tc>
          <w:tcPr>
            <w:tcW w:w="114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480" w:type="dxa"/>
            <w:vAlign w:val="bottom"/>
            <w:gridSpan w:val="3"/>
          </w:tcPr>
          <w:p>
            <w:pPr>
              <w:jc w:val="right"/>
              <w:ind w:right="183"/>
              <w:spacing w:after="0"/>
              <w:rPr>
                <w:sz w:val="20"/>
                <w:szCs w:val="20"/>
                <w:color w:val="auto"/>
              </w:rPr>
            </w:pPr>
            <w:r>
              <w:rPr>
                <w:rFonts w:ascii="Arial" w:cs="Arial" w:eastAsia="Arial" w:hAnsi="Arial"/>
                <w:sz w:val="17"/>
                <w:szCs w:val="17"/>
                <w:color w:val="auto"/>
              </w:rPr>
              <w:t>14,084</w:t>
            </w:r>
          </w:p>
        </w:tc>
        <w:tc>
          <w:tcPr>
            <w:tcW w:w="120" w:type="dxa"/>
            <w:vAlign w:val="bottom"/>
          </w:tcPr>
          <w:p>
            <w:pPr>
              <w:spacing w:after="0"/>
              <w:rPr>
                <w:sz w:val="21"/>
                <w:szCs w:val="21"/>
                <w:color w:val="auto"/>
              </w:rPr>
            </w:pPr>
          </w:p>
        </w:tc>
        <w:tc>
          <w:tcPr>
            <w:tcW w:w="360" w:type="dxa"/>
            <w:vAlign w:val="bottom"/>
          </w:tcPr>
          <w:p>
            <w:pPr>
              <w:spacing w:after="0"/>
              <w:rPr>
                <w:sz w:val="21"/>
                <w:szCs w:val="21"/>
                <w:color w:val="auto"/>
              </w:rPr>
            </w:pPr>
          </w:p>
        </w:tc>
        <w:tc>
          <w:tcPr>
            <w:tcW w:w="980" w:type="dxa"/>
            <w:vAlign w:val="bottom"/>
            <w:gridSpan w:val="2"/>
          </w:tcPr>
          <w:p>
            <w:pPr>
              <w:jc w:val="right"/>
              <w:ind w:right="163"/>
              <w:spacing w:after="0"/>
              <w:rPr>
                <w:sz w:val="20"/>
                <w:szCs w:val="20"/>
                <w:color w:val="auto"/>
              </w:rPr>
            </w:pPr>
            <w:r>
              <w:rPr>
                <w:rFonts w:ascii="Arial" w:cs="Arial" w:eastAsia="Arial" w:hAnsi="Arial"/>
                <w:sz w:val="17"/>
                <w:szCs w:val="17"/>
                <w:color w:val="auto"/>
              </w:rPr>
              <w:t>14,106</w:t>
            </w:r>
          </w:p>
        </w:tc>
        <w:tc>
          <w:tcPr>
            <w:tcW w:w="1440" w:type="dxa"/>
            <w:vAlign w:val="bottom"/>
            <w:gridSpan w:val="3"/>
          </w:tcPr>
          <w:p>
            <w:pPr>
              <w:jc w:val="right"/>
              <w:ind w:right="120"/>
              <w:spacing w:after="0"/>
              <w:rPr>
                <w:sz w:val="20"/>
                <w:szCs w:val="20"/>
                <w:color w:val="auto"/>
              </w:rPr>
            </w:pPr>
            <w:r>
              <w:rPr>
                <w:rFonts w:ascii="Arial" w:cs="Arial" w:eastAsia="Arial" w:hAnsi="Arial"/>
                <w:sz w:val="17"/>
                <w:szCs w:val="17"/>
                <w:color w:val="auto"/>
              </w:rPr>
              <w:t>26,900</w:t>
            </w:r>
          </w:p>
        </w:tc>
        <w:tc>
          <w:tcPr>
            <w:tcW w:w="100" w:type="dxa"/>
            <w:vAlign w:val="bottom"/>
          </w:tcPr>
          <w:p>
            <w:pPr>
              <w:spacing w:after="0"/>
              <w:rPr>
                <w:sz w:val="21"/>
                <w:szCs w:val="21"/>
                <w:color w:val="auto"/>
              </w:rPr>
            </w:pPr>
          </w:p>
        </w:tc>
        <w:tc>
          <w:tcPr>
            <w:tcW w:w="360" w:type="dxa"/>
            <w:vAlign w:val="bottom"/>
          </w:tcPr>
          <w:p>
            <w:pPr>
              <w:spacing w:after="0"/>
              <w:rPr>
                <w:sz w:val="21"/>
                <w:szCs w:val="21"/>
                <w:color w:val="auto"/>
              </w:rPr>
            </w:pPr>
          </w:p>
        </w:tc>
        <w:tc>
          <w:tcPr>
            <w:tcW w:w="780" w:type="dxa"/>
            <w:vAlign w:val="bottom"/>
            <w:gridSpan w:val="2"/>
          </w:tcPr>
          <w:p>
            <w:pPr>
              <w:jc w:val="right"/>
              <w:spacing w:after="0"/>
              <w:rPr>
                <w:sz w:val="20"/>
                <w:szCs w:val="20"/>
                <w:color w:val="auto"/>
              </w:rPr>
            </w:pPr>
            <w:r>
              <w:rPr>
                <w:rFonts w:ascii="Arial" w:cs="Arial" w:eastAsia="Arial" w:hAnsi="Arial"/>
                <w:sz w:val="17"/>
                <w:szCs w:val="17"/>
                <w:color w:val="auto"/>
              </w:rPr>
              <w:t>32,408</w:t>
            </w: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83"/>
        </w:trPr>
        <w:tc>
          <w:tcPr>
            <w:tcW w:w="4180" w:type="dxa"/>
            <w:vAlign w:val="bottom"/>
            <w:tcBorders>
              <w:top w:val="single" w:sz="8" w:color="CCEEFF"/>
            </w:tcBorders>
            <w:shd w:val="clear" w:color="auto" w:fill="CCEEFF"/>
          </w:tcPr>
          <w:p>
            <w:pPr>
              <w:spacing w:after="0"/>
              <w:rPr>
                <w:sz w:val="15"/>
                <w:szCs w:val="15"/>
                <w:color w:val="auto"/>
              </w:rPr>
            </w:pPr>
          </w:p>
        </w:tc>
        <w:tc>
          <w:tcPr>
            <w:tcW w:w="114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360" w:type="dxa"/>
            <w:vAlign w:val="bottom"/>
            <w:tcBorders>
              <w:top w:val="single" w:sz="8" w:color="auto"/>
            </w:tcBorders>
            <w:shd w:val="clear" w:color="auto" w:fill="CCEEFF"/>
          </w:tcPr>
          <w:p>
            <w:pPr>
              <w:spacing w:after="0"/>
              <w:rPr>
                <w:sz w:val="15"/>
                <w:szCs w:val="15"/>
                <w:color w:val="auto"/>
              </w:rPr>
            </w:pPr>
          </w:p>
        </w:tc>
        <w:tc>
          <w:tcPr>
            <w:tcW w:w="7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11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360" w:type="dxa"/>
            <w:vAlign w:val="bottom"/>
            <w:tcBorders>
              <w:top w:val="single" w:sz="8" w:color="auto"/>
            </w:tcBorders>
            <w:shd w:val="clear" w:color="auto" w:fill="CCEEFF"/>
          </w:tcPr>
          <w:p>
            <w:pPr>
              <w:spacing w:after="0"/>
              <w:rPr>
                <w:sz w:val="15"/>
                <w:szCs w:val="15"/>
                <w:color w:val="auto"/>
              </w:rPr>
            </w:pPr>
          </w:p>
        </w:tc>
        <w:tc>
          <w:tcPr>
            <w:tcW w:w="76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4180" w:type="dxa"/>
            <w:vAlign w:val="bottom"/>
          </w:tcPr>
          <w:p>
            <w:pPr>
              <w:spacing w:after="0"/>
              <w:rPr>
                <w:sz w:val="20"/>
                <w:szCs w:val="20"/>
                <w:color w:val="auto"/>
              </w:rPr>
            </w:pPr>
            <w:r>
              <w:rPr>
                <w:rFonts w:ascii="Arial" w:cs="Arial" w:eastAsia="Arial" w:hAnsi="Arial"/>
                <w:sz w:val="17"/>
                <w:szCs w:val="17"/>
                <w:b w:val="1"/>
                <w:bCs w:val="1"/>
                <w:color w:val="auto"/>
              </w:rPr>
              <w:t>Per share data:</w:t>
            </w: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1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Basic earnings per share (in US dollars)</w:t>
            </w:r>
          </w:p>
        </w:tc>
        <w:tc>
          <w:tcPr>
            <w:tcW w:w="114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7"/>
                <w:szCs w:val="17"/>
                <w:color w:val="auto"/>
                <w:w w:val="84"/>
              </w:rPr>
              <w:t>16</w:t>
            </w:r>
          </w:p>
        </w:tc>
        <w:tc>
          <w:tcPr>
            <w:tcW w:w="22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0.36</w:t>
            </w:r>
          </w:p>
        </w:tc>
        <w:tc>
          <w:tcPr>
            <w:tcW w:w="22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360" w:type="dxa"/>
            <w:vAlign w:val="bottom"/>
            <w:tcBorders>
              <w:bottom w:val="single" w:sz="8" w:color="auto"/>
            </w:tcBorders>
            <w:shd w:val="clear" w:color="auto" w:fill="CCEEFF"/>
          </w:tcPr>
          <w:p>
            <w:pPr>
              <w:spacing w:after="0"/>
              <w:rPr>
                <w:sz w:val="19"/>
                <w:szCs w:val="19"/>
                <w:color w:val="auto"/>
              </w:rPr>
            </w:pP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0.36</w:t>
            </w:r>
          </w:p>
        </w:tc>
        <w:tc>
          <w:tcPr>
            <w:tcW w:w="20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0.68</w:t>
            </w:r>
          </w:p>
        </w:tc>
        <w:tc>
          <w:tcPr>
            <w:tcW w:w="20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360" w:type="dxa"/>
            <w:vAlign w:val="bottom"/>
            <w:tcBorders>
              <w:bottom w:val="single" w:sz="8" w:color="auto"/>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0.82</w:t>
            </w:r>
          </w:p>
        </w:tc>
        <w:tc>
          <w:tcPr>
            <w:tcW w:w="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180" w:type="dxa"/>
            <w:vAlign w:val="bottom"/>
            <w:vMerge w:val="restart"/>
          </w:tcPr>
          <w:p>
            <w:pPr>
              <w:spacing w:after="0"/>
              <w:rPr>
                <w:sz w:val="20"/>
                <w:szCs w:val="20"/>
                <w:color w:val="auto"/>
              </w:rPr>
            </w:pPr>
            <w:r>
              <w:rPr>
                <w:rFonts w:ascii="Arial" w:cs="Arial" w:eastAsia="Arial" w:hAnsi="Arial"/>
                <w:sz w:val="17"/>
                <w:szCs w:val="17"/>
                <w:color w:val="auto"/>
              </w:rPr>
              <w:t>Diluted earnings per share (in US dollars)</w:t>
            </w:r>
          </w:p>
        </w:tc>
        <w:tc>
          <w:tcPr>
            <w:tcW w:w="1140" w:type="dxa"/>
            <w:vAlign w:val="bottom"/>
            <w:vMerge w:val="restart"/>
          </w:tcPr>
          <w:p>
            <w:pPr>
              <w:jc w:val="center"/>
              <w:spacing w:after="0"/>
              <w:rPr>
                <w:sz w:val="20"/>
                <w:szCs w:val="20"/>
                <w:color w:val="auto"/>
              </w:rPr>
            </w:pPr>
            <w:r>
              <w:rPr>
                <w:rFonts w:ascii="Arial" w:cs="Arial" w:eastAsia="Arial" w:hAnsi="Arial"/>
                <w:sz w:val="17"/>
                <w:szCs w:val="17"/>
                <w:color w:val="auto"/>
                <w:w w:val="84"/>
              </w:rPr>
              <w:t>16</w:t>
            </w: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780" w:type="dxa"/>
            <w:vAlign w:val="bottom"/>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2"/>
        </w:trPr>
        <w:tc>
          <w:tcPr>
            <w:tcW w:w="4180" w:type="dxa"/>
            <w:vAlign w:val="bottom"/>
            <w:tcBorders>
              <w:bottom w:val="single" w:sz="8" w:color="CCEEFF"/>
            </w:tcBorders>
            <w:vMerge w:val="continue"/>
          </w:tcPr>
          <w:p>
            <w:pPr>
              <w:spacing w:after="0"/>
              <w:rPr>
                <w:sz w:val="19"/>
                <w:szCs w:val="19"/>
                <w:color w:val="auto"/>
              </w:rPr>
            </w:pPr>
          </w:p>
        </w:tc>
        <w:tc>
          <w:tcPr>
            <w:tcW w:w="1140" w:type="dxa"/>
            <w:vAlign w:val="bottom"/>
            <w:tcBorders>
              <w:bottom w:val="single" w:sz="8" w:color="CCEEFF"/>
            </w:tcBorders>
            <w:vMerge w:val="continue"/>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60" w:type="dxa"/>
            <w:vAlign w:val="bottom"/>
            <w:tcBorders>
              <w:top w:val="single" w:sz="8" w:color="auto"/>
              <w:bottom w:val="single" w:sz="8" w:color="auto"/>
            </w:tcBorders>
            <w:gridSpan w:val="2"/>
          </w:tcPr>
          <w:p>
            <w:pPr>
              <w:jc w:val="right"/>
              <w:spacing w:after="0" w:line="183" w:lineRule="exact"/>
              <w:rPr>
                <w:sz w:val="20"/>
                <w:szCs w:val="20"/>
                <w:color w:val="auto"/>
              </w:rPr>
            </w:pPr>
            <w:r>
              <w:rPr>
                <w:rFonts w:ascii="Arial" w:cs="Arial" w:eastAsia="Arial" w:hAnsi="Arial"/>
                <w:sz w:val="17"/>
                <w:szCs w:val="17"/>
                <w:color w:val="auto"/>
              </w:rPr>
              <w:t>0.36</w:t>
            </w:r>
          </w:p>
        </w:tc>
        <w:tc>
          <w:tcPr>
            <w:tcW w:w="220" w:type="dxa"/>
            <w:vAlign w:val="bottom"/>
            <w:tcBorders>
              <w:bottom w:val="single" w:sz="8" w:color="CCEEFF"/>
            </w:tcBorders>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360" w:type="dxa"/>
            <w:vAlign w:val="bottom"/>
            <w:tcBorders>
              <w:top w:val="single" w:sz="8" w:color="auto"/>
              <w:bottom w:val="single" w:sz="8" w:color="auto"/>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0.36</w:t>
            </w:r>
          </w:p>
        </w:tc>
        <w:tc>
          <w:tcPr>
            <w:tcW w:w="20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gridSpan w:val="2"/>
          </w:tcPr>
          <w:p>
            <w:pPr>
              <w:jc w:val="right"/>
              <w:spacing w:after="0" w:line="183" w:lineRule="exact"/>
              <w:rPr>
                <w:sz w:val="20"/>
                <w:szCs w:val="20"/>
                <w:color w:val="auto"/>
              </w:rPr>
            </w:pPr>
            <w:r>
              <w:rPr>
                <w:rFonts w:ascii="Arial" w:cs="Arial" w:eastAsia="Arial" w:hAnsi="Arial"/>
                <w:sz w:val="17"/>
                <w:szCs w:val="17"/>
                <w:color w:val="auto"/>
              </w:rPr>
              <w:t>0.68</w:t>
            </w:r>
          </w:p>
        </w:tc>
        <w:tc>
          <w:tcPr>
            <w:tcW w:w="200" w:type="dxa"/>
            <w:vAlign w:val="bottom"/>
            <w:tcBorders>
              <w:bottom w:val="single" w:sz="8" w:color="CCEEFF"/>
            </w:tcBorders>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360" w:type="dxa"/>
            <w:vAlign w:val="bottom"/>
            <w:tcBorders>
              <w:top w:val="single" w:sz="8" w:color="auto"/>
              <w:bottom w:val="single" w:sz="8" w:color="auto"/>
            </w:tcBorders>
          </w:tcPr>
          <w:p>
            <w:pPr>
              <w:spacing w:after="0"/>
              <w:rPr>
                <w:sz w:val="19"/>
                <w:szCs w:val="19"/>
                <w:color w:val="auto"/>
              </w:rPr>
            </w:pPr>
          </w:p>
        </w:tc>
        <w:tc>
          <w:tcPr>
            <w:tcW w:w="760" w:type="dxa"/>
            <w:vAlign w:val="bottom"/>
            <w:tcBorders>
              <w:top w:val="single" w:sz="8" w:color="auto"/>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0.82</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4180" w:type="dxa"/>
            <w:vAlign w:val="bottom"/>
            <w:tcBorders>
              <w:bottom w:val="single" w:sz="8" w:color="CCEEFF"/>
            </w:tcBorders>
            <w:shd w:val="clear" w:color="auto" w:fill="CCEEFF"/>
          </w:tcPr>
          <w:p>
            <w:pPr>
              <w:spacing w:after="0" w:line="176" w:lineRule="exact"/>
              <w:rPr>
                <w:sz w:val="20"/>
                <w:szCs w:val="20"/>
                <w:color w:val="auto"/>
              </w:rPr>
            </w:pPr>
            <w:r>
              <w:rPr>
                <w:rFonts w:ascii="Arial" w:cs="Arial" w:eastAsia="Arial" w:hAnsi="Arial"/>
                <w:sz w:val="17"/>
                <w:szCs w:val="17"/>
                <w:color w:val="auto"/>
                <w:w w:val="97"/>
              </w:rPr>
              <w:t>Weighted average basic shares (in thousands of shares)</w:t>
            </w:r>
          </w:p>
        </w:tc>
        <w:tc>
          <w:tcPr>
            <w:tcW w:w="1140" w:type="dxa"/>
            <w:vAlign w:val="bottom"/>
            <w:tcBorders>
              <w:bottom w:val="single" w:sz="8" w:color="CCEEFF"/>
            </w:tcBorders>
            <w:shd w:val="clear" w:color="auto" w:fill="CCEEFF"/>
          </w:tcPr>
          <w:p>
            <w:pPr>
              <w:jc w:val="center"/>
              <w:spacing w:after="0" w:line="183" w:lineRule="exact"/>
              <w:rPr>
                <w:sz w:val="20"/>
                <w:szCs w:val="20"/>
                <w:color w:val="auto"/>
              </w:rPr>
            </w:pPr>
            <w:r>
              <w:rPr>
                <w:rFonts w:ascii="Arial" w:cs="Arial" w:eastAsia="Arial" w:hAnsi="Arial"/>
                <w:sz w:val="17"/>
                <w:szCs w:val="17"/>
                <w:color w:val="auto"/>
                <w:w w:val="84"/>
              </w:rPr>
              <w:t>16</w:t>
            </w:r>
          </w:p>
        </w:tc>
        <w:tc>
          <w:tcPr>
            <w:tcW w:w="220" w:type="dxa"/>
            <w:vAlign w:val="bottom"/>
            <w:tcBorders>
              <w:bottom w:val="single" w:sz="8" w:color="CCEEFF"/>
            </w:tcBorders>
            <w:shd w:val="clear" w:color="auto" w:fill="CCEEFF"/>
          </w:tcPr>
          <w:p>
            <w:pPr>
              <w:spacing w:after="0"/>
              <w:rPr>
                <w:sz w:val="15"/>
                <w:szCs w:val="15"/>
                <w:color w:val="auto"/>
              </w:rPr>
            </w:pPr>
          </w:p>
        </w:tc>
        <w:tc>
          <w:tcPr>
            <w:tcW w:w="1260" w:type="dxa"/>
            <w:vAlign w:val="bottom"/>
            <w:tcBorders>
              <w:bottom w:val="single" w:sz="8" w:color="auto"/>
            </w:tcBorders>
            <w:gridSpan w:val="2"/>
            <w:shd w:val="clear" w:color="auto" w:fill="CCEEFF"/>
          </w:tcPr>
          <w:p>
            <w:pPr>
              <w:jc w:val="right"/>
              <w:spacing w:after="0" w:line="183" w:lineRule="exact"/>
              <w:rPr>
                <w:sz w:val="20"/>
                <w:szCs w:val="20"/>
                <w:color w:val="auto"/>
              </w:rPr>
            </w:pPr>
            <w:r>
              <w:rPr>
                <w:rFonts w:ascii="Arial" w:cs="Arial" w:eastAsia="Arial" w:hAnsi="Arial"/>
                <w:sz w:val="17"/>
                <w:szCs w:val="17"/>
                <w:color w:val="auto"/>
              </w:rPr>
              <w:t>39,659</w:t>
            </w:r>
          </w:p>
        </w:tc>
        <w:tc>
          <w:tcPr>
            <w:tcW w:w="22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auto"/>
            </w:tcBorders>
            <w:shd w:val="clear" w:color="auto" w:fill="CCEEFF"/>
          </w:tcPr>
          <w:p>
            <w:pPr>
              <w:spacing w:after="0"/>
              <w:rPr>
                <w:sz w:val="15"/>
                <w:szCs w:val="15"/>
                <w:color w:val="auto"/>
              </w:rPr>
            </w:pPr>
          </w:p>
        </w:tc>
        <w:tc>
          <w:tcPr>
            <w:tcW w:w="360" w:type="dxa"/>
            <w:vAlign w:val="bottom"/>
            <w:tcBorders>
              <w:bottom w:val="single" w:sz="8" w:color="auto"/>
            </w:tcBorders>
            <w:shd w:val="clear" w:color="auto" w:fill="CCEEFF"/>
          </w:tcPr>
          <w:p>
            <w:pPr>
              <w:spacing w:after="0"/>
              <w:rPr>
                <w:sz w:val="15"/>
                <w:szCs w:val="15"/>
                <w:color w:val="auto"/>
              </w:rPr>
            </w:pPr>
          </w:p>
        </w:tc>
        <w:tc>
          <w:tcPr>
            <w:tcW w:w="780" w:type="dxa"/>
            <w:vAlign w:val="bottom"/>
            <w:tcBorders>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39,654</w:t>
            </w:r>
          </w:p>
        </w:tc>
        <w:tc>
          <w:tcPr>
            <w:tcW w:w="200" w:type="dxa"/>
            <w:vAlign w:val="bottom"/>
            <w:tcBorders>
              <w:bottom w:val="single" w:sz="8" w:color="CCEEFF"/>
            </w:tcBorders>
            <w:shd w:val="clear" w:color="auto" w:fill="CCEEFF"/>
          </w:tcPr>
          <w:p>
            <w:pPr>
              <w:spacing w:after="0"/>
              <w:rPr>
                <w:sz w:val="15"/>
                <w:szCs w:val="15"/>
                <w:color w:val="auto"/>
              </w:rPr>
            </w:pPr>
          </w:p>
        </w:tc>
        <w:tc>
          <w:tcPr>
            <w:tcW w:w="1240" w:type="dxa"/>
            <w:vAlign w:val="bottom"/>
            <w:tcBorders>
              <w:bottom w:val="single" w:sz="8" w:color="auto"/>
            </w:tcBorders>
            <w:gridSpan w:val="2"/>
            <w:shd w:val="clear" w:color="auto" w:fill="CCEEFF"/>
          </w:tcPr>
          <w:p>
            <w:pPr>
              <w:jc w:val="right"/>
              <w:spacing w:after="0" w:line="183" w:lineRule="exact"/>
              <w:rPr>
                <w:sz w:val="20"/>
                <w:szCs w:val="20"/>
                <w:color w:val="auto"/>
              </w:rPr>
            </w:pPr>
            <w:r>
              <w:rPr>
                <w:rFonts w:ascii="Arial" w:cs="Arial" w:eastAsia="Arial" w:hAnsi="Arial"/>
                <w:sz w:val="17"/>
                <w:szCs w:val="17"/>
                <w:color w:val="auto"/>
              </w:rPr>
              <w:t>39,676</w:t>
            </w:r>
          </w:p>
        </w:tc>
        <w:tc>
          <w:tcPr>
            <w:tcW w:w="2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auto"/>
            </w:tcBorders>
            <w:shd w:val="clear" w:color="auto" w:fill="CCEEFF"/>
          </w:tcPr>
          <w:p>
            <w:pPr>
              <w:spacing w:after="0"/>
              <w:rPr>
                <w:sz w:val="15"/>
                <w:szCs w:val="15"/>
                <w:color w:val="auto"/>
              </w:rPr>
            </w:pPr>
          </w:p>
        </w:tc>
        <w:tc>
          <w:tcPr>
            <w:tcW w:w="360" w:type="dxa"/>
            <w:vAlign w:val="bottom"/>
            <w:tcBorders>
              <w:bottom w:val="single" w:sz="8" w:color="auto"/>
            </w:tcBorders>
            <w:shd w:val="clear" w:color="auto" w:fill="CCEEFF"/>
          </w:tcPr>
          <w:p>
            <w:pPr>
              <w:spacing w:after="0"/>
              <w:rPr>
                <w:sz w:val="15"/>
                <w:szCs w:val="15"/>
                <w:color w:val="auto"/>
              </w:rPr>
            </w:pPr>
          </w:p>
        </w:tc>
        <w:tc>
          <w:tcPr>
            <w:tcW w:w="760" w:type="dxa"/>
            <w:vAlign w:val="bottom"/>
            <w:tcBorders>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39,632</w:t>
            </w:r>
          </w:p>
        </w:tc>
        <w:tc>
          <w:tcPr>
            <w:tcW w:w="2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4180" w:type="dxa"/>
            <w:vAlign w:val="bottom"/>
            <w:vMerge w:val="restart"/>
          </w:tcPr>
          <w:p>
            <w:pPr>
              <w:spacing w:after="0"/>
              <w:rPr>
                <w:sz w:val="20"/>
                <w:szCs w:val="20"/>
                <w:color w:val="auto"/>
              </w:rPr>
            </w:pPr>
            <w:r>
              <w:rPr>
                <w:rFonts w:ascii="Arial" w:cs="Arial" w:eastAsia="Arial" w:hAnsi="Arial"/>
                <w:sz w:val="17"/>
                <w:szCs w:val="17"/>
                <w:color w:val="auto"/>
                <w:w w:val="95"/>
              </w:rPr>
              <w:t>Weighted average diluted shares (in thousands of shares)</w:t>
            </w:r>
          </w:p>
        </w:tc>
        <w:tc>
          <w:tcPr>
            <w:tcW w:w="1140" w:type="dxa"/>
            <w:vAlign w:val="bottom"/>
            <w:vMerge w:val="restart"/>
          </w:tcPr>
          <w:p>
            <w:pPr>
              <w:jc w:val="center"/>
              <w:spacing w:after="0"/>
              <w:rPr>
                <w:sz w:val="20"/>
                <w:szCs w:val="20"/>
                <w:color w:val="auto"/>
              </w:rPr>
            </w:pPr>
            <w:r>
              <w:rPr>
                <w:rFonts w:ascii="Arial" w:cs="Arial" w:eastAsia="Arial" w:hAnsi="Arial"/>
                <w:sz w:val="17"/>
                <w:szCs w:val="17"/>
                <w:color w:val="auto"/>
                <w:w w:val="84"/>
              </w:rPr>
              <w:t>16</w:t>
            </w: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780" w:type="dxa"/>
            <w:vAlign w:val="bottom"/>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4180" w:type="dxa"/>
            <w:vAlign w:val="bottom"/>
            <w:vMerge w:val="continue"/>
          </w:tcPr>
          <w:p>
            <w:pPr>
              <w:spacing w:after="0"/>
              <w:rPr>
                <w:sz w:val="15"/>
                <w:szCs w:val="15"/>
                <w:color w:val="auto"/>
              </w:rPr>
            </w:pPr>
          </w:p>
        </w:tc>
        <w:tc>
          <w:tcPr>
            <w:tcW w:w="1140" w:type="dxa"/>
            <w:vAlign w:val="bottom"/>
            <w:vMerge w:val="continue"/>
          </w:tcPr>
          <w:p>
            <w:pPr>
              <w:spacing w:after="0"/>
              <w:rPr>
                <w:sz w:val="15"/>
                <w:szCs w:val="15"/>
                <w:color w:val="auto"/>
              </w:rPr>
            </w:pPr>
          </w:p>
        </w:tc>
        <w:tc>
          <w:tcPr>
            <w:tcW w:w="220" w:type="dxa"/>
            <w:vAlign w:val="bottom"/>
          </w:tcPr>
          <w:p>
            <w:pPr>
              <w:spacing w:after="0"/>
              <w:rPr>
                <w:sz w:val="15"/>
                <w:szCs w:val="15"/>
                <w:color w:val="auto"/>
              </w:rPr>
            </w:pPr>
          </w:p>
        </w:tc>
        <w:tc>
          <w:tcPr>
            <w:tcW w:w="1260" w:type="dxa"/>
            <w:vAlign w:val="bottom"/>
            <w:tcBorders>
              <w:top w:val="single" w:sz="8" w:color="auto"/>
              <w:bottom w:val="single" w:sz="8" w:color="auto"/>
            </w:tcBorders>
            <w:gridSpan w:val="2"/>
          </w:tcPr>
          <w:p>
            <w:pPr>
              <w:jc w:val="right"/>
              <w:spacing w:after="0" w:line="183" w:lineRule="exact"/>
              <w:rPr>
                <w:sz w:val="20"/>
                <w:szCs w:val="20"/>
                <w:color w:val="auto"/>
              </w:rPr>
            </w:pPr>
            <w:r>
              <w:rPr>
                <w:rFonts w:ascii="Arial" w:cs="Arial" w:eastAsia="Arial" w:hAnsi="Arial"/>
                <w:sz w:val="17"/>
                <w:szCs w:val="17"/>
                <w:color w:val="auto"/>
              </w:rPr>
              <w:t>39,659</w:t>
            </w:r>
          </w:p>
        </w:tc>
        <w:tc>
          <w:tcPr>
            <w:tcW w:w="220" w:type="dxa"/>
            <w:vAlign w:val="bottom"/>
          </w:tcPr>
          <w:p>
            <w:pPr>
              <w:spacing w:after="0"/>
              <w:rPr>
                <w:sz w:val="15"/>
                <w:szCs w:val="15"/>
                <w:color w:val="auto"/>
              </w:rPr>
            </w:pPr>
          </w:p>
        </w:tc>
        <w:tc>
          <w:tcPr>
            <w:tcW w:w="120" w:type="dxa"/>
            <w:vAlign w:val="bottom"/>
            <w:tcBorders>
              <w:top w:val="single" w:sz="8" w:color="auto"/>
              <w:bottom w:val="single" w:sz="8" w:color="auto"/>
            </w:tcBorders>
          </w:tcPr>
          <w:p>
            <w:pPr>
              <w:spacing w:after="0"/>
              <w:rPr>
                <w:sz w:val="15"/>
                <w:szCs w:val="15"/>
                <w:color w:val="auto"/>
              </w:rPr>
            </w:pPr>
          </w:p>
        </w:tc>
        <w:tc>
          <w:tcPr>
            <w:tcW w:w="360" w:type="dxa"/>
            <w:vAlign w:val="bottom"/>
            <w:tcBorders>
              <w:top w:val="single" w:sz="8" w:color="auto"/>
              <w:bottom w:val="single" w:sz="8" w:color="auto"/>
            </w:tcBorders>
          </w:tcPr>
          <w:p>
            <w:pPr>
              <w:spacing w:after="0"/>
              <w:rPr>
                <w:sz w:val="15"/>
                <w:szCs w:val="15"/>
                <w:color w:val="auto"/>
              </w:rPr>
            </w:pPr>
          </w:p>
        </w:tc>
        <w:tc>
          <w:tcPr>
            <w:tcW w:w="780" w:type="dxa"/>
            <w:vAlign w:val="bottom"/>
            <w:tcBorders>
              <w:top w:val="single" w:sz="8" w:color="auto"/>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39,654</w:t>
            </w:r>
          </w:p>
        </w:tc>
        <w:tc>
          <w:tcPr>
            <w:tcW w:w="200" w:type="dxa"/>
            <w:vAlign w:val="bottom"/>
          </w:tcPr>
          <w:p>
            <w:pPr>
              <w:spacing w:after="0"/>
              <w:rPr>
                <w:sz w:val="15"/>
                <w:szCs w:val="15"/>
                <w:color w:val="auto"/>
              </w:rPr>
            </w:pPr>
          </w:p>
        </w:tc>
        <w:tc>
          <w:tcPr>
            <w:tcW w:w="1240" w:type="dxa"/>
            <w:vAlign w:val="bottom"/>
            <w:tcBorders>
              <w:top w:val="single" w:sz="8" w:color="auto"/>
              <w:bottom w:val="single" w:sz="8" w:color="auto"/>
            </w:tcBorders>
            <w:gridSpan w:val="2"/>
          </w:tcPr>
          <w:p>
            <w:pPr>
              <w:jc w:val="right"/>
              <w:spacing w:after="0" w:line="183" w:lineRule="exact"/>
              <w:rPr>
                <w:sz w:val="20"/>
                <w:szCs w:val="20"/>
                <w:color w:val="auto"/>
              </w:rPr>
            </w:pPr>
            <w:r>
              <w:rPr>
                <w:rFonts w:ascii="Arial" w:cs="Arial" w:eastAsia="Arial" w:hAnsi="Arial"/>
                <w:sz w:val="17"/>
                <w:szCs w:val="17"/>
                <w:color w:val="auto"/>
              </w:rPr>
              <w:t>39,676</w:t>
            </w:r>
          </w:p>
        </w:tc>
        <w:tc>
          <w:tcPr>
            <w:tcW w:w="200" w:type="dxa"/>
            <w:vAlign w:val="bottom"/>
          </w:tcPr>
          <w:p>
            <w:pPr>
              <w:spacing w:after="0"/>
              <w:rPr>
                <w:sz w:val="15"/>
                <w:szCs w:val="15"/>
                <w:color w:val="auto"/>
              </w:rPr>
            </w:pPr>
          </w:p>
        </w:tc>
        <w:tc>
          <w:tcPr>
            <w:tcW w:w="100" w:type="dxa"/>
            <w:vAlign w:val="bottom"/>
            <w:tcBorders>
              <w:top w:val="single" w:sz="8" w:color="auto"/>
              <w:bottom w:val="single" w:sz="8" w:color="auto"/>
            </w:tcBorders>
          </w:tcPr>
          <w:p>
            <w:pPr>
              <w:spacing w:after="0"/>
              <w:rPr>
                <w:sz w:val="15"/>
                <w:szCs w:val="15"/>
                <w:color w:val="auto"/>
              </w:rPr>
            </w:pPr>
          </w:p>
        </w:tc>
        <w:tc>
          <w:tcPr>
            <w:tcW w:w="360" w:type="dxa"/>
            <w:vAlign w:val="bottom"/>
            <w:tcBorders>
              <w:top w:val="single" w:sz="8" w:color="auto"/>
              <w:bottom w:val="single" w:sz="8" w:color="auto"/>
            </w:tcBorders>
          </w:tcPr>
          <w:p>
            <w:pPr>
              <w:spacing w:after="0"/>
              <w:rPr>
                <w:sz w:val="15"/>
                <w:szCs w:val="15"/>
                <w:color w:val="auto"/>
              </w:rPr>
            </w:pPr>
          </w:p>
        </w:tc>
        <w:tc>
          <w:tcPr>
            <w:tcW w:w="760" w:type="dxa"/>
            <w:vAlign w:val="bottom"/>
            <w:tcBorders>
              <w:top w:val="single" w:sz="8" w:color="auto"/>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39,632</w:t>
            </w:r>
          </w:p>
        </w:tc>
        <w:tc>
          <w:tcPr>
            <w:tcW w:w="20" w:type="dxa"/>
            <w:vAlign w:val="bottom"/>
            <w:tcBorders>
              <w:bottom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418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2" w:lineRule="exact"/>
        <w:rPr>
          <w:sz w:val="20"/>
          <w:szCs w:val="20"/>
          <w:color w:val="auto"/>
        </w:rPr>
      </w:pPr>
    </w:p>
    <w:p>
      <w:pPr>
        <w:spacing w:after="0"/>
        <w:rPr>
          <w:sz w:val="20"/>
          <w:szCs w:val="20"/>
          <w:color w:val="auto"/>
        </w:rPr>
      </w:pPr>
      <w:r>
        <w:rPr>
          <w:rFonts w:ascii="Arial" w:cs="Arial" w:eastAsia="Arial" w:hAnsi="Arial"/>
          <w:sz w:val="17"/>
          <w:szCs w:val="17"/>
          <w:color w:val="auto"/>
        </w:rPr>
        <w:t>The accompanying notes are an integral part of these condensed consolidated interim financial statements.</w:t>
      </w: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58" w:right="339" w:bottom="1440" w:gutter="0" w:footer="0" w:header="0"/>
        </w:sectPr>
      </w:pPr>
    </w:p>
    <w:bookmarkStart w:id="6" w:name="page7"/>
    <w:bookmarkEnd w:id="6"/>
    <w:p>
      <w:pPr>
        <w:spacing w:after="0"/>
        <w:rPr>
          <w:sz w:val="20"/>
          <w:szCs w:val="20"/>
          <w:color w:val="auto"/>
        </w:rPr>
      </w:pPr>
      <w:r>
        <w:rPr>
          <w:rFonts w:ascii="Arial" w:cs="Arial" w:eastAsia="Arial" w:hAnsi="Arial"/>
          <w:sz w:val="24"/>
          <w:szCs w:val="24"/>
          <w:b w:val="1"/>
          <w:bCs w:val="1"/>
          <w:color w:val="auto"/>
        </w:rPr>
        <w:t>Banco Latinoamericano de Comercio Exterior, S. A. and Subsidiaries</w:t>
      </w:r>
    </w:p>
    <w:p>
      <w:pPr>
        <w:spacing w:after="0" w:line="214" w:lineRule="exact"/>
        <w:rPr>
          <w:sz w:val="20"/>
          <w:szCs w:val="20"/>
          <w:color w:val="auto"/>
        </w:rPr>
      </w:pPr>
    </w:p>
    <w:p>
      <w:pPr>
        <w:ind w:right="3740"/>
        <w:spacing w:after="0" w:line="265" w:lineRule="auto"/>
        <w:rPr>
          <w:sz w:val="20"/>
          <w:szCs w:val="20"/>
          <w:color w:val="auto"/>
        </w:rPr>
      </w:pPr>
      <w:r>
        <w:rPr>
          <w:rFonts w:ascii="Arial" w:cs="Arial" w:eastAsia="Arial" w:hAnsi="Arial"/>
          <w:sz w:val="17"/>
          <w:szCs w:val="17"/>
          <w:b w:val="1"/>
          <w:bCs w:val="1"/>
          <w:color w:val="auto"/>
        </w:rPr>
        <w:t xml:space="preserve">Unaudited condensed consolidated interim statements of profit or loss and other comprehensive income For the three and six months ended June 30, 2021 and 2020 </w:t>
      </w:r>
      <w:r>
        <w:rPr>
          <w:rFonts w:ascii="Arial" w:cs="Arial" w:eastAsia="Arial" w:hAnsi="Arial"/>
          <w:sz w:val="17"/>
          <w:szCs w:val="17"/>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6978015"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6978015" cy="8255"/>
                    </a:xfrm>
                    <a:prstGeom prst="rect">
                      <a:avLst/>
                    </a:prstGeom>
                    <a:noFill/>
                  </pic:spPr>
                </pic:pic>
              </a:graphicData>
            </a:graphic>
          </wp:anchor>
        </w:drawing>
      </w:r>
    </w:p>
    <w:p>
      <w:pPr>
        <w:spacing w:after="0" w:line="188"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5520" w:type="dxa"/>
            <w:vAlign w:val="bottom"/>
          </w:tcPr>
          <w:p>
            <w:pPr>
              <w:spacing w:after="0"/>
              <w:rPr>
                <w:sz w:val="17"/>
                <w:szCs w:val="17"/>
                <w:color w:val="auto"/>
              </w:rPr>
            </w:pPr>
          </w:p>
        </w:tc>
        <w:tc>
          <w:tcPr>
            <w:tcW w:w="2960" w:type="dxa"/>
            <w:vAlign w:val="bottom"/>
            <w:gridSpan w:val="5"/>
          </w:tcPr>
          <w:p>
            <w:pPr>
              <w:jc w:val="center"/>
              <w:ind w:right="280"/>
              <w:spacing w:after="0"/>
              <w:rPr>
                <w:sz w:val="20"/>
                <w:szCs w:val="20"/>
                <w:color w:val="auto"/>
              </w:rPr>
            </w:pPr>
            <w:r>
              <w:rPr>
                <w:rFonts w:ascii="Arial" w:cs="Arial" w:eastAsia="Arial" w:hAnsi="Arial"/>
                <w:sz w:val="17"/>
                <w:szCs w:val="17"/>
                <w:b w:val="1"/>
                <w:bCs w:val="1"/>
                <w:color w:val="auto"/>
                <w:w w:val="89"/>
              </w:rPr>
              <w:t>For the three months</w:t>
            </w:r>
          </w:p>
        </w:tc>
        <w:tc>
          <w:tcPr>
            <w:tcW w:w="2760" w:type="dxa"/>
            <w:vAlign w:val="bottom"/>
            <w:gridSpan w:val="5"/>
          </w:tcPr>
          <w:p>
            <w:pPr>
              <w:jc w:val="center"/>
              <w:ind w:right="140"/>
              <w:spacing w:after="0"/>
              <w:rPr>
                <w:sz w:val="20"/>
                <w:szCs w:val="20"/>
                <w:color w:val="auto"/>
              </w:rPr>
            </w:pPr>
            <w:r>
              <w:rPr>
                <w:rFonts w:ascii="Arial" w:cs="Arial" w:eastAsia="Arial" w:hAnsi="Arial"/>
                <w:sz w:val="17"/>
                <w:szCs w:val="17"/>
                <w:b w:val="1"/>
                <w:bCs w:val="1"/>
                <w:color w:val="auto"/>
                <w:w w:val="88"/>
              </w:rPr>
              <w:t>For the six months</w:t>
            </w:r>
          </w:p>
        </w:tc>
      </w:tr>
      <w:tr>
        <w:trPr>
          <w:trHeight w:val="220"/>
        </w:trPr>
        <w:tc>
          <w:tcPr>
            <w:tcW w:w="5520" w:type="dxa"/>
            <w:vAlign w:val="bottom"/>
          </w:tcPr>
          <w:p>
            <w:pPr>
              <w:spacing w:after="0"/>
              <w:rPr>
                <w:sz w:val="19"/>
                <w:szCs w:val="19"/>
                <w:color w:val="auto"/>
              </w:rPr>
            </w:pPr>
          </w:p>
        </w:tc>
        <w:tc>
          <w:tcPr>
            <w:tcW w:w="1900" w:type="dxa"/>
            <w:vAlign w:val="bottom"/>
            <w:tcBorders>
              <w:bottom w:val="single" w:sz="8" w:color="auto"/>
            </w:tcBorders>
            <w:gridSpan w:val="3"/>
          </w:tcPr>
          <w:p>
            <w:pPr>
              <w:jc w:val="center"/>
              <w:ind w:left="735"/>
              <w:spacing w:after="0"/>
              <w:rPr>
                <w:sz w:val="20"/>
                <w:szCs w:val="20"/>
                <w:color w:val="auto"/>
              </w:rPr>
            </w:pPr>
            <w:r>
              <w:rPr>
                <w:rFonts w:ascii="Arial" w:cs="Arial" w:eastAsia="Arial" w:hAnsi="Arial"/>
                <w:sz w:val="17"/>
                <w:szCs w:val="17"/>
                <w:b w:val="1"/>
                <w:bCs w:val="1"/>
                <w:color w:val="auto"/>
                <w:w w:val="88"/>
              </w:rPr>
              <w:t>ended June 30</w:t>
            </w:r>
          </w:p>
        </w:tc>
        <w:tc>
          <w:tcPr>
            <w:tcW w:w="820" w:type="dxa"/>
            <w:vAlign w:val="bottom"/>
            <w:tcBorders>
              <w:bottom w:val="single" w:sz="8" w:color="auto"/>
            </w:tcBorders>
          </w:tcPr>
          <w:p>
            <w:pPr>
              <w:spacing w:after="0"/>
              <w:rPr>
                <w:sz w:val="19"/>
                <w:szCs w:val="19"/>
                <w:color w:val="auto"/>
              </w:rPr>
            </w:pPr>
          </w:p>
        </w:tc>
        <w:tc>
          <w:tcPr>
            <w:tcW w:w="240" w:type="dxa"/>
            <w:vAlign w:val="bottom"/>
          </w:tcPr>
          <w:p>
            <w:pPr>
              <w:spacing w:after="0"/>
              <w:rPr>
                <w:sz w:val="19"/>
                <w:szCs w:val="19"/>
                <w:color w:val="auto"/>
              </w:rPr>
            </w:pPr>
          </w:p>
        </w:tc>
        <w:tc>
          <w:tcPr>
            <w:tcW w:w="1860" w:type="dxa"/>
            <w:vAlign w:val="bottom"/>
            <w:tcBorders>
              <w:bottom w:val="single" w:sz="8" w:color="auto"/>
            </w:tcBorders>
            <w:gridSpan w:val="3"/>
          </w:tcPr>
          <w:p>
            <w:pPr>
              <w:jc w:val="center"/>
              <w:ind w:left="735"/>
              <w:spacing w:after="0"/>
              <w:rPr>
                <w:sz w:val="20"/>
                <w:szCs w:val="20"/>
                <w:color w:val="auto"/>
              </w:rPr>
            </w:pPr>
            <w:r>
              <w:rPr>
                <w:rFonts w:ascii="Arial" w:cs="Arial" w:eastAsia="Arial" w:hAnsi="Arial"/>
                <w:sz w:val="17"/>
                <w:szCs w:val="17"/>
                <w:b w:val="1"/>
                <w:bCs w:val="1"/>
                <w:color w:val="auto"/>
                <w:w w:val="88"/>
              </w:rPr>
              <w:t>ended June 30</w:t>
            </w:r>
          </w:p>
        </w:tc>
        <w:tc>
          <w:tcPr>
            <w:tcW w:w="80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210"/>
        </w:trPr>
        <w:tc>
          <w:tcPr>
            <w:tcW w:w="552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2021</w:t>
            </w:r>
          </w:p>
        </w:tc>
        <w:tc>
          <w:tcPr>
            <w:tcW w:w="240" w:type="dxa"/>
            <w:vAlign w:val="bottom"/>
            <w:tcBorders>
              <w:bottom w:val="single" w:sz="8" w:color="CCEEFF"/>
            </w:tcBorders>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w w:val="95"/>
              </w:rPr>
              <w:t>2020</w:t>
            </w:r>
          </w:p>
        </w:tc>
        <w:tc>
          <w:tcPr>
            <w:tcW w:w="24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tcPr>
          <w:p>
            <w:pPr>
              <w:jc w:val="right"/>
              <w:ind w:right="375"/>
              <w:spacing w:after="0"/>
              <w:rPr>
                <w:sz w:val="20"/>
                <w:szCs w:val="20"/>
                <w:color w:val="auto"/>
              </w:rPr>
            </w:pPr>
            <w:r>
              <w:rPr>
                <w:rFonts w:ascii="Arial" w:cs="Arial" w:eastAsia="Arial" w:hAnsi="Arial"/>
                <w:sz w:val="17"/>
                <w:szCs w:val="17"/>
                <w:b w:val="1"/>
                <w:bCs w:val="1"/>
                <w:color w:val="auto"/>
              </w:rPr>
              <w:t>2021</w:t>
            </w:r>
          </w:p>
        </w:tc>
        <w:tc>
          <w:tcPr>
            <w:tcW w:w="200" w:type="dxa"/>
            <w:vAlign w:val="bottom"/>
            <w:tcBorders>
              <w:bottom w:val="single" w:sz="8" w:color="CCEEFF"/>
            </w:tcBorders>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w w:val="89"/>
              </w:rPr>
              <w:t>2020</w:t>
            </w:r>
          </w:p>
        </w:tc>
        <w:tc>
          <w:tcPr>
            <w:tcW w:w="100" w:type="dxa"/>
            <w:vAlign w:val="bottom"/>
            <w:tcBorders>
              <w:bottom w:val="single" w:sz="8" w:color="CCEEFF"/>
            </w:tcBorders>
          </w:tcPr>
          <w:p>
            <w:pPr>
              <w:spacing w:after="0"/>
              <w:rPr>
                <w:sz w:val="18"/>
                <w:szCs w:val="18"/>
                <w:color w:val="auto"/>
              </w:rPr>
            </w:pPr>
          </w:p>
        </w:tc>
      </w:tr>
      <w:tr>
        <w:trPr>
          <w:trHeight w:val="197"/>
        </w:trPr>
        <w:tc>
          <w:tcPr>
            <w:tcW w:w="552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Profit for the period</w:t>
            </w: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14,084</w:t>
            </w:r>
          </w:p>
        </w:tc>
        <w:tc>
          <w:tcPr>
            <w:tcW w:w="24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14,106</w:t>
            </w:r>
          </w:p>
        </w:tc>
        <w:tc>
          <w:tcPr>
            <w:tcW w:w="240" w:type="dxa"/>
            <w:vAlign w:val="bottom"/>
            <w:shd w:val="clear" w:color="auto" w:fill="CCEEFF"/>
          </w:tcPr>
          <w:p>
            <w:pPr>
              <w:spacing w:after="0"/>
              <w:rPr>
                <w:sz w:val="17"/>
                <w:szCs w:val="17"/>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26,900</w:t>
            </w:r>
          </w:p>
        </w:tc>
        <w:tc>
          <w:tcPr>
            <w:tcW w:w="20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32,408</w:t>
            </w:r>
          </w:p>
        </w:tc>
        <w:tc>
          <w:tcPr>
            <w:tcW w:w="100" w:type="dxa"/>
            <w:vAlign w:val="bottom"/>
            <w:shd w:val="clear" w:color="auto" w:fill="CCEEFF"/>
          </w:tcPr>
          <w:p>
            <w:pPr>
              <w:spacing w:after="0"/>
              <w:rPr>
                <w:sz w:val="17"/>
                <w:szCs w:val="17"/>
                <w:color w:val="auto"/>
              </w:rPr>
            </w:pPr>
          </w:p>
        </w:tc>
      </w:tr>
      <w:tr>
        <w:trPr>
          <w:trHeight w:val="204"/>
        </w:trPr>
        <w:tc>
          <w:tcPr>
            <w:tcW w:w="5520" w:type="dxa"/>
            <w:vAlign w:val="bottom"/>
          </w:tcPr>
          <w:p>
            <w:pPr>
              <w:spacing w:after="0"/>
              <w:rPr>
                <w:sz w:val="20"/>
                <w:szCs w:val="20"/>
                <w:color w:val="auto"/>
              </w:rPr>
            </w:pPr>
            <w:r>
              <w:rPr>
                <w:rFonts w:ascii="Arial" w:cs="Arial" w:eastAsia="Arial" w:hAnsi="Arial"/>
                <w:sz w:val="17"/>
                <w:szCs w:val="17"/>
                <w:b w:val="1"/>
                <w:bCs w:val="1"/>
                <w:color w:val="auto"/>
              </w:rPr>
              <w:t>Other comprehensive income (loss):</w:t>
            </w:r>
          </w:p>
        </w:tc>
        <w:tc>
          <w:tcPr>
            <w:tcW w:w="12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4"/>
        </w:trPr>
        <w:tc>
          <w:tcPr>
            <w:tcW w:w="5520" w:type="dxa"/>
            <w:vAlign w:val="bottom"/>
            <w:shd w:val="clear" w:color="auto" w:fill="CCEEFF"/>
          </w:tcPr>
          <w:p>
            <w:pPr>
              <w:spacing w:after="0"/>
              <w:rPr>
                <w:sz w:val="20"/>
                <w:szCs w:val="20"/>
                <w:color w:val="auto"/>
              </w:rPr>
            </w:pPr>
            <w:r>
              <w:rPr>
                <w:rFonts w:ascii="Arial" w:cs="Arial" w:eastAsia="Arial" w:hAnsi="Arial"/>
                <w:sz w:val="17"/>
                <w:szCs w:val="17"/>
                <w:color w:val="222222"/>
              </w:rPr>
              <w:t>Items that will not be reclassified subsequently to profit or loss:</w:t>
            </w:r>
          </w:p>
        </w:tc>
        <w:tc>
          <w:tcPr>
            <w:tcW w:w="12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04"/>
        </w:trPr>
        <w:tc>
          <w:tcPr>
            <w:tcW w:w="5520" w:type="dxa"/>
            <w:vAlign w:val="bottom"/>
          </w:tcPr>
          <w:p>
            <w:pPr>
              <w:ind w:left="120"/>
              <w:spacing w:after="0"/>
              <w:rPr>
                <w:sz w:val="20"/>
                <w:szCs w:val="20"/>
                <w:color w:val="auto"/>
              </w:rPr>
            </w:pPr>
            <w:r>
              <w:rPr>
                <w:rFonts w:ascii="Arial" w:cs="Arial" w:eastAsia="Arial" w:hAnsi="Arial"/>
                <w:sz w:val="17"/>
                <w:szCs w:val="17"/>
                <w:color w:val="222222"/>
              </w:rPr>
              <w:t>Change in fair value on equity instrument at FVOCI, net of hedging</w:t>
            </w:r>
          </w:p>
        </w:tc>
        <w:tc>
          <w:tcPr>
            <w:tcW w:w="1240" w:type="dxa"/>
            <w:vAlign w:val="bottom"/>
          </w:tcPr>
          <w:p>
            <w:pPr>
              <w:jc w:val="right"/>
              <w:spacing w:after="0"/>
              <w:rPr>
                <w:sz w:val="20"/>
                <w:szCs w:val="20"/>
                <w:color w:val="auto"/>
              </w:rPr>
            </w:pPr>
            <w:r>
              <w:rPr>
                <w:rFonts w:ascii="Arial" w:cs="Arial" w:eastAsia="Arial" w:hAnsi="Arial"/>
                <w:sz w:val="17"/>
                <w:szCs w:val="17"/>
                <w:color w:val="auto"/>
              </w:rPr>
              <w:t>111</w:t>
            </w:r>
          </w:p>
        </w:tc>
        <w:tc>
          <w:tcPr>
            <w:tcW w:w="24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7"/>
                <w:szCs w:val="17"/>
                <w:color w:val="auto"/>
              </w:rPr>
              <w:t>226</w:t>
            </w:r>
          </w:p>
        </w:tc>
        <w:tc>
          <w:tcPr>
            <w:tcW w:w="144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420" w:type="dxa"/>
            <w:vAlign w:val="bottom"/>
          </w:tcPr>
          <w:p>
            <w:pPr>
              <w:spacing w:after="0"/>
              <w:rPr>
                <w:sz w:val="17"/>
                <w:szCs w:val="17"/>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7"/>
                <w:szCs w:val="17"/>
                <w:color w:val="auto"/>
              </w:rPr>
              <w:t>546</w:t>
            </w:r>
          </w:p>
        </w:tc>
      </w:tr>
      <w:tr>
        <w:trPr>
          <w:trHeight w:val="204"/>
        </w:trPr>
        <w:tc>
          <w:tcPr>
            <w:tcW w:w="55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04"/>
        </w:trPr>
        <w:tc>
          <w:tcPr>
            <w:tcW w:w="5520" w:type="dxa"/>
            <w:vAlign w:val="bottom"/>
          </w:tcPr>
          <w:p>
            <w:pPr>
              <w:spacing w:after="0"/>
              <w:rPr>
                <w:sz w:val="20"/>
                <w:szCs w:val="20"/>
                <w:color w:val="auto"/>
              </w:rPr>
            </w:pPr>
            <w:r>
              <w:rPr>
                <w:rFonts w:ascii="Arial" w:cs="Arial" w:eastAsia="Arial" w:hAnsi="Arial"/>
                <w:sz w:val="17"/>
                <w:szCs w:val="17"/>
                <w:color w:val="auto"/>
              </w:rPr>
              <w:t>Items that are or may be reclassified subsequently to profit or loss:</w:t>
            </w:r>
          </w:p>
        </w:tc>
        <w:tc>
          <w:tcPr>
            <w:tcW w:w="12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4"/>
        </w:trPr>
        <w:tc>
          <w:tcPr>
            <w:tcW w:w="5520" w:type="dxa"/>
            <w:vAlign w:val="bottom"/>
            <w:shd w:val="clear" w:color="auto" w:fill="CCEEFF"/>
          </w:tcPr>
          <w:p>
            <w:pPr>
              <w:ind w:left="120"/>
              <w:spacing w:after="0"/>
              <w:rPr>
                <w:sz w:val="20"/>
                <w:szCs w:val="20"/>
                <w:color w:val="auto"/>
              </w:rPr>
            </w:pPr>
            <w:r>
              <w:rPr>
                <w:rFonts w:ascii="Arial" w:cs="Arial" w:eastAsia="Arial" w:hAnsi="Arial"/>
                <w:sz w:val="17"/>
                <w:szCs w:val="17"/>
                <w:color w:val="auto"/>
              </w:rPr>
              <w:t>Change in fair value on financial instruments, net of hedging</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(4,933)</w:t>
            </w:r>
          </w:p>
        </w:tc>
        <w:tc>
          <w:tcPr>
            <w:tcW w:w="42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(152)</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(9,350)</w:t>
            </w:r>
          </w:p>
        </w:tc>
        <w:tc>
          <w:tcPr>
            <w:tcW w:w="420" w:type="dxa"/>
            <w:vAlign w:val="bottom"/>
            <w:shd w:val="clear" w:color="auto" w:fill="CCEEFF"/>
          </w:tcPr>
          <w:p>
            <w:pPr>
              <w:spacing w:after="0"/>
              <w:rPr>
                <w:sz w:val="17"/>
                <w:szCs w:val="17"/>
                <w:color w:val="auto"/>
              </w:rPr>
            </w:pP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(1,382)</w:t>
            </w:r>
          </w:p>
        </w:tc>
      </w:tr>
      <w:tr>
        <w:trPr>
          <w:trHeight w:val="204"/>
        </w:trPr>
        <w:tc>
          <w:tcPr>
            <w:tcW w:w="5520" w:type="dxa"/>
            <w:vAlign w:val="bottom"/>
          </w:tcPr>
          <w:p>
            <w:pPr>
              <w:ind w:left="120"/>
              <w:spacing w:after="0"/>
              <w:rPr>
                <w:sz w:val="20"/>
                <w:szCs w:val="20"/>
                <w:color w:val="auto"/>
              </w:rPr>
            </w:pPr>
            <w:r>
              <w:rPr>
                <w:rFonts w:ascii="Arial" w:cs="Arial" w:eastAsia="Arial" w:hAnsi="Arial"/>
                <w:sz w:val="17"/>
                <w:szCs w:val="17"/>
                <w:color w:val="auto"/>
                <w:w w:val="93"/>
              </w:rPr>
              <w:t>Reclassification of gains (losses) on financial instruments to the profit or loss</w:t>
            </w:r>
          </w:p>
        </w:tc>
        <w:tc>
          <w:tcPr>
            <w:tcW w:w="1480" w:type="dxa"/>
            <w:vAlign w:val="bottom"/>
            <w:gridSpan w:val="2"/>
          </w:tcPr>
          <w:p>
            <w:pPr>
              <w:jc w:val="right"/>
              <w:ind w:right="240"/>
              <w:spacing w:after="0"/>
              <w:rPr>
                <w:sz w:val="20"/>
                <w:szCs w:val="20"/>
                <w:color w:val="auto"/>
              </w:rPr>
            </w:pPr>
            <w:r>
              <w:rPr>
                <w:rFonts w:ascii="Arial" w:cs="Arial" w:eastAsia="Arial" w:hAnsi="Arial"/>
                <w:sz w:val="17"/>
                <w:szCs w:val="17"/>
                <w:color w:val="auto"/>
              </w:rPr>
              <w:t>457</w:t>
            </w:r>
          </w:p>
        </w:tc>
        <w:tc>
          <w:tcPr>
            <w:tcW w:w="420" w:type="dxa"/>
            <w:vAlign w:val="bottom"/>
          </w:tcPr>
          <w:p>
            <w:pPr>
              <w:spacing w:after="0"/>
              <w:rPr>
                <w:sz w:val="17"/>
                <w:szCs w:val="17"/>
                <w:color w:val="auto"/>
              </w:rPr>
            </w:pPr>
          </w:p>
        </w:tc>
        <w:tc>
          <w:tcPr>
            <w:tcW w:w="1060" w:type="dxa"/>
            <w:vAlign w:val="bottom"/>
            <w:gridSpan w:val="2"/>
          </w:tcPr>
          <w:p>
            <w:pPr>
              <w:jc w:val="right"/>
              <w:ind w:right="180"/>
              <w:spacing w:after="0"/>
              <w:rPr>
                <w:sz w:val="20"/>
                <w:szCs w:val="20"/>
                <w:color w:val="auto"/>
              </w:rPr>
            </w:pPr>
            <w:r>
              <w:rPr>
                <w:rFonts w:ascii="Arial" w:cs="Arial" w:eastAsia="Arial" w:hAnsi="Arial"/>
                <w:sz w:val="17"/>
                <w:szCs w:val="17"/>
                <w:color w:val="auto"/>
              </w:rPr>
              <w:t>(228)</w:t>
            </w:r>
          </w:p>
        </w:tc>
        <w:tc>
          <w:tcPr>
            <w:tcW w:w="1440" w:type="dxa"/>
            <w:vAlign w:val="bottom"/>
            <w:gridSpan w:val="2"/>
          </w:tcPr>
          <w:p>
            <w:pPr>
              <w:jc w:val="right"/>
              <w:ind w:right="140"/>
              <w:spacing w:after="0"/>
              <w:rPr>
                <w:sz w:val="20"/>
                <w:szCs w:val="20"/>
                <w:color w:val="auto"/>
              </w:rPr>
            </w:pPr>
            <w:r>
              <w:rPr>
                <w:rFonts w:ascii="Arial" w:cs="Arial" w:eastAsia="Arial" w:hAnsi="Arial"/>
                <w:sz w:val="17"/>
                <w:szCs w:val="17"/>
                <w:color w:val="auto"/>
              </w:rPr>
              <w:t>(36)</w:t>
            </w:r>
          </w:p>
        </w:tc>
        <w:tc>
          <w:tcPr>
            <w:tcW w:w="420" w:type="dxa"/>
            <w:vAlign w:val="bottom"/>
          </w:tcPr>
          <w:p>
            <w:pPr>
              <w:spacing w:after="0"/>
              <w:rPr>
                <w:sz w:val="17"/>
                <w:szCs w:val="17"/>
                <w:color w:val="auto"/>
              </w:rPr>
            </w:pPr>
          </w:p>
        </w:tc>
        <w:tc>
          <w:tcPr>
            <w:tcW w:w="900" w:type="dxa"/>
            <w:vAlign w:val="bottom"/>
            <w:gridSpan w:val="2"/>
          </w:tcPr>
          <w:p>
            <w:pPr>
              <w:jc w:val="right"/>
              <w:ind w:right="40"/>
              <w:spacing w:after="0"/>
              <w:rPr>
                <w:sz w:val="20"/>
                <w:szCs w:val="20"/>
                <w:color w:val="auto"/>
              </w:rPr>
            </w:pPr>
            <w:r>
              <w:rPr>
                <w:rFonts w:ascii="Arial" w:cs="Arial" w:eastAsia="Arial" w:hAnsi="Arial"/>
                <w:sz w:val="17"/>
                <w:szCs w:val="17"/>
                <w:color w:val="auto"/>
              </w:rPr>
              <w:t>(345)</w:t>
            </w:r>
          </w:p>
        </w:tc>
      </w:tr>
      <w:tr>
        <w:trPr>
          <w:trHeight w:val="216"/>
        </w:trPr>
        <w:tc>
          <w:tcPr>
            <w:tcW w:w="5520" w:type="dxa"/>
            <w:vAlign w:val="bottom"/>
            <w:shd w:val="clear" w:color="auto" w:fill="CCEEFF"/>
          </w:tcPr>
          <w:p>
            <w:pPr>
              <w:ind w:left="120"/>
              <w:spacing w:after="0"/>
              <w:rPr>
                <w:sz w:val="20"/>
                <w:szCs w:val="20"/>
                <w:color w:val="auto"/>
              </w:rPr>
            </w:pPr>
            <w:r>
              <w:rPr>
                <w:rFonts w:ascii="Arial" w:cs="Arial" w:eastAsia="Arial" w:hAnsi="Arial"/>
                <w:sz w:val="17"/>
                <w:szCs w:val="17"/>
                <w:color w:val="auto"/>
              </w:rPr>
              <w:t>Exchange difference in conversion of foreign currency operation</w:t>
            </w: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(856)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448</w:t>
            </w:r>
          </w:p>
        </w:tc>
        <w:tc>
          <w:tcPr>
            <w:tcW w:w="4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(671)</w:t>
            </w:r>
          </w:p>
        </w:tc>
      </w:tr>
      <w:tr>
        <w:trPr>
          <w:trHeight w:val="197"/>
        </w:trPr>
        <w:tc>
          <w:tcPr>
            <w:tcW w:w="5520" w:type="dxa"/>
            <w:vAlign w:val="bottom"/>
          </w:tcPr>
          <w:p>
            <w:pPr>
              <w:spacing w:after="0"/>
              <w:rPr>
                <w:sz w:val="17"/>
                <w:szCs w:val="17"/>
                <w:color w:val="auto"/>
              </w:rPr>
            </w:pPr>
          </w:p>
        </w:tc>
        <w:tc>
          <w:tcPr>
            <w:tcW w:w="124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42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420" w:type="dxa"/>
            <w:vAlign w:val="bottom"/>
            <w:tcBorders>
              <w:top w:val="single" w:sz="8" w:color="auto"/>
            </w:tcBorders>
          </w:tcPr>
          <w:p>
            <w:pPr>
              <w:spacing w:after="0"/>
              <w:rPr>
                <w:sz w:val="17"/>
                <w:szCs w:val="17"/>
                <w:color w:val="auto"/>
              </w:rPr>
            </w:pPr>
          </w:p>
        </w:tc>
        <w:tc>
          <w:tcPr>
            <w:tcW w:w="8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5520" w:type="dxa"/>
            <w:vAlign w:val="bottom"/>
            <w:shd w:val="clear" w:color="auto" w:fill="CCEEFF"/>
          </w:tcPr>
          <w:p>
            <w:pPr>
              <w:spacing w:after="0"/>
              <w:rPr>
                <w:sz w:val="20"/>
                <w:szCs w:val="20"/>
                <w:color w:val="auto"/>
              </w:rPr>
            </w:pPr>
            <w:r>
              <w:rPr>
                <w:rFonts w:ascii="Arial" w:cs="Arial" w:eastAsia="Arial" w:hAnsi="Arial"/>
                <w:sz w:val="17"/>
                <w:szCs w:val="17"/>
                <w:color w:val="auto"/>
              </w:rPr>
              <w:t>Other comprehensive income (loss)</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(4,365)</w:t>
            </w:r>
          </w:p>
        </w:tc>
        <w:tc>
          <w:tcPr>
            <w:tcW w:w="4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(1,010)</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(8,938)</w:t>
            </w:r>
          </w:p>
        </w:tc>
        <w:tc>
          <w:tcPr>
            <w:tcW w:w="4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(1,852)</w:t>
            </w:r>
          </w:p>
        </w:tc>
      </w:tr>
      <w:tr>
        <w:trPr>
          <w:trHeight w:val="197"/>
        </w:trPr>
        <w:tc>
          <w:tcPr>
            <w:tcW w:w="5520" w:type="dxa"/>
            <w:vAlign w:val="bottom"/>
          </w:tcPr>
          <w:p>
            <w:pPr>
              <w:spacing w:after="0"/>
              <w:rPr>
                <w:sz w:val="17"/>
                <w:szCs w:val="17"/>
                <w:color w:val="auto"/>
              </w:rPr>
            </w:pPr>
          </w:p>
        </w:tc>
        <w:tc>
          <w:tcPr>
            <w:tcW w:w="124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42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420" w:type="dxa"/>
            <w:vAlign w:val="bottom"/>
            <w:tcBorders>
              <w:top w:val="single" w:sz="8" w:color="auto"/>
            </w:tcBorders>
          </w:tcPr>
          <w:p>
            <w:pPr>
              <w:spacing w:after="0"/>
              <w:rPr>
                <w:sz w:val="17"/>
                <w:szCs w:val="17"/>
                <w:color w:val="auto"/>
              </w:rPr>
            </w:pPr>
          </w:p>
        </w:tc>
        <w:tc>
          <w:tcPr>
            <w:tcW w:w="8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r>
      <w:tr>
        <w:trPr>
          <w:trHeight w:val="229"/>
        </w:trPr>
        <w:tc>
          <w:tcPr>
            <w:tcW w:w="552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Total comprehensive income for the period</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9,719</w:t>
            </w:r>
          </w:p>
        </w:tc>
        <w:tc>
          <w:tcPr>
            <w:tcW w:w="42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13,096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17,962</w:t>
            </w:r>
          </w:p>
        </w:tc>
        <w:tc>
          <w:tcPr>
            <w:tcW w:w="42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30,556</w:t>
            </w:r>
          </w:p>
        </w:tc>
      </w:tr>
      <w:tr>
        <w:trPr>
          <w:trHeight w:val="20"/>
        </w:trPr>
        <w:tc>
          <w:tcPr>
            <w:tcW w:w="55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92" w:lineRule="exact"/>
        <w:rPr>
          <w:sz w:val="20"/>
          <w:szCs w:val="20"/>
          <w:color w:val="auto"/>
        </w:rPr>
      </w:pPr>
    </w:p>
    <w:p>
      <w:pPr>
        <w:spacing w:after="0"/>
        <w:rPr>
          <w:sz w:val="20"/>
          <w:szCs w:val="20"/>
          <w:color w:val="auto"/>
        </w:rPr>
      </w:pPr>
      <w:r>
        <w:rPr>
          <w:rFonts w:ascii="Arial" w:cs="Arial" w:eastAsia="Arial" w:hAnsi="Arial"/>
          <w:sz w:val="17"/>
          <w:szCs w:val="17"/>
          <w:color w:val="auto"/>
        </w:rPr>
        <w:t>The accompanying notes are an integral part of these condensed consolidated interim financial statements.</w:t>
      </w: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58" w:right="339" w:bottom="1440" w:gutter="0" w:footer="0" w:header="0"/>
        </w:sectPr>
      </w:pPr>
    </w:p>
    <w:bookmarkStart w:id="7" w:name="page8"/>
    <w:bookmarkEnd w:id="7"/>
    <w:p>
      <w:pPr>
        <w:spacing w:after="0"/>
        <w:rPr>
          <w:sz w:val="20"/>
          <w:szCs w:val="20"/>
          <w:color w:val="auto"/>
        </w:rPr>
      </w:pPr>
      <w:r>
        <w:rPr>
          <w:rFonts w:ascii="Arial" w:cs="Arial" w:eastAsia="Arial" w:hAnsi="Arial"/>
          <w:sz w:val="24"/>
          <w:szCs w:val="24"/>
          <w:b w:val="1"/>
          <w:bCs w:val="1"/>
          <w:color w:val="auto"/>
        </w:rPr>
        <w:t>Banco Latinoamericano de Comercio Exterior, S. A. and Subsidiaries</w:t>
      </w:r>
    </w:p>
    <w:p>
      <w:pPr>
        <w:spacing w:after="0" w:line="21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Unaudited condensed consolidated interim statements of changes in equity</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For the six months ended June 30, 2021 and 2020</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1"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32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2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90"/>
              </w:rPr>
              <w:t>Additional</w:t>
            </w:r>
          </w:p>
        </w:tc>
        <w:tc>
          <w:tcPr>
            <w:tcW w:w="7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40"/>
        </w:trPr>
        <w:tc>
          <w:tcPr>
            <w:tcW w:w="3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20" w:type="dxa"/>
            <w:vAlign w:val="bottom"/>
            <w:gridSpan w:val="2"/>
          </w:tcPr>
          <w:p>
            <w:pPr>
              <w:jc w:val="center"/>
              <w:ind w:right="240"/>
              <w:spacing w:after="0" w:line="141" w:lineRule="exact"/>
              <w:rPr>
                <w:sz w:val="20"/>
                <w:szCs w:val="20"/>
                <w:color w:val="auto"/>
              </w:rPr>
            </w:pPr>
            <w:r>
              <w:rPr>
                <w:rFonts w:ascii="Arial" w:cs="Arial" w:eastAsia="Arial" w:hAnsi="Arial"/>
                <w:sz w:val="14"/>
                <w:szCs w:val="14"/>
                <w:b w:val="1"/>
                <w:bCs w:val="1"/>
                <w:color w:val="auto"/>
                <w:w w:val="91"/>
              </w:rPr>
              <w:t>paid-in</w:t>
            </w: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40"/>
        </w:trPr>
        <w:tc>
          <w:tcPr>
            <w:tcW w:w="3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20" w:type="dxa"/>
            <w:vAlign w:val="bottom"/>
            <w:gridSpan w:val="2"/>
          </w:tcPr>
          <w:p>
            <w:pPr>
              <w:jc w:val="center"/>
              <w:ind w:right="240"/>
              <w:spacing w:after="0" w:line="141" w:lineRule="exact"/>
              <w:rPr>
                <w:sz w:val="20"/>
                <w:szCs w:val="20"/>
                <w:color w:val="auto"/>
              </w:rPr>
            </w:pPr>
            <w:r>
              <w:rPr>
                <w:rFonts w:ascii="Arial" w:cs="Arial" w:eastAsia="Arial" w:hAnsi="Arial"/>
                <w:sz w:val="14"/>
                <w:szCs w:val="14"/>
                <w:b w:val="1"/>
                <w:bCs w:val="1"/>
                <w:color w:val="auto"/>
                <w:w w:val="88"/>
              </w:rPr>
              <w:t>capital in</w:t>
            </w: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40"/>
        </w:trPr>
        <w:tc>
          <w:tcPr>
            <w:tcW w:w="3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20" w:type="dxa"/>
            <w:vAlign w:val="bottom"/>
            <w:gridSpan w:val="2"/>
          </w:tcPr>
          <w:p>
            <w:pPr>
              <w:jc w:val="center"/>
              <w:ind w:right="240"/>
              <w:spacing w:after="0" w:line="141" w:lineRule="exact"/>
              <w:rPr>
                <w:sz w:val="20"/>
                <w:szCs w:val="20"/>
                <w:color w:val="auto"/>
              </w:rPr>
            </w:pPr>
            <w:r>
              <w:rPr>
                <w:rFonts w:ascii="Arial" w:cs="Arial" w:eastAsia="Arial" w:hAnsi="Arial"/>
                <w:sz w:val="14"/>
                <w:szCs w:val="14"/>
                <w:b w:val="1"/>
                <w:bCs w:val="1"/>
                <w:color w:val="auto"/>
                <w:w w:val="78"/>
              </w:rPr>
              <w:t>excess of</w:t>
            </w: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40"/>
        </w:trPr>
        <w:tc>
          <w:tcPr>
            <w:tcW w:w="3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20" w:type="dxa"/>
            <w:vAlign w:val="bottom"/>
            <w:gridSpan w:val="2"/>
          </w:tcPr>
          <w:p>
            <w:pPr>
              <w:jc w:val="center"/>
              <w:ind w:right="240"/>
              <w:spacing w:after="0" w:line="141" w:lineRule="exact"/>
              <w:rPr>
                <w:sz w:val="20"/>
                <w:szCs w:val="20"/>
                <w:color w:val="auto"/>
              </w:rPr>
            </w:pPr>
            <w:r>
              <w:rPr>
                <w:rFonts w:ascii="Arial" w:cs="Arial" w:eastAsia="Arial" w:hAnsi="Arial"/>
                <w:sz w:val="14"/>
                <w:szCs w:val="14"/>
                <w:b w:val="1"/>
                <w:bCs w:val="1"/>
                <w:color w:val="auto"/>
                <w:w w:val="83"/>
              </w:rPr>
              <w:t>value</w:t>
            </w: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40"/>
        </w:trPr>
        <w:tc>
          <w:tcPr>
            <w:tcW w:w="3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20" w:type="dxa"/>
            <w:vAlign w:val="bottom"/>
            <w:gridSpan w:val="2"/>
          </w:tcPr>
          <w:p>
            <w:pPr>
              <w:jc w:val="center"/>
              <w:ind w:right="260"/>
              <w:spacing w:after="0" w:line="141" w:lineRule="exact"/>
              <w:rPr>
                <w:sz w:val="20"/>
                <w:szCs w:val="20"/>
                <w:color w:val="auto"/>
              </w:rPr>
            </w:pPr>
            <w:r>
              <w:rPr>
                <w:rFonts w:ascii="Arial" w:cs="Arial" w:eastAsia="Arial" w:hAnsi="Arial"/>
                <w:sz w:val="14"/>
                <w:szCs w:val="14"/>
                <w:b w:val="1"/>
                <w:bCs w:val="1"/>
                <w:color w:val="auto"/>
                <w:w w:val="82"/>
              </w:rPr>
              <w:t>assigned to</w:t>
            </w: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60" w:type="dxa"/>
            <w:vAlign w:val="bottom"/>
            <w:gridSpan w:val="2"/>
          </w:tcPr>
          <w:p>
            <w:pPr>
              <w:jc w:val="center"/>
              <w:ind w:right="160"/>
              <w:spacing w:after="0" w:line="141" w:lineRule="exact"/>
              <w:rPr>
                <w:sz w:val="20"/>
                <w:szCs w:val="20"/>
                <w:color w:val="auto"/>
              </w:rPr>
            </w:pPr>
            <w:r>
              <w:rPr>
                <w:rFonts w:ascii="Arial" w:cs="Arial" w:eastAsia="Arial" w:hAnsi="Arial"/>
                <w:sz w:val="14"/>
                <w:szCs w:val="14"/>
                <w:b w:val="1"/>
                <w:bCs w:val="1"/>
                <w:color w:val="auto"/>
                <w:w w:val="90"/>
              </w:rPr>
              <w:t>Other</w:t>
            </w:r>
          </w:p>
        </w:tc>
        <w:tc>
          <w:tcPr>
            <w:tcW w:w="7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40"/>
        </w:trPr>
        <w:tc>
          <w:tcPr>
            <w:tcW w:w="3260" w:type="dxa"/>
            <w:vAlign w:val="bottom"/>
          </w:tcPr>
          <w:p>
            <w:pPr>
              <w:spacing w:after="0"/>
              <w:rPr>
                <w:sz w:val="12"/>
                <w:szCs w:val="12"/>
                <w:color w:val="auto"/>
              </w:rPr>
            </w:pPr>
          </w:p>
        </w:tc>
        <w:tc>
          <w:tcPr>
            <w:tcW w:w="1040" w:type="dxa"/>
            <w:vAlign w:val="bottom"/>
            <w:gridSpan w:val="2"/>
          </w:tcPr>
          <w:p>
            <w:pPr>
              <w:jc w:val="right"/>
              <w:ind w:right="360"/>
              <w:spacing w:after="0" w:line="141" w:lineRule="exact"/>
              <w:rPr>
                <w:sz w:val="20"/>
                <w:szCs w:val="20"/>
                <w:color w:val="auto"/>
              </w:rPr>
            </w:pPr>
            <w:r>
              <w:rPr>
                <w:rFonts w:ascii="Arial" w:cs="Arial" w:eastAsia="Arial" w:hAnsi="Arial"/>
                <w:sz w:val="14"/>
                <w:szCs w:val="14"/>
                <w:b w:val="1"/>
                <w:bCs w:val="1"/>
                <w:color w:val="auto"/>
              </w:rPr>
              <w:t>Common</w:t>
            </w:r>
          </w:p>
        </w:tc>
        <w:tc>
          <w:tcPr>
            <w:tcW w:w="1020" w:type="dxa"/>
            <w:vAlign w:val="bottom"/>
            <w:gridSpan w:val="2"/>
          </w:tcPr>
          <w:p>
            <w:pPr>
              <w:jc w:val="right"/>
              <w:ind w:right="340"/>
              <w:spacing w:after="0" w:line="141" w:lineRule="exact"/>
              <w:rPr>
                <w:sz w:val="20"/>
                <w:szCs w:val="20"/>
                <w:color w:val="auto"/>
              </w:rPr>
            </w:pPr>
            <w:r>
              <w:rPr>
                <w:rFonts w:ascii="Arial" w:cs="Arial" w:eastAsia="Arial" w:hAnsi="Arial"/>
                <w:sz w:val="14"/>
                <w:szCs w:val="14"/>
                <w:b w:val="1"/>
                <w:bCs w:val="1"/>
                <w:color w:val="auto"/>
              </w:rPr>
              <w:t>Treasury</w:t>
            </w:r>
          </w:p>
        </w:tc>
        <w:tc>
          <w:tcPr>
            <w:tcW w:w="1020" w:type="dxa"/>
            <w:vAlign w:val="bottom"/>
            <w:gridSpan w:val="2"/>
          </w:tcPr>
          <w:p>
            <w:pPr>
              <w:jc w:val="center"/>
              <w:ind w:right="240"/>
              <w:spacing w:after="0" w:line="141" w:lineRule="exact"/>
              <w:rPr>
                <w:sz w:val="20"/>
                <w:szCs w:val="20"/>
                <w:color w:val="auto"/>
              </w:rPr>
            </w:pPr>
            <w:r>
              <w:rPr>
                <w:rFonts w:ascii="Arial" w:cs="Arial" w:eastAsia="Arial" w:hAnsi="Arial"/>
                <w:sz w:val="14"/>
                <w:szCs w:val="14"/>
                <w:b w:val="1"/>
                <w:bCs w:val="1"/>
                <w:color w:val="auto"/>
                <w:w w:val="85"/>
              </w:rPr>
              <w:t>common</w:t>
            </w:r>
          </w:p>
        </w:tc>
        <w:tc>
          <w:tcPr>
            <w:tcW w:w="1020" w:type="dxa"/>
            <w:vAlign w:val="bottom"/>
            <w:gridSpan w:val="2"/>
          </w:tcPr>
          <w:p>
            <w:pPr>
              <w:jc w:val="right"/>
              <w:ind w:right="420"/>
              <w:spacing w:after="0" w:line="141" w:lineRule="exact"/>
              <w:rPr>
                <w:sz w:val="20"/>
                <w:szCs w:val="20"/>
                <w:color w:val="auto"/>
              </w:rPr>
            </w:pPr>
            <w:r>
              <w:rPr>
                <w:rFonts w:ascii="Arial" w:cs="Arial" w:eastAsia="Arial" w:hAnsi="Arial"/>
                <w:sz w:val="14"/>
                <w:szCs w:val="14"/>
                <w:b w:val="1"/>
                <w:bCs w:val="1"/>
                <w:color w:val="auto"/>
              </w:rPr>
              <w:t>Capital</w:t>
            </w:r>
          </w:p>
        </w:tc>
        <w:tc>
          <w:tcPr>
            <w:tcW w:w="980" w:type="dxa"/>
            <w:vAlign w:val="bottom"/>
            <w:gridSpan w:val="2"/>
          </w:tcPr>
          <w:p>
            <w:pPr>
              <w:jc w:val="right"/>
              <w:ind w:right="260"/>
              <w:spacing w:after="0" w:line="141" w:lineRule="exact"/>
              <w:rPr>
                <w:sz w:val="20"/>
                <w:szCs w:val="20"/>
                <w:color w:val="auto"/>
              </w:rPr>
            </w:pPr>
            <w:r>
              <w:rPr>
                <w:rFonts w:ascii="Arial" w:cs="Arial" w:eastAsia="Arial" w:hAnsi="Arial"/>
                <w:sz w:val="14"/>
                <w:szCs w:val="14"/>
                <w:b w:val="1"/>
                <w:bCs w:val="1"/>
                <w:color w:val="auto"/>
                <w:w w:val="95"/>
              </w:rPr>
              <w:t>Regulatory</w:t>
            </w:r>
          </w:p>
        </w:tc>
        <w:tc>
          <w:tcPr>
            <w:tcW w:w="980" w:type="dxa"/>
            <w:vAlign w:val="bottom"/>
            <w:gridSpan w:val="2"/>
          </w:tcPr>
          <w:p>
            <w:pPr>
              <w:jc w:val="right"/>
              <w:ind w:right="320"/>
              <w:spacing w:after="0" w:line="141" w:lineRule="exact"/>
              <w:rPr>
                <w:sz w:val="20"/>
                <w:szCs w:val="20"/>
                <w:color w:val="auto"/>
              </w:rPr>
            </w:pPr>
            <w:r>
              <w:rPr>
                <w:rFonts w:ascii="Arial" w:cs="Arial" w:eastAsia="Arial" w:hAnsi="Arial"/>
                <w:sz w:val="14"/>
                <w:szCs w:val="14"/>
                <w:b w:val="1"/>
                <w:bCs w:val="1"/>
                <w:color w:val="auto"/>
              </w:rPr>
              <w:t>Retained</w:t>
            </w:r>
          </w:p>
        </w:tc>
        <w:tc>
          <w:tcPr>
            <w:tcW w:w="1060" w:type="dxa"/>
            <w:vAlign w:val="bottom"/>
            <w:gridSpan w:val="2"/>
          </w:tcPr>
          <w:p>
            <w:pPr>
              <w:jc w:val="center"/>
              <w:ind w:right="160"/>
              <w:spacing w:after="0" w:line="141" w:lineRule="exact"/>
              <w:rPr>
                <w:sz w:val="20"/>
                <w:szCs w:val="20"/>
                <w:color w:val="auto"/>
              </w:rPr>
            </w:pPr>
            <w:r>
              <w:rPr>
                <w:rFonts w:ascii="Arial" w:cs="Arial" w:eastAsia="Arial" w:hAnsi="Arial"/>
                <w:sz w:val="14"/>
                <w:szCs w:val="14"/>
                <w:b w:val="1"/>
                <w:bCs w:val="1"/>
                <w:color w:val="auto"/>
                <w:w w:val="83"/>
              </w:rPr>
              <w:t>comprehensive</w:t>
            </w:r>
          </w:p>
        </w:tc>
        <w:tc>
          <w:tcPr>
            <w:tcW w:w="7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61"/>
        </w:trPr>
        <w:tc>
          <w:tcPr>
            <w:tcW w:w="3260" w:type="dxa"/>
            <w:vAlign w:val="bottom"/>
          </w:tcPr>
          <w:p>
            <w:pPr>
              <w:spacing w:after="0"/>
              <w:rPr>
                <w:sz w:val="13"/>
                <w:szCs w:val="13"/>
                <w:color w:val="auto"/>
              </w:rPr>
            </w:pPr>
          </w:p>
        </w:tc>
        <w:tc>
          <w:tcPr>
            <w:tcW w:w="1040" w:type="dxa"/>
            <w:vAlign w:val="bottom"/>
            <w:gridSpan w:val="2"/>
          </w:tcPr>
          <w:p>
            <w:pPr>
              <w:jc w:val="right"/>
              <w:ind w:right="480"/>
              <w:spacing w:after="0"/>
              <w:rPr>
                <w:sz w:val="20"/>
                <w:szCs w:val="20"/>
                <w:color w:val="auto"/>
              </w:rPr>
            </w:pPr>
            <w:r>
              <w:rPr>
                <w:rFonts w:ascii="Arial" w:cs="Arial" w:eastAsia="Arial" w:hAnsi="Arial"/>
                <w:sz w:val="14"/>
                <w:szCs w:val="14"/>
                <w:b w:val="1"/>
                <w:bCs w:val="1"/>
                <w:color w:val="auto"/>
              </w:rPr>
              <w:t>stock</w:t>
            </w:r>
          </w:p>
        </w:tc>
        <w:tc>
          <w:tcPr>
            <w:tcW w:w="1020" w:type="dxa"/>
            <w:vAlign w:val="bottom"/>
            <w:gridSpan w:val="2"/>
          </w:tcPr>
          <w:p>
            <w:pPr>
              <w:jc w:val="right"/>
              <w:ind w:right="440"/>
              <w:spacing w:after="0"/>
              <w:rPr>
                <w:sz w:val="20"/>
                <w:szCs w:val="20"/>
                <w:color w:val="auto"/>
              </w:rPr>
            </w:pPr>
            <w:r>
              <w:rPr>
                <w:rFonts w:ascii="Arial" w:cs="Arial" w:eastAsia="Arial" w:hAnsi="Arial"/>
                <w:sz w:val="14"/>
                <w:szCs w:val="14"/>
                <w:b w:val="1"/>
                <w:bCs w:val="1"/>
                <w:color w:val="auto"/>
              </w:rPr>
              <w:t>stock</w:t>
            </w:r>
          </w:p>
        </w:tc>
        <w:tc>
          <w:tcPr>
            <w:tcW w:w="102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1"/>
              </w:rPr>
              <w:t>stock</w:t>
            </w:r>
          </w:p>
        </w:tc>
        <w:tc>
          <w:tcPr>
            <w:tcW w:w="1020" w:type="dxa"/>
            <w:vAlign w:val="bottom"/>
            <w:gridSpan w:val="2"/>
          </w:tcPr>
          <w:p>
            <w:pPr>
              <w:jc w:val="right"/>
              <w:ind w:right="400"/>
              <w:spacing w:after="0"/>
              <w:rPr>
                <w:sz w:val="20"/>
                <w:szCs w:val="20"/>
                <w:color w:val="auto"/>
              </w:rPr>
            </w:pPr>
            <w:r>
              <w:rPr>
                <w:rFonts w:ascii="Arial" w:cs="Arial" w:eastAsia="Arial" w:hAnsi="Arial"/>
                <w:sz w:val="14"/>
                <w:szCs w:val="14"/>
                <w:b w:val="1"/>
                <w:bCs w:val="1"/>
                <w:color w:val="auto"/>
              </w:rPr>
              <w:t>reserves</w:t>
            </w:r>
          </w:p>
        </w:tc>
        <w:tc>
          <w:tcPr>
            <w:tcW w:w="980" w:type="dxa"/>
            <w:vAlign w:val="bottom"/>
            <w:gridSpan w:val="2"/>
          </w:tcPr>
          <w:p>
            <w:pPr>
              <w:jc w:val="right"/>
              <w:ind w:right="360"/>
              <w:spacing w:after="0"/>
              <w:rPr>
                <w:sz w:val="20"/>
                <w:szCs w:val="20"/>
                <w:color w:val="auto"/>
              </w:rPr>
            </w:pPr>
            <w:r>
              <w:rPr>
                <w:rFonts w:ascii="Arial" w:cs="Arial" w:eastAsia="Arial" w:hAnsi="Arial"/>
                <w:sz w:val="14"/>
                <w:szCs w:val="14"/>
                <w:b w:val="1"/>
                <w:bCs w:val="1"/>
                <w:color w:val="auto"/>
              </w:rPr>
              <w:t>reserves</w:t>
            </w:r>
          </w:p>
        </w:tc>
        <w:tc>
          <w:tcPr>
            <w:tcW w:w="980" w:type="dxa"/>
            <w:vAlign w:val="bottom"/>
            <w:gridSpan w:val="2"/>
          </w:tcPr>
          <w:p>
            <w:pPr>
              <w:jc w:val="right"/>
              <w:ind w:right="340"/>
              <w:spacing w:after="0"/>
              <w:rPr>
                <w:sz w:val="20"/>
                <w:szCs w:val="20"/>
                <w:color w:val="auto"/>
              </w:rPr>
            </w:pPr>
            <w:r>
              <w:rPr>
                <w:rFonts w:ascii="Arial" w:cs="Arial" w:eastAsia="Arial" w:hAnsi="Arial"/>
                <w:sz w:val="14"/>
                <w:szCs w:val="14"/>
                <w:b w:val="1"/>
                <w:bCs w:val="1"/>
                <w:color w:val="auto"/>
              </w:rPr>
              <w:t>earnings</w:t>
            </w:r>
          </w:p>
        </w:tc>
        <w:tc>
          <w:tcPr>
            <w:tcW w:w="1060" w:type="dxa"/>
            <w:vAlign w:val="bottom"/>
            <w:gridSpan w:val="2"/>
          </w:tcPr>
          <w:p>
            <w:pPr>
              <w:jc w:val="center"/>
              <w:ind w:right="160"/>
              <w:spacing w:after="0"/>
              <w:rPr>
                <w:sz w:val="20"/>
                <w:szCs w:val="20"/>
                <w:color w:val="auto"/>
              </w:rPr>
            </w:pPr>
            <w:r>
              <w:rPr>
                <w:rFonts w:ascii="Arial" w:cs="Arial" w:eastAsia="Arial" w:hAnsi="Arial"/>
                <w:sz w:val="14"/>
                <w:szCs w:val="14"/>
                <w:b w:val="1"/>
                <w:bCs w:val="1"/>
                <w:color w:val="auto"/>
                <w:w w:val="85"/>
              </w:rPr>
              <w:t>income</w:t>
            </w:r>
          </w:p>
        </w:tc>
        <w:tc>
          <w:tcPr>
            <w:tcW w:w="860" w:type="dxa"/>
            <w:vAlign w:val="bottom"/>
            <w:gridSpan w:val="3"/>
          </w:tcPr>
          <w:p>
            <w:pPr>
              <w:jc w:val="right"/>
              <w:ind w:right="140"/>
              <w:spacing w:after="0"/>
              <w:rPr>
                <w:sz w:val="20"/>
                <w:szCs w:val="20"/>
                <w:color w:val="auto"/>
              </w:rPr>
            </w:pPr>
            <w:r>
              <w:rPr>
                <w:rFonts w:ascii="Arial" w:cs="Arial" w:eastAsia="Arial" w:hAnsi="Arial"/>
                <w:sz w:val="14"/>
                <w:szCs w:val="14"/>
                <w:b w:val="1"/>
                <w:bCs w:val="1"/>
                <w:color w:val="auto"/>
                <w:w w:val="89"/>
              </w:rPr>
              <w:t>Total equity</w:t>
            </w:r>
          </w:p>
        </w:tc>
      </w:tr>
      <w:tr>
        <w:trPr>
          <w:trHeight w:val="133"/>
        </w:trPr>
        <w:tc>
          <w:tcPr>
            <w:tcW w:w="3260" w:type="dxa"/>
            <w:vAlign w:val="bottom"/>
            <w:tcBorders>
              <w:top w:val="single" w:sz="8" w:color="CCEEFF"/>
            </w:tcBorders>
            <w:shd w:val="clear" w:color="auto" w:fill="CCEEFF"/>
          </w:tcPr>
          <w:p>
            <w:pPr>
              <w:spacing w:after="0" w:line="133" w:lineRule="exact"/>
              <w:rPr>
                <w:sz w:val="20"/>
                <w:szCs w:val="20"/>
                <w:color w:val="auto"/>
              </w:rPr>
            </w:pPr>
            <w:r>
              <w:rPr>
                <w:rFonts w:ascii="Arial" w:cs="Arial" w:eastAsia="Arial" w:hAnsi="Arial"/>
                <w:sz w:val="14"/>
                <w:szCs w:val="14"/>
                <w:b w:val="1"/>
                <w:bCs w:val="1"/>
                <w:color w:val="auto"/>
              </w:rPr>
              <w:t>Balances at January 1, 2020</w:t>
            </w:r>
          </w:p>
        </w:tc>
        <w:tc>
          <w:tcPr>
            <w:tcW w:w="80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279,980</w:t>
            </w:r>
          </w:p>
        </w:tc>
        <w:tc>
          <w:tcPr>
            <w:tcW w:w="24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(59,669)</w:t>
            </w:r>
          </w:p>
        </w:tc>
        <w:tc>
          <w:tcPr>
            <w:tcW w:w="24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120,362</w:t>
            </w:r>
          </w:p>
        </w:tc>
        <w:tc>
          <w:tcPr>
            <w:tcW w:w="24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95,210</w:t>
            </w:r>
          </w:p>
        </w:tc>
        <w:tc>
          <w:tcPr>
            <w:tcW w:w="24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136,019</w:t>
            </w:r>
          </w:p>
        </w:tc>
        <w:tc>
          <w:tcPr>
            <w:tcW w:w="20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446,083</w:t>
            </w:r>
          </w:p>
        </w:tc>
        <w:tc>
          <w:tcPr>
            <w:tcW w:w="20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(1,818)</w:t>
            </w:r>
          </w:p>
        </w:tc>
        <w:tc>
          <w:tcPr>
            <w:tcW w:w="20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1,016,167</w:t>
            </w:r>
          </w:p>
        </w:tc>
        <w:tc>
          <w:tcPr>
            <w:tcW w:w="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r>
      <w:tr>
        <w:trPr>
          <w:trHeight w:val="140"/>
        </w:trPr>
        <w:tc>
          <w:tcPr>
            <w:tcW w:w="3260" w:type="dxa"/>
            <w:vAlign w:val="bottom"/>
          </w:tcPr>
          <w:p>
            <w:pPr>
              <w:spacing w:after="0" w:line="141" w:lineRule="exact"/>
              <w:rPr>
                <w:sz w:val="20"/>
                <w:szCs w:val="20"/>
                <w:color w:val="auto"/>
              </w:rPr>
            </w:pPr>
            <w:r>
              <w:rPr>
                <w:rFonts w:ascii="Arial" w:cs="Arial" w:eastAsia="Arial" w:hAnsi="Arial"/>
                <w:sz w:val="14"/>
                <w:szCs w:val="14"/>
                <w:color w:val="auto"/>
              </w:rPr>
              <w:t>Profit for the period</w:t>
            </w:r>
          </w:p>
        </w:tc>
        <w:tc>
          <w:tcPr>
            <w:tcW w:w="10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98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32,408</w:t>
            </w:r>
          </w:p>
        </w:tc>
        <w:tc>
          <w:tcPr>
            <w:tcW w:w="86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860" w:type="dxa"/>
            <w:vAlign w:val="bottom"/>
            <w:gridSpan w:val="3"/>
          </w:tcPr>
          <w:p>
            <w:pPr>
              <w:jc w:val="right"/>
              <w:ind w:right="100"/>
              <w:spacing w:after="0" w:line="141" w:lineRule="exact"/>
              <w:rPr>
                <w:sz w:val="20"/>
                <w:szCs w:val="20"/>
                <w:color w:val="auto"/>
              </w:rPr>
            </w:pPr>
            <w:r>
              <w:rPr>
                <w:rFonts w:ascii="Arial" w:cs="Arial" w:eastAsia="Arial" w:hAnsi="Arial"/>
                <w:sz w:val="14"/>
                <w:szCs w:val="14"/>
                <w:color w:val="auto"/>
              </w:rPr>
              <w:t>32,408</w:t>
            </w:r>
          </w:p>
        </w:tc>
      </w:tr>
      <w:tr>
        <w:trPr>
          <w:trHeight w:val="140"/>
        </w:trPr>
        <w:tc>
          <w:tcPr>
            <w:tcW w:w="3260" w:type="dxa"/>
            <w:vAlign w:val="bottom"/>
            <w:shd w:val="clear" w:color="auto" w:fill="CCEEFF"/>
          </w:tcPr>
          <w:p>
            <w:pPr>
              <w:spacing w:after="0" w:line="141" w:lineRule="exact"/>
              <w:rPr>
                <w:sz w:val="20"/>
                <w:szCs w:val="20"/>
                <w:color w:val="auto"/>
              </w:rPr>
            </w:pPr>
            <w:r>
              <w:rPr>
                <w:rFonts w:ascii="Arial" w:cs="Arial" w:eastAsia="Arial" w:hAnsi="Arial"/>
                <w:sz w:val="14"/>
                <w:szCs w:val="14"/>
                <w:color w:val="auto"/>
              </w:rPr>
              <w:t>Other comprehensive income (loss)</w:t>
            </w:r>
          </w:p>
        </w:tc>
        <w:tc>
          <w:tcPr>
            <w:tcW w:w="10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20"/>
              <w:spacing w:after="0" w:line="141" w:lineRule="exact"/>
              <w:rPr>
                <w:sz w:val="20"/>
                <w:szCs w:val="20"/>
                <w:color w:val="auto"/>
              </w:rPr>
            </w:pPr>
            <w:r>
              <w:rPr>
                <w:rFonts w:ascii="Arial" w:cs="Arial" w:eastAsia="Arial" w:hAnsi="Arial"/>
                <w:sz w:val="14"/>
                <w:szCs w:val="14"/>
                <w:color w:val="auto"/>
              </w:rPr>
              <w:t>(2,454)</w:t>
            </w:r>
          </w:p>
        </w:tc>
        <w:tc>
          <w:tcPr>
            <w:tcW w:w="860" w:type="dxa"/>
            <w:vAlign w:val="bottom"/>
            <w:gridSpan w:val="3"/>
            <w:shd w:val="clear" w:color="auto" w:fill="CCEEFF"/>
          </w:tcPr>
          <w:p>
            <w:pPr>
              <w:jc w:val="right"/>
              <w:ind w:right="60"/>
              <w:spacing w:after="0" w:line="141" w:lineRule="exact"/>
              <w:rPr>
                <w:sz w:val="20"/>
                <w:szCs w:val="20"/>
                <w:color w:val="auto"/>
              </w:rPr>
            </w:pPr>
            <w:r>
              <w:rPr>
                <w:rFonts w:ascii="Arial" w:cs="Arial" w:eastAsia="Arial" w:hAnsi="Arial"/>
                <w:sz w:val="14"/>
                <w:szCs w:val="14"/>
                <w:color w:val="auto"/>
              </w:rPr>
              <w:t>(2,454)</w:t>
            </w:r>
          </w:p>
        </w:tc>
      </w:tr>
      <w:tr>
        <w:trPr>
          <w:trHeight w:val="140"/>
        </w:trPr>
        <w:tc>
          <w:tcPr>
            <w:tcW w:w="3260" w:type="dxa"/>
            <w:vAlign w:val="bottom"/>
          </w:tcPr>
          <w:p>
            <w:pPr>
              <w:spacing w:after="0" w:line="141" w:lineRule="exact"/>
              <w:rPr>
                <w:sz w:val="20"/>
                <w:szCs w:val="20"/>
                <w:color w:val="auto"/>
              </w:rPr>
            </w:pPr>
            <w:r>
              <w:rPr>
                <w:rFonts w:ascii="Arial" w:cs="Arial" w:eastAsia="Arial" w:hAnsi="Arial"/>
                <w:sz w:val="14"/>
                <w:szCs w:val="14"/>
                <w:color w:val="auto"/>
              </w:rPr>
              <w:t>Transfer of fair value on equity instrument at FVOCI</w:t>
            </w:r>
          </w:p>
        </w:tc>
        <w:tc>
          <w:tcPr>
            <w:tcW w:w="10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980" w:type="dxa"/>
            <w:vAlign w:val="bottom"/>
            <w:gridSpan w:val="2"/>
          </w:tcPr>
          <w:p>
            <w:pPr>
              <w:jc w:val="right"/>
              <w:ind w:right="160"/>
              <w:spacing w:after="0" w:line="141" w:lineRule="exact"/>
              <w:rPr>
                <w:sz w:val="20"/>
                <w:szCs w:val="20"/>
                <w:color w:val="auto"/>
              </w:rPr>
            </w:pPr>
            <w:r>
              <w:rPr>
                <w:rFonts w:ascii="Arial" w:cs="Arial" w:eastAsia="Arial" w:hAnsi="Arial"/>
                <w:sz w:val="14"/>
                <w:szCs w:val="14"/>
                <w:color w:val="auto"/>
              </w:rPr>
              <w:t>(602)</w:t>
            </w:r>
          </w:p>
        </w:tc>
        <w:tc>
          <w:tcPr>
            <w:tcW w:w="860" w:type="dxa"/>
            <w:vAlign w:val="bottom"/>
          </w:tcPr>
          <w:p>
            <w:pPr>
              <w:jc w:val="right"/>
              <w:spacing w:after="0" w:line="141" w:lineRule="exact"/>
              <w:rPr>
                <w:sz w:val="20"/>
                <w:szCs w:val="20"/>
                <w:color w:val="auto"/>
              </w:rPr>
            </w:pPr>
            <w:r>
              <w:rPr>
                <w:rFonts w:ascii="Arial" w:cs="Arial" w:eastAsia="Arial" w:hAnsi="Arial"/>
                <w:sz w:val="14"/>
                <w:szCs w:val="14"/>
                <w:color w:val="auto"/>
              </w:rPr>
              <w:t>602</w:t>
            </w:r>
          </w:p>
        </w:tc>
        <w:tc>
          <w:tcPr>
            <w:tcW w:w="200" w:type="dxa"/>
            <w:vAlign w:val="bottom"/>
          </w:tcPr>
          <w:p>
            <w:pPr>
              <w:spacing w:after="0"/>
              <w:rPr>
                <w:sz w:val="12"/>
                <w:szCs w:val="12"/>
                <w:color w:val="auto"/>
              </w:rPr>
            </w:pPr>
          </w:p>
        </w:tc>
        <w:tc>
          <w:tcPr>
            <w:tcW w:w="780" w:type="dxa"/>
            <w:vAlign w:val="bottom"/>
            <w:gridSpan w:val="2"/>
          </w:tcPr>
          <w:p>
            <w:pPr>
              <w:jc w:val="right"/>
              <w:ind w:right="20"/>
              <w:spacing w:after="0" w:line="141"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r>
      <w:tr>
        <w:trPr>
          <w:trHeight w:val="140"/>
        </w:trPr>
        <w:tc>
          <w:tcPr>
            <w:tcW w:w="3260" w:type="dxa"/>
            <w:vAlign w:val="bottom"/>
            <w:shd w:val="clear" w:color="auto" w:fill="CCEEFF"/>
          </w:tcPr>
          <w:p>
            <w:pPr>
              <w:spacing w:after="0" w:line="141" w:lineRule="exact"/>
              <w:rPr>
                <w:sz w:val="20"/>
                <w:szCs w:val="20"/>
                <w:color w:val="auto"/>
              </w:rPr>
            </w:pPr>
            <w:r>
              <w:rPr>
                <w:rFonts w:ascii="Arial" w:cs="Arial" w:eastAsia="Arial" w:hAnsi="Arial"/>
                <w:sz w:val="14"/>
                <w:szCs w:val="14"/>
                <w:color w:val="auto"/>
                <w:w w:val="92"/>
              </w:rPr>
              <w:t>Compensation cost - stock options and stock units plans</w:t>
            </w:r>
          </w:p>
        </w:tc>
        <w:tc>
          <w:tcPr>
            <w:tcW w:w="10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888</w:t>
            </w:r>
          </w:p>
        </w:tc>
        <w:tc>
          <w:tcPr>
            <w:tcW w:w="102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86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20"/>
              <w:spacing w:after="0" w:line="141" w:lineRule="exact"/>
              <w:rPr>
                <w:sz w:val="20"/>
                <w:szCs w:val="20"/>
                <w:color w:val="auto"/>
              </w:rPr>
            </w:pPr>
            <w:r>
              <w:rPr>
                <w:rFonts w:ascii="Arial" w:cs="Arial" w:eastAsia="Arial" w:hAnsi="Arial"/>
                <w:sz w:val="14"/>
                <w:szCs w:val="14"/>
                <w:color w:val="auto"/>
              </w:rPr>
              <w:t>888</w:t>
            </w:r>
          </w:p>
        </w:tc>
        <w:tc>
          <w:tcPr>
            <w:tcW w:w="80" w:type="dxa"/>
            <w:vAlign w:val="bottom"/>
            <w:shd w:val="clear" w:color="auto" w:fill="CCEEFF"/>
          </w:tcPr>
          <w:p>
            <w:pPr>
              <w:spacing w:after="0"/>
              <w:rPr>
                <w:sz w:val="12"/>
                <w:szCs w:val="12"/>
                <w:color w:val="auto"/>
              </w:rPr>
            </w:pPr>
          </w:p>
        </w:tc>
      </w:tr>
      <w:tr>
        <w:trPr>
          <w:trHeight w:val="140"/>
        </w:trPr>
        <w:tc>
          <w:tcPr>
            <w:tcW w:w="3260" w:type="dxa"/>
            <w:vAlign w:val="bottom"/>
          </w:tcPr>
          <w:p>
            <w:pPr>
              <w:spacing w:after="0" w:line="141" w:lineRule="exact"/>
              <w:rPr>
                <w:sz w:val="20"/>
                <w:szCs w:val="20"/>
                <w:color w:val="auto"/>
              </w:rPr>
            </w:pPr>
            <w:r>
              <w:rPr>
                <w:rFonts w:ascii="Arial" w:cs="Arial" w:eastAsia="Arial" w:hAnsi="Arial"/>
                <w:sz w:val="14"/>
                <w:szCs w:val="14"/>
                <w:color w:val="auto"/>
              </w:rPr>
              <w:t>Exercised options and stock units vested</w:t>
            </w:r>
          </w:p>
        </w:tc>
        <w:tc>
          <w:tcPr>
            <w:tcW w:w="10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280</w:t>
            </w:r>
          </w:p>
        </w:tc>
        <w:tc>
          <w:tcPr>
            <w:tcW w:w="10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(280)</w:t>
            </w:r>
          </w:p>
        </w:tc>
        <w:tc>
          <w:tcPr>
            <w:tcW w:w="102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98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86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780" w:type="dxa"/>
            <w:vAlign w:val="bottom"/>
            <w:gridSpan w:val="2"/>
          </w:tcPr>
          <w:p>
            <w:pPr>
              <w:jc w:val="right"/>
              <w:ind w:right="20"/>
              <w:spacing w:after="0" w:line="141"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r>
      <w:tr>
        <w:trPr>
          <w:trHeight w:val="153"/>
        </w:trPr>
        <w:tc>
          <w:tcPr>
            <w:tcW w:w="3260" w:type="dxa"/>
            <w:vAlign w:val="bottom"/>
            <w:shd w:val="clear" w:color="auto" w:fill="CCEEFF"/>
          </w:tcPr>
          <w:p>
            <w:pPr>
              <w:spacing w:after="0" w:line="153" w:lineRule="exact"/>
              <w:rPr>
                <w:sz w:val="20"/>
                <w:szCs w:val="20"/>
                <w:color w:val="auto"/>
              </w:rPr>
            </w:pPr>
            <w:r>
              <w:rPr>
                <w:rFonts w:ascii="Arial" w:cs="Arial" w:eastAsia="Arial" w:hAnsi="Arial"/>
                <w:sz w:val="14"/>
                <w:szCs w:val="14"/>
                <w:color w:val="auto"/>
              </w:rPr>
              <w:t>Dividends declared</w:t>
            </w:r>
          </w:p>
        </w:tc>
        <w:tc>
          <w:tcPr>
            <w:tcW w:w="1040" w:type="dxa"/>
            <w:vAlign w:val="bottom"/>
            <w:gridSpan w:val="2"/>
            <w:shd w:val="clear" w:color="auto" w:fill="CCEEFF"/>
          </w:tcPr>
          <w:p>
            <w:pPr>
              <w:jc w:val="right"/>
              <w:ind w:right="240"/>
              <w:spacing w:after="0" w:line="153"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00"/>
              <w:spacing w:after="0" w:line="153"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53"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53"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53"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60"/>
              <w:spacing w:after="0" w:line="153" w:lineRule="exact"/>
              <w:rPr>
                <w:sz w:val="20"/>
                <w:szCs w:val="20"/>
                <w:color w:val="auto"/>
              </w:rPr>
            </w:pPr>
            <w:r>
              <w:rPr>
                <w:rFonts w:ascii="Arial" w:cs="Arial" w:eastAsia="Arial" w:hAnsi="Arial"/>
                <w:sz w:val="14"/>
                <w:szCs w:val="14"/>
                <w:color w:val="auto"/>
              </w:rPr>
              <w:t>(25,150)</w:t>
            </w:r>
          </w:p>
        </w:tc>
        <w:tc>
          <w:tcPr>
            <w:tcW w:w="860" w:type="dxa"/>
            <w:vAlign w:val="bottom"/>
            <w:shd w:val="clear" w:color="auto" w:fill="CCEEFF"/>
          </w:tcPr>
          <w:p>
            <w:pPr>
              <w:jc w:val="right"/>
              <w:spacing w:after="0" w:line="153"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3"/>
                <w:szCs w:val="13"/>
                <w:color w:val="auto"/>
              </w:rPr>
            </w:pPr>
          </w:p>
        </w:tc>
        <w:tc>
          <w:tcPr>
            <w:tcW w:w="860" w:type="dxa"/>
            <w:vAlign w:val="bottom"/>
            <w:gridSpan w:val="3"/>
            <w:shd w:val="clear" w:color="auto" w:fill="CCEEFF"/>
          </w:tcPr>
          <w:p>
            <w:pPr>
              <w:jc w:val="right"/>
              <w:ind w:right="60"/>
              <w:spacing w:after="0" w:line="153" w:lineRule="exact"/>
              <w:rPr>
                <w:sz w:val="20"/>
                <w:szCs w:val="20"/>
                <w:color w:val="auto"/>
              </w:rPr>
            </w:pPr>
            <w:r>
              <w:rPr>
                <w:rFonts w:ascii="Arial" w:cs="Arial" w:eastAsia="Arial" w:hAnsi="Arial"/>
                <w:sz w:val="14"/>
                <w:szCs w:val="14"/>
                <w:color w:val="auto"/>
              </w:rPr>
              <w:t>(25,150)</w:t>
            </w:r>
          </w:p>
        </w:tc>
      </w:tr>
      <w:tr>
        <w:trPr>
          <w:trHeight w:val="133"/>
        </w:trPr>
        <w:tc>
          <w:tcPr>
            <w:tcW w:w="3260" w:type="dxa"/>
            <w:vAlign w:val="bottom"/>
            <w:tcBorders>
              <w:bottom w:val="single" w:sz="8" w:color="CCEEFF"/>
            </w:tcBorders>
          </w:tcPr>
          <w:p>
            <w:pPr>
              <w:spacing w:after="0" w:line="133" w:lineRule="exact"/>
              <w:rPr>
                <w:sz w:val="20"/>
                <w:szCs w:val="20"/>
                <w:color w:val="auto"/>
              </w:rPr>
            </w:pPr>
            <w:r>
              <w:rPr>
                <w:rFonts w:ascii="Arial" w:cs="Arial" w:eastAsia="Arial" w:hAnsi="Arial"/>
                <w:sz w:val="14"/>
                <w:szCs w:val="14"/>
                <w:b w:val="1"/>
                <w:bCs w:val="1"/>
                <w:color w:val="auto"/>
              </w:rPr>
              <w:t>Balances at June 30, 2020</w:t>
            </w:r>
          </w:p>
        </w:tc>
        <w:tc>
          <w:tcPr>
            <w:tcW w:w="80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color w:val="auto"/>
              </w:rPr>
              <w:t>279,980</w:t>
            </w:r>
          </w:p>
        </w:tc>
        <w:tc>
          <w:tcPr>
            <w:tcW w:w="240" w:type="dxa"/>
            <w:vAlign w:val="bottom"/>
            <w:tcBorders>
              <w:bottom w:val="single" w:sz="8" w:color="CCEEFF"/>
            </w:tcBorders>
          </w:tcPr>
          <w:p>
            <w:pPr>
              <w:spacing w:after="0"/>
              <w:rPr>
                <w:sz w:val="11"/>
                <w:szCs w:val="11"/>
                <w:color w:val="auto"/>
              </w:rPr>
            </w:pPr>
          </w:p>
        </w:tc>
        <w:tc>
          <w:tcPr>
            <w:tcW w:w="78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color w:val="auto"/>
              </w:rPr>
              <w:t>(57,866</w:t>
            </w:r>
          </w:p>
        </w:tc>
        <w:tc>
          <w:tcPr>
            <w:tcW w:w="240" w:type="dxa"/>
            <w:vAlign w:val="bottom"/>
            <w:tcBorders>
              <w:bottom w:val="single" w:sz="8" w:color="CCEEFF"/>
            </w:tcBorders>
          </w:tcPr>
          <w:p>
            <w:pPr>
              <w:jc w:val="right"/>
              <w:ind w:right="160"/>
              <w:spacing w:after="0"/>
              <w:rPr>
                <w:sz w:val="20"/>
                <w:szCs w:val="20"/>
                <w:color w:val="auto"/>
              </w:rPr>
            </w:pPr>
            <w:r>
              <w:rPr>
                <w:rFonts w:ascii="Arial" w:cs="Arial" w:eastAsia="Arial" w:hAnsi="Arial"/>
                <w:sz w:val="8"/>
                <w:szCs w:val="8"/>
                <w:color w:val="auto"/>
                <w:w w:val="73"/>
              </w:rPr>
              <w:t>)</w:t>
            </w:r>
          </w:p>
        </w:tc>
        <w:tc>
          <w:tcPr>
            <w:tcW w:w="78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color w:val="auto"/>
              </w:rPr>
              <w:t>119,447</w:t>
            </w:r>
          </w:p>
        </w:tc>
        <w:tc>
          <w:tcPr>
            <w:tcW w:w="240" w:type="dxa"/>
            <w:vAlign w:val="bottom"/>
            <w:tcBorders>
              <w:bottom w:val="single" w:sz="8" w:color="CCEEFF"/>
            </w:tcBorders>
          </w:tcPr>
          <w:p>
            <w:pPr>
              <w:spacing w:after="0"/>
              <w:rPr>
                <w:sz w:val="11"/>
                <w:szCs w:val="11"/>
                <w:color w:val="auto"/>
              </w:rPr>
            </w:pPr>
          </w:p>
        </w:tc>
        <w:tc>
          <w:tcPr>
            <w:tcW w:w="78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color w:val="auto"/>
              </w:rPr>
              <w:t>95,210</w:t>
            </w:r>
          </w:p>
        </w:tc>
        <w:tc>
          <w:tcPr>
            <w:tcW w:w="240" w:type="dxa"/>
            <w:vAlign w:val="bottom"/>
            <w:tcBorders>
              <w:bottom w:val="single" w:sz="8" w:color="CCEEFF"/>
            </w:tcBorders>
          </w:tcPr>
          <w:p>
            <w:pPr>
              <w:spacing w:after="0"/>
              <w:rPr>
                <w:sz w:val="11"/>
                <w:szCs w:val="11"/>
                <w:color w:val="auto"/>
              </w:rPr>
            </w:pPr>
          </w:p>
        </w:tc>
        <w:tc>
          <w:tcPr>
            <w:tcW w:w="78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color w:val="auto"/>
              </w:rPr>
              <w:t>136,019</w:t>
            </w:r>
          </w:p>
        </w:tc>
        <w:tc>
          <w:tcPr>
            <w:tcW w:w="200" w:type="dxa"/>
            <w:vAlign w:val="bottom"/>
            <w:tcBorders>
              <w:bottom w:val="single" w:sz="8" w:color="CCEEFF"/>
            </w:tcBorders>
          </w:tcPr>
          <w:p>
            <w:pPr>
              <w:spacing w:after="0"/>
              <w:rPr>
                <w:sz w:val="11"/>
                <w:szCs w:val="11"/>
                <w:color w:val="auto"/>
              </w:rPr>
            </w:pPr>
          </w:p>
        </w:tc>
        <w:tc>
          <w:tcPr>
            <w:tcW w:w="78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color w:val="auto"/>
              </w:rPr>
              <w:t>452,739</w:t>
            </w:r>
          </w:p>
        </w:tc>
        <w:tc>
          <w:tcPr>
            <w:tcW w:w="200" w:type="dxa"/>
            <w:vAlign w:val="bottom"/>
            <w:tcBorders>
              <w:bottom w:val="single" w:sz="8" w:color="CCEEFF"/>
            </w:tcBorders>
          </w:tcPr>
          <w:p>
            <w:pPr>
              <w:spacing w:after="0"/>
              <w:rPr>
                <w:sz w:val="11"/>
                <w:szCs w:val="11"/>
                <w:color w:val="auto"/>
              </w:rPr>
            </w:pPr>
          </w:p>
        </w:tc>
        <w:tc>
          <w:tcPr>
            <w:tcW w:w="86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color w:val="auto"/>
              </w:rPr>
              <w:t>(3,670</w:t>
            </w:r>
          </w:p>
        </w:tc>
        <w:tc>
          <w:tcPr>
            <w:tcW w:w="200" w:type="dxa"/>
            <w:vAlign w:val="bottom"/>
            <w:tcBorders>
              <w:bottom w:val="single" w:sz="8" w:color="CCEEFF"/>
            </w:tcBorders>
          </w:tcPr>
          <w:p>
            <w:pPr>
              <w:jc w:val="right"/>
              <w:ind w:right="120"/>
              <w:spacing w:after="0"/>
              <w:rPr>
                <w:sz w:val="20"/>
                <w:szCs w:val="20"/>
                <w:color w:val="auto"/>
              </w:rPr>
            </w:pPr>
            <w:r>
              <w:rPr>
                <w:rFonts w:ascii="Arial" w:cs="Arial" w:eastAsia="Arial" w:hAnsi="Arial"/>
                <w:sz w:val="8"/>
                <w:szCs w:val="8"/>
                <w:color w:val="auto"/>
                <w:w w:val="73"/>
              </w:rPr>
              <w:t>)</w:t>
            </w:r>
          </w:p>
        </w:tc>
        <w:tc>
          <w:tcPr>
            <w:tcW w:w="76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color w:val="auto"/>
              </w:rPr>
              <w:t>1,021,859</w:t>
            </w:r>
          </w:p>
        </w:tc>
        <w:tc>
          <w:tcPr>
            <w:tcW w:w="2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r>
      <w:tr>
        <w:trPr>
          <w:trHeight w:val="133"/>
        </w:trPr>
        <w:tc>
          <w:tcPr>
            <w:tcW w:w="3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40"/>
        </w:trPr>
        <w:tc>
          <w:tcPr>
            <w:tcW w:w="3260" w:type="dxa"/>
            <w:vAlign w:val="bottom"/>
          </w:tcPr>
          <w:p>
            <w:pPr>
              <w:spacing w:after="0" w:line="141" w:lineRule="exact"/>
              <w:rPr>
                <w:sz w:val="20"/>
                <w:szCs w:val="20"/>
                <w:color w:val="auto"/>
              </w:rPr>
            </w:pPr>
            <w:r>
              <w:rPr>
                <w:rFonts w:ascii="Arial" w:cs="Arial" w:eastAsia="Arial" w:hAnsi="Arial"/>
                <w:sz w:val="14"/>
                <w:szCs w:val="14"/>
                <w:b w:val="1"/>
                <w:bCs w:val="1"/>
                <w:color w:val="auto"/>
              </w:rPr>
              <w:t>Balances at January 1, 2021</w:t>
            </w:r>
          </w:p>
        </w:tc>
        <w:tc>
          <w:tcPr>
            <w:tcW w:w="10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279,980</w:t>
            </w:r>
          </w:p>
        </w:tc>
        <w:tc>
          <w:tcPr>
            <w:tcW w:w="1020" w:type="dxa"/>
            <w:vAlign w:val="bottom"/>
            <w:gridSpan w:val="2"/>
          </w:tcPr>
          <w:p>
            <w:pPr>
              <w:jc w:val="right"/>
              <w:ind w:right="160"/>
              <w:spacing w:after="0" w:line="141" w:lineRule="exact"/>
              <w:rPr>
                <w:sz w:val="20"/>
                <w:szCs w:val="20"/>
                <w:color w:val="auto"/>
              </w:rPr>
            </w:pPr>
            <w:r>
              <w:rPr>
                <w:rFonts w:ascii="Arial" w:cs="Arial" w:eastAsia="Arial" w:hAnsi="Arial"/>
                <w:sz w:val="14"/>
                <w:szCs w:val="14"/>
                <w:color w:val="auto"/>
              </w:rPr>
              <w:t>(57,999)</w:t>
            </w:r>
          </w:p>
        </w:tc>
        <w:tc>
          <w:tcPr>
            <w:tcW w:w="102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120,414</w:t>
            </w:r>
          </w:p>
        </w:tc>
        <w:tc>
          <w:tcPr>
            <w:tcW w:w="102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95,210</w:t>
            </w:r>
          </w:p>
        </w:tc>
        <w:tc>
          <w:tcPr>
            <w:tcW w:w="98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136,019</w:t>
            </w:r>
          </w:p>
        </w:tc>
        <w:tc>
          <w:tcPr>
            <w:tcW w:w="98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464,088</w:t>
            </w:r>
          </w:p>
        </w:tc>
        <w:tc>
          <w:tcPr>
            <w:tcW w:w="860" w:type="dxa"/>
            <w:vAlign w:val="bottom"/>
          </w:tcPr>
          <w:p>
            <w:pPr>
              <w:jc w:val="right"/>
              <w:spacing w:after="0" w:line="141" w:lineRule="exact"/>
              <w:rPr>
                <w:sz w:val="20"/>
                <w:szCs w:val="20"/>
                <w:color w:val="auto"/>
              </w:rPr>
            </w:pPr>
            <w:r>
              <w:rPr>
                <w:rFonts w:ascii="Arial" w:cs="Arial" w:eastAsia="Arial" w:hAnsi="Arial"/>
                <w:sz w:val="14"/>
                <w:szCs w:val="14"/>
                <w:color w:val="auto"/>
              </w:rPr>
              <w:t>208</w:t>
            </w:r>
          </w:p>
        </w:tc>
        <w:tc>
          <w:tcPr>
            <w:tcW w:w="200" w:type="dxa"/>
            <w:vAlign w:val="bottom"/>
          </w:tcPr>
          <w:p>
            <w:pPr>
              <w:spacing w:after="0"/>
              <w:rPr>
                <w:sz w:val="12"/>
                <w:szCs w:val="12"/>
                <w:color w:val="auto"/>
              </w:rPr>
            </w:pPr>
          </w:p>
        </w:tc>
        <w:tc>
          <w:tcPr>
            <w:tcW w:w="780" w:type="dxa"/>
            <w:vAlign w:val="bottom"/>
            <w:gridSpan w:val="2"/>
          </w:tcPr>
          <w:p>
            <w:pPr>
              <w:jc w:val="right"/>
              <w:ind w:right="20"/>
              <w:spacing w:after="0" w:line="141" w:lineRule="exact"/>
              <w:rPr>
                <w:sz w:val="20"/>
                <w:szCs w:val="20"/>
                <w:color w:val="auto"/>
              </w:rPr>
            </w:pPr>
            <w:r>
              <w:rPr>
                <w:rFonts w:ascii="Arial" w:cs="Arial" w:eastAsia="Arial" w:hAnsi="Arial"/>
                <w:sz w:val="14"/>
                <w:szCs w:val="14"/>
                <w:color w:val="auto"/>
              </w:rPr>
              <w:t>1,037,920</w:t>
            </w:r>
          </w:p>
        </w:tc>
        <w:tc>
          <w:tcPr>
            <w:tcW w:w="80" w:type="dxa"/>
            <w:vAlign w:val="bottom"/>
          </w:tcPr>
          <w:p>
            <w:pPr>
              <w:spacing w:after="0"/>
              <w:rPr>
                <w:sz w:val="12"/>
                <w:szCs w:val="12"/>
                <w:color w:val="auto"/>
              </w:rPr>
            </w:pPr>
          </w:p>
        </w:tc>
      </w:tr>
      <w:tr>
        <w:trPr>
          <w:trHeight w:val="140"/>
        </w:trPr>
        <w:tc>
          <w:tcPr>
            <w:tcW w:w="3260" w:type="dxa"/>
            <w:vAlign w:val="bottom"/>
            <w:shd w:val="clear" w:color="auto" w:fill="CCEEFF"/>
          </w:tcPr>
          <w:p>
            <w:pPr>
              <w:spacing w:after="0" w:line="141" w:lineRule="exact"/>
              <w:rPr>
                <w:sz w:val="20"/>
                <w:szCs w:val="20"/>
                <w:color w:val="auto"/>
              </w:rPr>
            </w:pPr>
            <w:r>
              <w:rPr>
                <w:rFonts w:ascii="Arial" w:cs="Arial" w:eastAsia="Arial" w:hAnsi="Arial"/>
                <w:sz w:val="14"/>
                <w:szCs w:val="14"/>
                <w:color w:val="auto"/>
              </w:rPr>
              <w:t>Profit for the period</w:t>
            </w:r>
          </w:p>
        </w:tc>
        <w:tc>
          <w:tcPr>
            <w:tcW w:w="10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26,900</w:t>
            </w:r>
          </w:p>
        </w:tc>
        <w:tc>
          <w:tcPr>
            <w:tcW w:w="86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860" w:type="dxa"/>
            <w:vAlign w:val="bottom"/>
            <w:gridSpan w:val="3"/>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26,900</w:t>
            </w:r>
          </w:p>
        </w:tc>
      </w:tr>
      <w:tr>
        <w:trPr>
          <w:trHeight w:val="140"/>
        </w:trPr>
        <w:tc>
          <w:tcPr>
            <w:tcW w:w="3260" w:type="dxa"/>
            <w:vAlign w:val="bottom"/>
          </w:tcPr>
          <w:p>
            <w:pPr>
              <w:spacing w:after="0" w:line="141" w:lineRule="exact"/>
              <w:rPr>
                <w:sz w:val="20"/>
                <w:szCs w:val="20"/>
                <w:color w:val="auto"/>
              </w:rPr>
            </w:pPr>
            <w:r>
              <w:rPr>
                <w:rFonts w:ascii="Arial" w:cs="Arial" w:eastAsia="Arial" w:hAnsi="Arial"/>
                <w:sz w:val="14"/>
                <w:szCs w:val="14"/>
                <w:color w:val="auto"/>
              </w:rPr>
              <w:t>Other comprehensive income (loss)</w:t>
            </w:r>
          </w:p>
        </w:tc>
        <w:tc>
          <w:tcPr>
            <w:tcW w:w="10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98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20"/>
              <w:spacing w:after="0" w:line="141" w:lineRule="exact"/>
              <w:rPr>
                <w:sz w:val="20"/>
                <w:szCs w:val="20"/>
                <w:color w:val="auto"/>
              </w:rPr>
            </w:pPr>
            <w:r>
              <w:rPr>
                <w:rFonts w:ascii="Arial" w:cs="Arial" w:eastAsia="Arial" w:hAnsi="Arial"/>
                <w:sz w:val="14"/>
                <w:szCs w:val="14"/>
                <w:color w:val="auto"/>
              </w:rPr>
              <w:t>(8,938)</w:t>
            </w:r>
          </w:p>
        </w:tc>
        <w:tc>
          <w:tcPr>
            <w:tcW w:w="860" w:type="dxa"/>
            <w:vAlign w:val="bottom"/>
            <w:gridSpan w:val="3"/>
          </w:tcPr>
          <w:p>
            <w:pPr>
              <w:jc w:val="right"/>
              <w:ind w:right="60"/>
              <w:spacing w:after="0" w:line="141" w:lineRule="exact"/>
              <w:rPr>
                <w:sz w:val="20"/>
                <w:szCs w:val="20"/>
                <w:color w:val="auto"/>
              </w:rPr>
            </w:pPr>
            <w:r>
              <w:rPr>
                <w:rFonts w:ascii="Arial" w:cs="Arial" w:eastAsia="Arial" w:hAnsi="Arial"/>
                <w:sz w:val="14"/>
                <w:szCs w:val="14"/>
                <w:color w:val="auto"/>
              </w:rPr>
              <w:t>(8,938)</w:t>
            </w:r>
          </w:p>
        </w:tc>
      </w:tr>
      <w:tr>
        <w:trPr>
          <w:trHeight w:val="140"/>
        </w:trPr>
        <w:tc>
          <w:tcPr>
            <w:tcW w:w="3260" w:type="dxa"/>
            <w:vAlign w:val="bottom"/>
            <w:shd w:val="clear" w:color="auto" w:fill="CCEEFF"/>
          </w:tcPr>
          <w:p>
            <w:pPr>
              <w:spacing w:after="0" w:line="141" w:lineRule="exact"/>
              <w:rPr>
                <w:sz w:val="20"/>
                <w:szCs w:val="20"/>
                <w:color w:val="auto"/>
              </w:rPr>
            </w:pPr>
            <w:r>
              <w:rPr>
                <w:rFonts w:ascii="Arial" w:cs="Arial" w:eastAsia="Arial" w:hAnsi="Arial"/>
                <w:sz w:val="14"/>
                <w:szCs w:val="14"/>
                <w:color w:val="auto"/>
              </w:rPr>
              <w:t>Transfer of fair value on equity instrument at FVOCI</w:t>
            </w:r>
          </w:p>
        </w:tc>
        <w:tc>
          <w:tcPr>
            <w:tcW w:w="10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86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20"/>
              <w:spacing w:after="0" w:line="141"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r>
      <w:tr>
        <w:trPr>
          <w:trHeight w:val="140"/>
        </w:trPr>
        <w:tc>
          <w:tcPr>
            <w:tcW w:w="3260" w:type="dxa"/>
            <w:vAlign w:val="bottom"/>
          </w:tcPr>
          <w:p>
            <w:pPr>
              <w:spacing w:after="0" w:line="141" w:lineRule="exact"/>
              <w:rPr>
                <w:sz w:val="20"/>
                <w:szCs w:val="20"/>
                <w:color w:val="auto"/>
              </w:rPr>
            </w:pPr>
            <w:r>
              <w:rPr>
                <w:rFonts w:ascii="Arial" w:cs="Arial" w:eastAsia="Arial" w:hAnsi="Arial"/>
                <w:sz w:val="14"/>
                <w:szCs w:val="14"/>
                <w:color w:val="auto"/>
              </w:rPr>
              <w:t>Issuance of restricted stock</w:t>
            </w:r>
          </w:p>
        </w:tc>
        <w:tc>
          <w:tcPr>
            <w:tcW w:w="10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1,392</w:t>
            </w:r>
          </w:p>
        </w:tc>
        <w:tc>
          <w:tcPr>
            <w:tcW w:w="10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(1,392)</w:t>
            </w:r>
          </w:p>
        </w:tc>
        <w:tc>
          <w:tcPr>
            <w:tcW w:w="102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98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86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780" w:type="dxa"/>
            <w:vAlign w:val="bottom"/>
            <w:gridSpan w:val="2"/>
          </w:tcPr>
          <w:p>
            <w:pPr>
              <w:jc w:val="right"/>
              <w:ind w:right="20"/>
              <w:spacing w:after="0" w:line="141"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r>
      <w:tr>
        <w:trPr>
          <w:trHeight w:val="140"/>
        </w:trPr>
        <w:tc>
          <w:tcPr>
            <w:tcW w:w="3260" w:type="dxa"/>
            <w:vAlign w:val="bottom"/>
            <w:shd w:val="clear" w:color="auto" w:fill="CCEEFF"/>
          </w:tcPr>
          <w:p>
            <w:pPr>
              <w:spacing w:after="0" w:line="141" w:lineRule="exact"/>
              <w:rPr>
                <w:sz w:val="20"/>
                <w:szCs w:val="20"/>
                <w:color w:val="auto"/>
              </w:rPr>
            </w:pPr>
            <w:r>
              <w:rPr>
                <w:rFonts w:ascii="Arial" w:cs="Arial" w:eastAsia="Arial" w:hAnsi="Arial"/>
                <w:sz w:val="14"/>
                <w:szCs w:val="14"/>
                <w:color w:val="auto"/>
                <w:w w:val="92"/>
              </w:rPr>
              <w:t>Compensation cost - stock options and stock units plans</w:t>
            </w:r>
          </w:p>
        </w:tc>
        <w:tc>
          <w:tcPr>
            <w:tcW w:w="10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890</w:t>
            </w:r>
          </w:p>
        </w:tc>
        <w:tc>
          <w:tcPr>
            <w:tcW w:w="102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86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20"/>
              <w:spacing w:after="0" w:line="141" w:lineRule="exact"/>
              <w:rPr>
                <w:sz w:val="20"/>
                <w:szCs w:val="20"/>
                <w:color w:val="auto"/>
              </w:rPr>
            </w:pPr>
            <w:r>
              <w:rPr>
                <w:rFonts w:ascii="Arial" w:cs="Arial" w:eastAsia="Arial" w:hAnsi="Arial"/>
                <w:sz w:val="14"/>
                <w:szCs w:val="14"/>
                <w:color w:val="auto"/>
              </w:rPr>
              <w:t>890</w:t>
            </w:r>
          </w:p>
        </w:tc>
        <w:tc>
          <w:tcPr>
            <w:tcW w:w="80" w:type="dxa"/>
            <w:vAlign w:val="bottom"/>
            <w:shd w:val="clear" w:color="auto" w:fill="CCEEFF"/>
          </w:tcPr>
          <w:p>
            <w:pPr>
              <w:spacing w:after="0"/>
              <w:rPr>
                <w:sz w:val="12"/>
                <w:szCs w:val="12"/>
                <w:color w:val="auto"/>
              </w:rPr>
            </w:pPr>
          </w:p>
        </w:tc>
      </w:tr>
      <w:tr>
        <w:trPr>
          <w:trHeight w:val="140"/>
        </w:trPr>
        <w:tc>
          <w:tcPr>
            <w:tcW w:w="3260" w:type="dxa"/>
            <w:vAlign w:val="bottom"/>
          </w:tcPr>
          <w:p>
            <w:pPr>
              <w:spacing w:after="0" w:line="141" w:lineRule="exact"/>
              <w:rPr>
                <w:sz w:val="20"/>
                <w:szCs w:val="20"/>
                <w:color w:val="auto"/>
              </w:rPr>
            </w:pPr>
            <w:r>
              <w:rPr>
                <w:rFonts w:ascii="Arial" w:cs="Arial" w:eastAsia="Arial" w:hAnsi="Arial"/>
                <w:sz w:val="14"/>
                <w:szCs w:val="14"/>
                <w:color w:val="auto"/>
              </w:rPr>
              <w:t>Exercised options and stock units vested</w:t>
            </w:r>
          </w:p>
        </w:tc>
        <w:tc>
          <w:tcPr>
            <w:tcW w:w="10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546</w:t>
            </w:r>
          </w:p>
        </w:tc>
        <w:tc>
          <w:tcPr>
            <w:tcW w:w="10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(546)</w:t>
            </w:r>
          </w:p>
        </w:tc>
        <w:tc>
          <w:tcPr>
            <w:tcW w:w="102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98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86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780" w:type="dxa"/>
            <w:vAlign w:val="bottom"/>
            <w:gridSpan w:val="2"/>
          </w:tcPr>
          <w:p>
            <w:pPr>
              <w:jc w:val="right"/>
              <w:ind w:right="20"/>
              <w:spacing w:after="0" w:line="141"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r>
      <w:tr>
        <w:trPr>
          <w:trHeight w:val="153"/>
        </w:trPr>
        <w:tc>
          <w:tcPr>
            <w:tcW w:w="3260" w:type="dxa"/>
            <w:vAlign w:val="bottom"/>
            <w:shd w:val="clear" w:color="auto" w:fill="CCEEFF"/>
          </w:tcPr>
          <w:p>
            <w:pPr>
              <w:spacing w:after="0" w:line="153" w:lineRule="exact"/>
              <w:rPr>
                <w:sz w:val="20"/>
                <w:szCs w:val="20"/>
                <w:color w:val="auto"/>
              </w:rPr>
            </w:pPr>
            <w:r>
              <w:rPr>
                <w:rFonts w:ascii="Arial" w:cs="Arial" w:eastAsia="Arial" w:hAnsi="Arial"/>
                <w:sz w:val="14"/>
                <w:szCs w:val="14"/>
                <w:color w:val="auto"/>
              </w:rPr>
              <w:t>Dividends declared</w:t>
            </w:r>
          </w:p>
        </w:tc>
        <w:tc>
          <w:tcPr>
            <w:tcW w:w="1040" w:type="dxa"/>
            <w:vAlign w:val="bottom"/>
            <w:gridSpan w:val="2"/>
            <w:shd w:val="clear" w:color="auto" w:fill="CCEEFF"/>
          </w:tcPr>
          <w:p>
            <w:pPr>
              <w:jc w:val="right"/>
              <w:ind w:right="240"/>
              <w:spacing w:after="0" w:line="153"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00"/>
              <w:spacing w:after="0" w:line="153"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53"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line="153"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53"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60"/>
              <w:spacing w:after="0" w:line="153" w:lineRule="exact"/>
              <w:rPr>
                <w:sz w:val="20"/>
                <w:szCs w:val="20"/>
                <w:color w:val="auto"/>
              </w:rPr>
            </w:pPr>
            <w:r>
              <w:rPr>
                <w:rFonts w:ascii="Arial" w:cs="Arial" w:eastAsia="Arial" w:hAnsi="Arial"/>
                <w:sz w:val="14"/>
                <w:szCs w:val="14"/>
                <w:color w:val="auto"/>
              </w:rPr>
              <w:t>(19,867)</w:t>
            </w:r>
          </w:p>
        </w:tc>
        <w:tc>
          <w:tcPr>
            <w:tcW w:w="860" w:type="dxa"/>
            <w:vAlign w:val="bottom"/>
            <w:shd w:val="clear" w:color="auto" w:fill="CCEEFF"/>
          </w:tcPr>
          <w:p>
            <w:pPr>
              <w:jc w:val="right"/>
              <w:spacing w:after="0" w:line="153"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3"/>
                <w:szCs w:val="13"/>
                <w:color w:val="auto"/>
              </w:rPr>
            </w:pPr>
          </w:p>
        </w:tc>
        <w:tc>
          <w:tcPr>
            <w:tcW w:w="860" w:type="dxa"/>
            <w:vAlign w:val="bottom"/>
            <w:gridSpan w:val="3"/>
            <w:shd w:val="clear" w:color="auto" w:fill="CCEEFF"/>
          </w:tcPr>
          <w:p>
            <w:pPr>
              <w:jc w:val="right"/>
              <w:ind w:right="60"/>
              <w:spacing w:after="0" w:line="153" w:lineRule="exact"/>
              <w:rPr>
                <w:sz w:val="20"/>
                <w:szCs w:val="20"/>
                <w:color w:val="auto"/>
              </w:rPr>
            </w:pPr>
            <w:r>
              <w:rPr>
                <w:rFonts w:ascii="Arial" w:cs="Arial" w:eastAsia="Arial" w:hAnsi="Arial"/>
                <w:sz w:val="14"/>
                <w:szCs w:val="14"/>
                <w:color w:val="auto"/>
              </w:rPr>
              <w:t>(19,867)</w:t>
            </w:r>
          </w:p>
        </w:tc>
      </w:tr>
      <w:tr>
        <w:trPr>
          <w:trHeight w:val="146"/>
        </w:trPr>
        <w:tc>
          <w:tcPr>
            <w:tcW w:w="3260" w:type="dxa"/>
            <w:vAlign w:val="bottom"/>
          </w:tcPr>
          <w:p>
            <w:pPr>
              <w:spacing w:after="0" w:line="146" w:lineRule="exact"/>
              <w:rPr>
                <w:sz w:val="20"/>
                <w:szCs w:val="20"/>
                <w:color w:val="auto"/>
              </w:rPr>
            </w:pPr>
            <w:r>
              <w:rPr>
                <w:rFonts w:ascii="Arial" w:cs="Arial" w:eastAsia="Arial" w:hAnsi="Arial"/>
                <w:sz w:val="14"/>
                <w:szCs w:val="14"/>
                <w:b w:val="1"/>
                <w:bCs w:val="1"/>
                <w:color w:val="auto"/>
              </w:rPr>
              <w:t>Balances at June 30, 2021</w:t>
            </w:r>
          </w:p>
        </w:tc>
        <w:tc>
          <w:tcPr>
            <w:tcW w:w="80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color w:val="auto"/>
              </w:rPr>
              <w:t>279,980</w:t>
            </w:r>
          </w:p>
        </w:tc>
        <w:tc>
          <w:tcPr>
            <w:tcW w:w="240" w:type="dxa"/>
            <w:vAlign w:val="bottom"/>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color w:val="auto"/>
              </w:rPr>
              <w:t>(62,264</w:t>
            </w:r>
          </w:p>
        </w:tc>
        <w:tc>
          <w:tcPr>
            <w:tcW w:w="240" w:type="dxa"/>
            <w:vAlign w:val="bottom"/>
          </w:tcPr>
          <w:p>
            <w:pPr>
              <w:jc w:val="right"/>
              <w:ind w:right="160"/>
              <w:spacing w:after="0"/>
              <w:rPr>
                <w:sz w:val="20"/>
                <w:szCs w:val="20"/>
                <w:color w:val="auto"/>
              </w:rPr>
            </w:pPr>
            <w:r>
              <w:rPr>
                <w:rFonts w:ascii="Arial" w:cs="Arial" w:eastAsia="Arial" w:hAnsi="Arial"/>
                <w:sz w:val="8"/>
                <w:szCs w:val="8"/>
                <w:color w:val="auto"/>
                <w:w w:val="73"/>
              </w:rPr>
              <w:t>)</w:t>
            </w:r>
          </w:p>
        </w:tc>
        <w:tc>
          <w:tcPr>
            <w:tcW w:w="78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color w:val="auto"/>
              </w:rPr>
              <w:t>119,366</w:t>
            </w:r>
          </w:p>
        </w:tc>
        <w:tc>
          <w:tcPr>
            <w:tcW w:w="240" w:type="dxa"/>
            <w:vAlign w:val="bottom"/>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color w:val="auto"/>
              </w:rPr>
              <w:t>95,210</w:t>
            </w:r>
          </w:p>
        </w:tc>
        <w:tc>
          <w:tcPr>
            <w:tcW w:w="240" w:type="dxa"/>
            <w:vAlign w:val="bottom"/>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color w:val="auto"/>
              </w:rPr>
              <w:t>136,019</w:t>
            </w:r>
          </w:p>
        </w:tc>
        <w:tc>
          <w:tcPr>
            <w:tcW w:w="200" w:type="dxa"/>
            <w:vAlign w:val="bottom"/>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color w:val="auto"/>
              </w:rPr>
              <w:t>471,121</w:t>
            </w:r>
          </w:p>
        </w:tc>
        <w:tc>
          <w:tcPr>
            <w:tcW w:w="20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color w:val="auto"/>
              </w:rPr>
              <w:t>(8,730</w:t>
            </w:r>
          </w:p>
        </w:tc>
        <w:tc>
          <w:tcPr>
            <w:tcW w:w="200" w:type="dxa"/>
            <w:vAlign w:val="bottom"/>
          </w:tcPr>
          <w:p>
            <w:pPr>
              <w:jc w:val="right"/>
              <w:ind w:right="120"/>
              <w:spacing w:after="0"/>
              <w:rPr>
                <w:sz w:val="20"/>
                <w:szCs w:val="20"/>
                <w:color w:val="auto"/>
              </w:rPr>
            </w:pPr>
            <w:r>
              <w:rPr>
                <w:rFonts w:ascii="Arial" w:cs="Arial" w:eastAsia="Arial" w:hAnsi="Arial"/>
                <w:sz w:val="8"/>
                <w:szCs w:val="8"/>
                <w:color w:val="auto"/>
                <w:w w:val="73"/>
              </w:rPr>
              <w:t>)</w:t>
            </w:r>
          </w:p>
        </w:tc>
        <w:tc>
          <w:tcPr>
            <w:tcW w:w="76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color w:val="auto"/>
              </w:rPr>
              <w:t>1,030,702</w:t>
            </w:r>
          </w:p>
        </w:tc>
        <w:tc>
          <w:tcPr>
            <w:tcW w:w="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r>
      <w:tr>
        <w:trPr>
          <w:trHeight w:val="20"/>
        </w:trPr>
        <w:tc>
          <w:tcPr>
            <w:tcW w:w="32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22" w:lineRule="exact"/>
        <w:rPr>
          <w:sz w:val="20"/>
          <w:szCs w:val="20"/>
          <w:color w:val="auto"/>
        </w:rPr>
      </w:pPr>
    </w:p>
    <w:p>
      <w:pPr>
        <w:spacing w:after="0"/>
        <w:rPr>
          <w:sz w:val="20"/>
          <w:szCs w:val="20"/>
          <w:color w:val="auto"/>
        </w:rPr>
      </w:pPr>
      <w:r>
        <w:rPr>
          <w:rFonts w:ascii="Arial" w:cs="Arial" w:eastAsia="Arial" w:hAnsi="Arial"/>
          <w:sz w:val="14"/>
          <w:szCs w:val="14"/>
          <w:color w:val="auto"/>
        </w:rPr>
        <w:t>The accompanying notes are an integral part of these condensed consolidated interim financial statements.</w:t>
      </w: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58" w:right="339" w:bottom="1440" w:gutter="0" w:footer="0" w:header="0"/>
        </w:sectPr>
      </w:pPr>
    </w:p>
    <w:bookmarkStart w:id="8" w:name="page9"/>
    <w:bookmarkEnd w:id="8"/>
    <w:p>
      <w:pPr>
        <w:spacing w:after="0"/>
        <w:rPr>
          <w:sz w:val="20"/>
          <w:szCs w:val="20"/>
          <w:color w:val="auto"/>
        </w:rPr>
      </w:pPr>
      <w:r>
        <w:rPr>
          <w:rFonts w:ascii="Arial" w:cs="Arial" w:eastAsia="Arial" w:hAnsi="Arial"/>
          <w:sz w:val="24"/>
          <w:szCs w:val="24"/>
          <w:b w:val="1"/>
          <w:bCs w:val="1"/>
          <w:color w:val="auto"/>
        </w:rPr>
        <w:t>Banco Latinoamericano de Comercio Exterior, S. A. and Subsidiaries</w:t>
      </w:r>
    </w:p>
    <w:p>
      <w:pPr>
        <w:spacing w:after="0" w:line="21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Unaudited condensed consolidated interim statements of cash flows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For the six months ended June 30, 2021 and 2020</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844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2021</w:t>
            </w:r>
          </w:p>
        </w:tc>
        <w:tc>
          <w:tcPr>
            <w:tcW w:w="24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2020</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84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Cash flows from operating activities</w:t>
            </w:r>
          </w:p>
        </w:tc>
        <w:tc>
          <w:tcPr>
            <w:tcW w:w="12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Profit for the period</w:t>
            </w:r>
          </w:p>
        </w:tc>
        <w:tc>
          <w:tcPr>
            <w:tcW w:w="1480" w:type="dxa"/>
            <w:vAlign w:val="bottom"/>
            <w:gridSpan w:val="2"/>
          </w:tcPr>
          <w:p>
            <w:pPr>
              <w:jc w:val="right"/>
              <w:ind w:right="160"/>
              <w:spacing w:after="0"/>
              <w:rPr>
                <w:sz w:val="20"/>
                <w:szCs w:val="20"/>
                <w:color w:val="auto"/>
              </w:rPr>
            </w:pPr>
            <w:r>
              <w:rPr>
                <w:rFonts w:ascii="Arial" w:cs="Arial" w:eastAsia="Arial" w:hAnsi="Arial"/>
                <w:sz w:val="17"/>
                <w:szCs w:val="17"/>
                <w:color w:val="auto"/>
              </w:rPr>
              <w:t>26,900</w:t>
            </w:r>
          </w:p>
        </w:tc>
        <w:tc>
          <w:tcPr>
            <w:tcW w:w="1320" w:type="dxa"/>
            <w:vAlign w:val="bottom"/>
            <w:gridSpan w:val="3"/>
          </w:tcPr>
          <w:p>
            <w:pPr>
              <w:jc w:val="right"/>
              <w:ind w:right="100"/>
              <w:spacing w:after="0"/>
              <w:rPr>
                <w:sz w:val="20"/>
                <w:szCs w:val="20"/>
                <w:color w:val="auto"/>
              </w:rPr>
            </w:pPr>
            <w:r>
              <w:rPr>
                <w:rFonts w:ascii="Arial" w:cs="Arial" w:eastAsia="Arial" w:hAnsi="Arial"/>
                <w:sz w:val="17"/>
                <w:szCs w:val="17"/>
                <w:color w:val="auto"/>
              </w:rPr>
              <w:t>32,408</w:t>
            </w: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Adjustments to reconcile profit for the period to net cash provided by (used in) operating activities:</w:t>
            </w:r>
          </w:p>
        </w:tc>
        <w:tc>
          <w:tcPr>
            <w:tcW w:w="12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Depreciation of equipment and leasehold improvements</w:t>
            </w:r>
          </w:p>
        </w:tc>
        <w:tc>
          <w:tcPr>
            <w:tcW w:w="1480" w:type="dxa"/>
            <w:vAlign w:val="bottom"/>
            <w:gridSpan w:val="2"/>
          </w:tcPr>
          <w:p>
            <w:pPr>
              <w:jc w:val="right"/>
              <w:ind w:right="160"/>
              <w:spacing w:after="0"/>
              <w:rPr>
                <w:sz w:val="20"/>
                <w:szCs w:val="20"/>
                <w:color w:val="auto"/>
              </w:rPr>
            </w:pPr>
            <w:r>
              <w:rPr>
                <w:rFonts w:ascii="Arial" w:cs="Arial" w:eastAsia="Arial" w:hAnsi="Arial"/>
                <w:sz w:val="17"/>
                <w:szCs w:val="17"/>
                <w:color w:val="auto"/>
              </w:rPr>
              <w:t>1,510</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1,589</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Amortization of intangible assets</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524</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377</w:t>
            </w: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Impairment on non-financial assets</w:t>
            </w:r>
          </w:p>
        </w:tc>
        <w:tc>
          <w:tcPr>
            <w:tcW w:w="124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7"/>
                <w:szCs w:val="17"/>
                <w:color w:val="auto"/>
              </w:rPr>
            </w:pPr>
          </w:p>
        </w:tc>
        <w:tc>
          <w:tcPr>
            <w:tcW w:w="1320" w:type="dxa"/>
            <w:vAlign w:val="bottom"/>
            <w:gridSpan w:val="3"/>
          </w:tcPr>
          <w:p>
            <w:pPr>
              <w:jc w:val="right"/>
              <w:ind w:right="100"/>
              <w:spacing w:after="0"/>
              <w:rPr>
                <w:sz w:val="20"/>
                <w:szCs w:val="20"/>
                <w:color w:val="auto"/>
              </w:rPr>
            </w:pPr>
            <w:r>
              <w:rPr>
                <w:rFonts w:ascii="Arial" w:cs="Arial" w:eastAsia="Arial" w:hAnsi="Arial"/>
                <w:sz w:val="17"/>
                <w:szCs w:val="17"/>
                <w:color w:val="auto"/>
              </w:rPr>
              <w:t>140</w:t>
            </w: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Provision for (reversal of) credit losses</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1,384</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(2,696)</w:t>
            </w: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(Gain) unrealized loss on financial instruments at fair value through profit or loss</w:t>
            </w:r>
          </w:p>
        </w:tc>
        <w:tc>
          <w:tcPr>
            <w:tcW w:w="1480" w:type="dxa"/>
            <w:vAlign w:val="bottom"/>
            <w:gridSpan w:val="2"/>
          </w:tcPr>
          <w:p>
            <w:pPr>
              <w:jc w:val="right"/>
              <w:ind w:right="100"/>
              <w:spacing w:after="0"/>
              <w:rPr>
                <w:sz w:val="20"/>
                <w:szCs w:val="20"/>
                <w:color w:val="auto"/>
              </w:rPr>
            </w:pPr>
            <w:r>
              <w:rPr>
                <w:rFonts w:ascii="Arial" w:cs="Arial" w:eastAsia="Arial" w:hAnsi="Arial"/>
                <w:sz w:val="17"/>
                <w:szCs w:val="17"/>
                <w:color w:val="auto"/>
              </w:rPr>
              <w:t>(113)</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2,827</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Realized gain on financial instruments at fair value through profit or loss</w:t>
            </w: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40" w:type="dxa"/>
            <w:vAlign w:val="bottom"/>
            <w:shd w:val="clear" w:color="auto" w:fill="CCEEFF"/>
          </w:tcPr>
          <w:p>
            <w:pPr>
              <w:spacing w:after="0"/>
              <w:rPr>
                <w:sz w:val="17"/>
                <w:szCs w:val="17"/>
                <w:color w:val="auto"/>
              </w:rPr>
            </w:pP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(405)</w:t>
            </w: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Gain net on sale of financial assets at fair value through OCI</w:t>
            </w:r>
          </w:p>
        </w:tc>
        <w:tc>
          <w:tcPr>
            <w:tcW w:w="1480" w:type="dxa"/>
            <w:vAlign w:val="bottom"/>
            <w:gridSpan w:val="2"/>
          </w:tcPr>
          <w:p>
            <w:pPr>
              <w:jc w:val="right"/>
              <w:ind w:right="100"/>
              <w:spacing w:after="0"/>
              <w:rPr>
                <w:sz w:val="20"/>
                <w:szCs w:val="20"/>
                <w:color w:val="auto"/>
              </w:rPr>
            </w:pPr>
            <w:r>
              <w:rPr>
                <w:rFonts w:ascii="Arial" w:cs="Arial" w:eastAsia="Arial" w:hAnsi="Arial"/>
                <w:sz w:val="17"/>
                <w:szCs w:val="17"/>
                <w:color w:val="auto"/>
              </w:rPr>
              <w:t>(14)</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Compensation cost - share-based payment</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890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888</w:t>
            </w: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Net changes in hedging position and foreign currency</w:t>
            </w:r>
          </w:p>
        </w:tc>
        <w:tc>
          <w:tcPr>
            <w:tcW w:w="1480" w:type="dxa"/>
            <w:vAlign w:val="bottom"/>
            <w:gridSpan w:val="2"/>
          </w:tcPr>
          <w:p>
            <w:pPr>
              <w:jc w:val="right"/>
              <w:ind w:right="100"/>
              <w:spacing w:after="0"/>
              <w:rPr>
                <w:sz w:val="20"/>
                <w:szCs w:val="20"/>
                <w:color w:val="auto"/>
              </w:rPr>
            </w:pPr>
            <w:r>
              <w:rPr>
                <w:rFonts w:ascii="Arial" w:cs="Arial" w:eastAsia="Arial" w:hAnsi="Arial"/>
                <w:sz w:val="17"/>
                <w:szCs w:val="17"/>
                <w:color w:val="auto"/>
              </w:rPr>
              <w:t>(2,446)</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5,909</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Loss for disposal of equipment and leasehold improvements</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256</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Interest income</w:t>
            </w:r>
          </w:p>
        </w:tc>
        <w:tc>
          <w:tcPr>
            <w:tcW w:w="1480" w:type="dxa"/>
            <w:vAlign w:val="bottom"/>
            <w:gridSpan w:val="2"/>
          </w:tcPr>
          <w:p>
            <w:pPr>
              <w:jc w:val="right"/>
              <w:ind w:right="100"/>
              <w:spacing w:after="0"/>
              <w:rPr>
                <w:sz w:val="20"/>
                <w:szCs w:val="20"/>
                <w:color w:val="auto"/>
              </w:rPr>
            </w:pPr>
            <w:r>
              <w:rPr>
                <w:rFonts w:ascii="Arial" w:cs="Arial" w:eastAsia="Arial" w:hAnsi="Arial"/>
                <w:sz w:val="17"/>
                <w:szCs w:val="17"/>
                <w:color w:val="auto"/>
              </w:rPr>
              <w:t>(67,082)</w:t>
            </w: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(103,496)</w:t>
            </w: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Interest expense</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27,189</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55,973</w:t>
            </w: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b w:val="1"/>
                <w:bCs w:val="1"/>
                <w:color w:val="auto"/>
              </w:rPr>
              <w:t>Net decrease (increase) in operating assets:</w:t>
            </w:r>
          </w:p>
        </w:tc>
        <w:tc>
          <w:tcPr>
            <w:tcW w:w="12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Pledged deposits</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(7,098)</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(44,399)</w:t>
            </w: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Loans</w:t>
            </w:r>
          </w:p>
        </w:tc>
        <w:tc>
          <w:tcPr>
            <w:tcW w:w="1480" w:type="dxa"/>
            <w:vAlign w:val="bottom"/>
            <w:gridSpan w:val="2"/>
          </w:tcPr>
          <w:p>
            <w:pPr>
              <w:jc w:val="right"/>
              <w:ind w:right="100"/>
              <w:spacing w:after="0"/>
              <w:rPr>
                <w:sz w:val="20"/>
                <w:szCs w:val="20"/>
                <w:color w:val="auto"/>
              </w:rPr>
            </w:pPr>
            <w:r>
              <w:rPr>
                <w:rFonts w:ascii="Arial" w:cs="Arial" w:eastAsia="Arial" w:hAnsi="Arial"/>
                <w:sz w:val="17"/>
                <w:szCs w:val="17"/>
                <w:color w:val="auto"/>
              </w:rPr>
              <w:t>(310,398)</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1,313,231</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Other assets</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284</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3,101</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b w:val="1"/>
                <w:bCs w:val="1"/>
                <w:color w:val="auto"/>
              </w:rPr>
              <w:t>Net increase (decrease) in operating liabilities:</w:t>
            </w:r>
          </w:p>
        </w:tc>
        <w:tc>
          <w:tcPr>
            <w:tcW w:w="12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Due to depositors</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207,289</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(2,120)</w:t>
            </w:r>
          </w:p>
        </w:tc>
        <w:tc>
          <w:tcPr>
            <w:tcW w:w="0" w:type="dxa"/>
            <w:vAlign w:val="bottom"/>
          </w:tcPr>
          <w:p>
            <w:pPr>
              <w:spacing w:after="0"/>
              <w:rPr>
                <w:sz w:val="1"/>
                <w:szCs w:val="1"/>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7"/>
                <w:szCs w:val="17"/>
                <w:color w:val="auto"/>
              </w:rPr>
              <w:t>Other liabilities</w:t>
            </w:r>
          </w:p>
        </w:tc>
        <w:tc>
          <w:tcPr>
            <w:tcW w:w="1480" w:type="dxa"/>
            <w:vAlign w:val="bottom"/>
            <w:gridSpan w:val="2"/>
          </w:tcPr>
          <w:p>
            <w:pPr>
              <w:jc w:val="right"/>
              <w:ind w:right="100"/>
              <w:spacing w:after="0"/>
              <w:rPr>
                <w:sz w:val="20"/>
                <w:szCs w:val="20"/>
                <w:color w:val="auto"/>
              </w:rPr>
            </w:pPr>
            <w:r>
              <w:rPr>
                <w:rFonts w:ascii="Arial" w:cs="Arial" w:eastAsia="Arial" w:hAnsi="Arial"/>
                <w:sz w:val="17"/>
                <w:szCs w:val="17"/>
                <w:color w:val="auto"/>
              </w:rPr>
              <w:t>(4,662)</w:t>
            </w: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(4,731)</w:t>
            </w:r>
          </w:p>
        </w:tc>
        <w:tc>
          <w:tcPr>
            <w:tcW w:w="0" w:type="dxa"/>
            <w:vAlign w:val="bottom"/>
          </w:tcPr>
          <w:p>
            <w:pPr>
              <w:spacing w:after="0"/>
              <w:rPr>
                <w:sz w:val="1"/>
                <w:szCs w:val="1"/>
                <w:color w:val="auto"/>
              </w:rPr>
            </w:pPr>
          </w:p>
        </w:tc>
      </w:tr>
      <w:tr>
        <w:trPr>
          <w:trHeight w:val="197"/>
        </w:trPr>
        <w:tc>
          <w:tcPr>
            <w:tcW w:w="8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Cash flows provided by operating activities</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(125,587)</w:t>
            </w:r>
          </w:p>
        </w:tc>
        <w:tc>
          <w:tcPr>
            <w:tcW w:w="24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1,258,596</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tcPr>
          <w:p>
            <w:pPr>
              <w:ind w:left="120"/>
              <w:spacing w:after="0"/>
              <w:rPr>
                <w:sz w:val="20"/>
                <w:szCs w:val="20"/>
                <w:color w:val="auto"/>
              </w:rPr>
            </w:pPr>
            <w:r>
              <w:rPr>
                <w:rFonts w:ascii="Arial" w:cs="Arial" w:eastAsia="Arial" w:hAnsi="Arial"/>
                <w:sz w:val="17"/>
                <w:szCs w:val="17"/>
                <w:color w:val="auto"/>
              </w:rPr>
              <w:t>Interest received</w:t>
            </w:r>
          </w:p>
        </w:tc>
        <w:tc>
          <w:tcPr>
            <w:tcW w:w="1480" w:type="dxa"/>
            <w:vAlign w:val="bottom"/>
            <w:gridSpan w:val="2"/>
          </w:tcPr>
          <w:p>
            <w:pPr>
              <w:jc w:val="right"/>
              <w:ind w:right="160"/>
              <w:spacing w:after="0"/>
              <w:rPr>
                <w:sz w:val="20"/>
                <w:szCs w:val="20"/>
                <w:color w:val="auto"/>
              </w:rPr>
            </w:pPr>
            <w:r>
              <w:rPr>
                <w:rFonts w:ascii="Arial" w:cs="Arial" w:eastAsia="Arial" w:hAnsi="Arial"/>
                <w:sz w:val="17"/>
                <w:szCs w:val="17"/>
                <w:color w:val="auto"/>
              </w:rPr>
              <w:t>78,347</w:t>
            </w:r>
          </w:p>
        </w:tc>
        <w:tc>
          <w:tcPr>
            <w:tcW w:w="1320" w:type="dxa"/>
            <w:vAlign w:val="bottom"/>
            <w:gridSpan w:val="3"/>
          </w:tcPr>
          <w:p>
            <w:pPr>
              <w:jc w:val="right"/>
              <w:ind w:right="100"/>
              <w:spacing w:after="0"/>
              <w:rPr>
                <w:sz w:val="20"/>
                <w:szCs w:val="20"/>
                <w:color w:val="auto"/>
              </w:rPr>
            </w:pPr>
            <w:r>
              <w:rPr>
                <w:rFonts w:ascii="Arial" w:cs="Arial" w:eastAsia="Arial" w:hAnsi="Arial"/>
                <w:sz w:val="17"/>
                <w:szCs w:val="17"/>
                <w:color w:val="auto"/>
              </w:rPr>
              <w:t>112,470</w:t>
            </w:r>
          </w:p>
        </w:tc>
        <w:tc>
          <w:tcPr>
            <w:tcW w:w="0" w:type="dxa"/>
            <w:vAlign w:val="bottom"/>
          </w:tcPr>
          <w:p>
            <w:pPr>
              <w:spacing w:after="0"/>
              <w:rPr>
                <w:sz w:val="1"/>
                <w:szCs w:val="1"/>
                <w:color w:val="auto"/>
              </w:rPr>
            </w:pPr>
          </w:p>
        </w:tc>
      </w:tr>
      <w:tr>
        <w:trPr>
          <w:trHeight w:val="217"/>
        </w:trPr>
        <w:tc>
          <w:tcPr>
            <w:tcW w:w="8440" w:type="dxa"/>
            <w:vAlign w:val="bottom"/>
            <w:shd w:val="clear" w:color="auto" w:fill="CCEEFF"/>
          </w:tcPr>
          <w:p>
            <w:pPr>
              <w:ind w:left="120"/>
              <w:spacing w:after="0"/>
              <w:rPr>
                <w:sz w:val="20"/>
                <w:szCs w:val="20"/>
                <w:color w:val="auto"/>
              </w:rPr>
            </w:pPr>
            <w:r>
              <w:rPr>
                <w:rFonts w:ascii="Arial" w:cs="Arial" w:eastAsia="Arial" w:hAnsi="Arial"/>
                <w:sz w:val="17"/>
                <w:szCs w:val="17"/>
                <w:color w:val="auto"/>
              </w:rPr>
              <w:t>Interest paid</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(28,550)</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(61,460)</w:t>
            </w:r>
          </w:p>
        </w:tc>
        <w:tc>
          <w:tcPr>
            <w:tcW w:w="0" w:type="dxa"/>
            <w:vAlign w:val="bottom"/>
          </w:tcPr>
          <w:p>
            <w:pPr>
              <w:spacing w:after="0"/>
              <w:rPr>
                <w:sz w:val="1"/>
                <w:szCs w:val="1"/>
                <w:color w:val="auto"/>
              </w:rPr>
            </w:pPr>
          </w:p>
        </w:tc>
      </w:tr>
      <w:tr>
        <w:trPr>
          <w:trHeight w:val="197"/>
        </w:trPr>
        <w:tc>
          <w:tcPr>
            <w:tcW w:w="8440" w:type="dxa"/>
            <w:vAlign w:val="bottom"/>
            <w:tcBorders>
              <w:bottom w:val="single" w:sz="8" w:color="CCEEFF"/>
            </w:tcBorders>
          </w:tcPr>
          <w:p>
            <w:pPr>
              <w:spacing w:after="0"/>
              <w:rPr>
                <w:sz w:val="20"/>
                <w:szCs w:val="20"/>
                <w:color w:val="auto"/>
              </w:rPr>
            </w:pPr>
            <w:r>
              <w:rPr>
                <w:rFonts w:ascii="Arial" w:cs="Arial" w:eastAsia="Arial" w:hAnsi="Arial"/>
                <w:sz w:val="17"/>
                <w:szCs w:val="17"/>
                <w:b w:val="1"/>
                <w:bCs w:val="1"/>
                <w:color w:val="auto"/>
              </w:rPr>
              <w:t>Net cash (used in) provided by operating activities</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(75,790</w:t>
            </w:r>
          </w:p>
        </w:tc>
        <w:tc>
          <w:tcPr>
            <w:tcW w:w="240" w:type="dxa"/>
            <w:vAlign w:val="bottom"/>
            <w:tcBorders>
              <w:bottom w:val="single" w:sz="8" w:color="CCEEFF"/>
            </w:tcBorders>
          </w:tcPr>
          <w:p>
            <w:pPr>
              <w:jc w:val="right"/>
              <w:ind w:right="100"/>
              <w:spacing w:after="0"/>
              <w:rPr>
                <w:sz w:val="20"/>
                <w:szCs w:val="20"/>
                <w:color w:val="auto"/>
              </w:rPr>
            </w:pPr>
            <w:r>
              <w:rPr>
                <w:rFonts w:ascii="Arial" w:cs="Arial" w:eastAsia="Arial" w:hAnsi="Arial"/>
                <w:sz w:val="16"/>
                <w:szCs w:val="16"/>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1,309,606</w:t>
            </w:r>
          </w:p>
        </w:tc>
        <w:tc>
          <w:tcPr>
            <w:tcW w:w="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844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b w:val="1"/>
                <w:bCs w:val="1"/>
                <w:color w:val="auto"/>
              </w:rPr>
              <w:t>Cash flows from investing activities:</w:t>
            </w:r>
          </w:p>
        </w:tc>
        <w:tc>
          <w:tcPr>
            <w:tcW w:w="12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Acquisition of equipment and leasehold improvements</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(252)</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(49)</w:t>
            </w: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Acquisition of intangible assets</w:t>
            </w:r>
          </w:p>
        </w:tc>
        <w:tc>
          <w:tcPr>
            <w:tcW w:w="1480" w:type="dxa"/>
            <w:vAlign w:val="bottom"/>
            <w:gridSpan w:val="2"/>
          </w:tcPr>
          <w:p>
            <w:pPr>
              <w:jc w:val="right"/>
              <w:ind w:right="100"/>
              <w:spacing w:after="0"/>
              <w:rPr>
                <w:sz w:val="20"/>
                <w:szCs w:val="20"/>
                <w:color w:val="auto"/>
              </w:rPr>
            </w:pPr>
            <w:r>
              <w:rPr>
                <w:rFonts w:ascii="Arial" w:cs="Arial" w:eastAsia="Arial" w:hAnsi="Arial"/>
                <w:sz w:val="17"/>
                <w:szCs w:val="17"/>
                <w:color w:val="auto"/>
              </w:rPr>
              <w:t>(96)</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Proceeds from the sale of securities at fair value through OCI</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23,506</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1,882</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Proceeds from redemption of securities at amortized cost</w:t>
            </w:r>
          </w:p>
        </w:tc>
        <w:tc>
          <w:tcPr>
            <w:tcW w:w="1480" w:type="dxa"/>
            <w:vAlign w:val="bottom"/>
            <w:gridSpan w:val="2"/>
          </w:tcPr>
          <w:p>
            <w:pPr>
              <w:jc w:val="right"/>
              <w:ind w:right="160"/>
              <w:spacing w:after="0"/>
              <w:rPr>
                <w:sz w:val="20"/>
                <w:szCs w:val="20"/>
                <w:color w:val="auto"/>
              </w:rPr>
            </w:pPr>
            <w:r>
              <w:rPr>
                <w:rFonts w:ascii="Arial" w:cs="Arial" w:eastAsia="Arial" w:hAnsi="Arial"/>
                <w:sz w:val="17"/>
                <w:szCs w:val="17"/>
                <w:color w:val="auto"/>
              </w:rPr>
              <w:t>65,831</w:t>
            </w:r>
          </w:p>
        </w:tc>
        <w:tc>
          <w:tcPr>
            <w:tcW w:w="1320" w:type="dxa"/>
            <w:vAlign w:val="bottom"/>
            <w:gridSpan w:val="3"/>
          </w:tcPr>
          <w:p>
            <w:pPr>
              <w:jc w:val="right"/>
              <w:ind w:right="100"/>
              <w:spacing w:after="0"/>
              <w:rPr>
                <w:sz w:val="20"/>
                <w:szCs w:val="20"/>
                <w:color w:val="auto"/>
              </w:rPr>
            </w:pPr>
            <w:r>
              <w:rPr>
                <w:rFonts w:ascii="Arial" w:cs="Arial" w:eastAsia="Arial" w:hAnsi="Arial"/>
                <w:sz w:val="17"/>
                <w:szCs w:val="17"/>
                <w:color w:val="auto"/>
              </w:rPr>
              <w:t>21,176</w:t>
            </w:r>
          </w:p>
        </w:tc>
        <w:tc>
          <w:tcPr>
            <w:tcW w:w="0" w:type="dxa"/>
            <w:vAlign w:val="bottom"/>
          </w:tcPr>
          <w:p>
            <w:pPr>
              <w:spacing w:after="0"/>
              <w:rPr>
                <w:sz w:val="1"/>
                <w:szCs w:val="1"/>
                <w:color w:val="auto"/>
              </w:rPr>
            </w:pPr>
          </w:p>
        </w:tc>
      </w:tr>
      <w:tr>
        <w:trPr>
          <w:trHeight w:val="217"/>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Purchases of securities at amortized cost</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(221,986)</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(36,799)</w:t>
            </w:r>
          </w:p>
        </w:tc>
        <w:tc>
          <w:tcPr>
            <w:tcW w:w="0" w:type="dxa"/>
            <w:vAlign w:val="bottom"/>
          </w:tcPr>
          <w:p>
            <w:pPr>
              <w:spacing w:after="0"/>
              <w:rPr>
                <w:sz w:val="1"/>
                <w:szCs w:val="1"/>
                <w:color w:val="auto"/>
              </w:rPr>
            </w:pPr>
          </w:p>
        </w:tc>
      </w:tr>
      <w:tr>
        <w:trPr>
          <w:trHeight w:val="197"/>
        </w:trPr>
        <w:tc>
          <w:tcPr>
            <w:tcW w:w="8440" w:type="dxa"/>
            <w:vAlign w:val="bottom"/>
            <w:tcBorders>
              <w:bottom w:val="single" w:sz="8" w:color="CCEEFF"/>
            </w:tcBorders>
          </w:tcPr>
          <w:p>
            <w:pPr>
              <w:spacing w:after="0"/>
              <w:rPr>
                <w:sz w:val="20"/>
                <w:szCs w:val="20"/>
                <w:color w:val="auto"/>
              </w:rPr>
            </w:pPr>
            <w:r>
              <w:rPr>
                <w:rFonts w:ascii="Arial" w:cs="Arial" w:eastAsia="Arial" w:hAnsi="Arial"/>
                <w:sz w:val="17"/>
                <w:szCs w:val="17"/>
                <w:b w:val="1"/>
                <w:bCs w:val="1"/>
                <w:color w:val="auto"/>
              </w:rPr>
              <w:t>Net cash provided by investing activities</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(132,997</w:t>
            </w:r>
          </w:p>
        </w:tc>
        <w:tc>
          <w:tcPr>
            <w:tcW w:w="240" w:type="dxa"/>
            <w:vAlign w:val="bottom"/>
            <w:tcBorders>
              <w:bottom w:val="single" w:sz="8" w:color="CCEEFF"/>
            </w:tcBorders>
          </w:tcPr>
          <w:p>
            <w:pPr>
              <w:jc w:val="right"/>
              <w:ind w:right="100"/>
              <w:spacing w:after="0"/>
              <w:rPr>
                <w:sz w:val="20"/>
                <w:szCs w:val="20"/>
                <w:color w:val="auto"/>
              </w:rPr>
            </w:pPr>
            <w:r>
              <w:rPr>
                <w:rFonts w:ascii="Arial" w:cs="Arial" w:eastAsia="Arial" w:hAnsi="Arial"/>
                <w:sz w:val="16"/>
                <w:szCs w:val="16"/>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(13,790</w:t>
            </w:r>
          </w:p>
        </w:tc>
        <w:tc>
          <w:tcPr>
            <w:tcW w:w="10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197"/>
        </w:trPr>
        <w:tc>
          <w:tcPr>
            <w:tcW w:w="844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b w:val="1"/>
                <w:bCs w:val="1"/>
                <w:color w:val="auto"/>
              </w:rPr>
              <w:t>Cash flows from financing activities:</w:t>
            </w:r>
          </w:p>
        </w:tc>
        <w:tc>
          <w:tcPr>
            <w:tcW w:w="12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Increase (decrease) in securities sold under repurchase agreements</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101,825</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(30,127)</w:t>
            </w: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Net increase (decrease) in short-term borrowings and debt</w:t>
            </w:r>
          </w:p>
        </w:tc>
        <w:tc>
          <w:tcPr>
            <w:tcW w:w="1480" w:type="dxa"/>
            <w:vAlign w:val="bottom"/>
            <w:gridSpan w:val="2"/>
          </w:tcPr>
          <w:p>
            <w:pPr>
              <w:jc w:val="right"/>
              <w:ind w:right="160"/>
              <w:spacing w:after="0"/>
              <w:rPr>
                <w:sz w:val="20"/>
                <w:szCs w:val="20"/>
                <w:color w:val="auto"/>
              </w:rPr>
            </w:pPr>
            <w:r>
              <w:rPr>
                <w:rFonts w:ascii="Arial" w:cs="Arial" w:eastAsia="Arial" w:hAnsi="Arial"/>
                <w:sz w:val="17"/>
                <w:szCs w:val="17"/>
                <w:color w:val="auto"/>
              </w:rPr>
              <w:t>169,127</w:t>
            </w: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(325,742)</w:t>
            </w: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Proceeds from long-term borrowings and debt</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86,498</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149,799</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Repayments of long-term borrowings and debt</w:t>
            </w:r>
          </w:p>
        </w:tc>
        <w:tc>
          <w:tcPr>
            <w:tcW w:w="1480" w:type="dxa"/>
            <w:vAlign w:val="bottom"/>
            <w:gridSpan w:val="2"/>
          </w:tcPr>
          <w:p>
            <w:pPr>
              <w:jc w:val="right"/>
              <w:ind w:right="100"/>
              <w:spacing w:after="0"/>
              <w:rPr>
                <w:sz w:val="20"/>
                <w:szCs w:val="20"/>
                <w:color w:val="auto"/>
              </w:rPr>
            </w:pPr>
            <w:r>
              <w:rPr>
                <w:rFonts w:ascii="Arial" w:cs="Arial" w:eastAsia="Arial" w:hAnsi="Arial"/>
                <w:sz w:val="17"/>
                <w:szCs w:val="17"/>
                <w:color w:val="auto"/>
              </w:rPr>
              <w:t>(169,511)</w:t>
            </w: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(265,343)</w:t>
            </w:r>
          </w:p>
        </w:tc>
        <w:tc>
          <w:tcPr>
            <w:tcW w:w="0" w:type="dxa"/>
            <w:vAlign w:val="bottom"/>
          </w:tcPr>
          <w:p>
            <w:pPr>
              <w:spacing w:after="0"/>
              <w:rPr>
                <w:sz w:val="1"/>
                <w:szCs w:val="1"/>
                <w:color w:val="auto"/>
              </w:rPr>
            </w:pP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Payments of leases liabilities</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(599)</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(530)</w:t>
            </w: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Dividends paid</w:t>
            </w:r>
          </w:p>
        </w:tc>
        <w:tc>
          <w:tcPr>
            <w:tcW w:w="1480" w:type="dxa"/>
            <w:vAlign w:val="bottom"/>
            <w:gridSpan w:val="2"/>
          </w:tcPr>
          <w:p>
            <w:pPr>
              <w:jc w:val="right"/>
              <w:ind w:right="100"/>
              <w:spacing w:after="0"/>
              <w:rPr>
                <w:sz w:val="20"/>
                <w:szCs w:val="20"/>
                <w:color w:val="auto"/>
              </w:rPr>
            </w:pPr>
            <w:r>
              <w:rPr>
                <w:rFonts w:ascii="Arial" w:cs="Arial" w:eastAsia="Arial" w:hAnsi="Arial"/>
                <w:sz w:val="17"/>
                <w:szCs w:val="17"/>
                <w:color w:val="auto"/>
              </w:rPr>
              <w:t>(19,767)</w:t>
            </w: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(25,077)</w:t>
            </w:r>
          </w:p>
        </w:tc>
        <w:tc>
          <w:tcPr>
            <w:tcW w:w="0" w:type="dxa"/>
            <w:vAlign w:val="bottom"/>
          </w:tcPr>
          <w:p>
            <w:pPr>
              <w:spacing w:after="0"/>
              <w:rPr>
                <w:sz w:val="1"/>
                <w:szCs w:val="1"/>
                <w:color w:val="auto"/>
              </w:rPr>
            </w:pPr>
          </w:p>
        </w:tc>
      </w:tr>
      <w:tr>
        <w:trPr>
          <w:trHeight w:val="217"/>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Repurchase of common stock</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(6,203)</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8440" w:type="dxa"/>
            <w:vAlign w:val="bottom"/>
            <w:tcBorders>
              <w:bottom w:val="single" w:sz="8" w:color="CCEEFF"/>
            </w:tcBorders>
          </w:tcPr>
          <w:p>
            <w:pPr>
              <w:spacing w:after="0"/>
              <w:rPr>
                <w:sz w:val="20"/>
                <w:szCs w:val="20"/>
                <w:color w:val="auto"/>
              </w:rPr>
            </w:pPr>
            <w:r>
              <w:rPr>
                <w:rFonts w:ascii="Arial" w:cs="Arial" w:eastAsia="Arial" w:hAnsi="Arial"/>
                <w:sz w:val="17"/>
                <w:szCs w:val="17"/>
                <w:b w:val="1"/>
                <w:bCs w:val="1"/>
                <w:color w:val="auto"/>
              </w:rPr>
              <w:t>Net cash provided by (used in) financing activities</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161,370</w:t>
            </w:r>
          </w:p>
        </w:tc>
        <w:tc>
          <w:tcPr>
            <w:tcW w:w="24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(497,020</w:t>
            </w:r>
          </w:p>
        </w:tc>
        <w:tc>
          <w:tcPr>
            <w:tcW w:w="10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197"/>
        </w:trPr>
        <w:tc>
          <w:tcPr>
            <w:tcW w:w="844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(Decrease) increase net in cash and cash equivalents</w:t>
            </w:r>
          </w:p>
        </w:tc>
        <w:tc>
          <w:tcPr>
            <w:tcW w:w="1480" w:type="dxa"/>
            <w:vAlign w:val="bottom"/>
            <w:gridSpan w:val="2"/>
          </w:tcPr>
          <w:p>
            <w:pPr>
              <w:jc w:val="right"/>
              <w:ind w:right="100"/>
              <w:spacing w:after="0"/>
              <w:rPr>
                <w:sz w:val="20"/>
                <w:szCs w:val="20"/>
                <w:color w:val="auto"/>
              </w:rPr>
            </w:pPr>
            <w:r>
              <w:rPr>
                <w:rFonts w:ascii="Arial" w:cs="Arial" w:eastAsia="Arial" w:hAnsi="Arial"/>
                <w:sz w:val="17"/>
                <w:szCs w:val="17"/>
                <w:color w:val="auto"/>
              </w:rPr>
              <w:t>(47,417)</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798,796</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Cash and cash equivalents at beginning of the period</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846,008</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1,159,718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440" w:type="dxa"/>
            <w:vAlign w:val="bottom"/>
            <w:vMerge w:val="restart"/>
          </w:tcPr>
          <w:p>
            <w:pPr>
              <w:spacing w:after="0"/>
              <w:rPr>
                <w:sz w:val="20"/>
                <w:szCs w:val="20"/>
                <w:color w:val="auto"/>
              </w:rPr>
            </w:pPr>
            <w:r>
              <w:rPr>
                <w:rFonts w:ascii="Arial" w:cs="Arial" w:eastAsia="Arial" w:hAnsi="Arial"/>
                <w:sz w:val="17"/>
                <w:szCs w:val="17"/>
                <w:color w:val="auto"/>
              </w:rPr>
              <w:t>Cash and cash equivalents at end of the period</w:t>
            </w:r>
          </w:p>
        </w:tc>
        <w:tc>
          <w:tcPr>
            <w:tcW w:w="124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8440" w:type="dxa"/>
            <w:vAlign w:val="bottom"/>
            <w:vMerge w:val="continue"/>
          </w:tcPr>
          <w:p>
            <w:pPr>
              <w:spacing w:after="0"/>
              <w:rPr>
                <w:sz w:val="18"/>
                <w:szCs w:val="18"/>
                <w:color w:val="auto"/>
              </w:rPr>
            </w:pPr>
          </w:p>
        </w:tc>
        <w:tc>
          <w:tcPr>
            <w:tcW w:w="1480" w:type="dxa"/>
            <w:vAlign w:val="bottom"/>
            <w:gridSpan w:val="2"/>
          </w:tcPr>
          <w:p>
            <w:pPr>
              <w:jc w:val="right"/>
              <w:ind w:right="160"/>
              <w:spacing w:after="0"/>
              <w:rPr>
                <w:sz w:val="20"/>
                <w:szCs w:val="20"/>
                <w:color w:val="auto"/>
              </w:rPr>
            </w:pPr>
            <w:r>
              <w:rPr>
                <w:rFonts w:ascii="Arial" w:cs="Arial" w:eastAsia="Arial" w:hAnsi="Arial"/>
                <w:sz w:val="17"/>
                <w:szCs w:val="17"/>
                <w:color w:val="auto"/>
              </w:rPr>
              <w:t>798,591</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1,958,514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4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2" w:lineRule="exact"/>
        <w:rPr>
          <w:sz w:val="20"/>
          <w:szCs w:val="20"/>
          <w:color w:val="auto"/>
        </w:rPr>
      </w:pPr>
    </w:p>
    <w:p>
      <w:pPr>
        <w:spacing w:after="0"/>
        <w:rPr>
          <w:sz w:val="20"/>
          <w:szCs w:val="20"/>
          <w:color w:val="auto"/>
        </w:rPr>
      </w:pPr>
      <w:r>
        <w:rPr>
          <w:rFonts w:ascii="Arial" w:cs="Arial" w:eastAsia="Arial" w:hAnsi="Arial"/>
          <w:sz w:val="17"/>
          <w:szCs w:val="17"/>
          <w:color w:val="auto"/>
        </w:rPr>
        <w:t>The accompanying notes are an integral part of these condensed consolidated interim financial statements.</w:t>
      </w: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58" w:right="339" w:bottom="1440" w:gutter="0" w:footer="0" w:header="0"/>
        </w:sectPr>
      </w:pPr>
    </w:p>
    <w:bookmarkStart w:id="9" w:name="page10"/>
    <w:bookmarkEnd w:id="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hanging="298"/>
        <w:spacing w:after="0"/>
        <w:tabs>
          <w:tab w:leader="none" w:pos="300" w:val="left"/>
        </w:tabs>
        <w:numPr>
          <w:ilvl w:val="0"/>
          <w:numId w:val="1"/>
        </w:numPr>
        <w:rPr>
          <w:rFonts w:ascii="Arial" w:cs="Arial" w:eastAsia="Arial" w:hAnsi="Arial"/>
          <w:sz w:val="17"/>
          <w:szCs w:val="17"/>
          <w:b w:val="1"/>
          <w:bCs w:val="1"/>
          <w:color w:val="auto"/>
        </w:rPr>
      </w:pPr>
      <w:r>
        <w:rPr>
          <w:rFonts w:ascii="Arial" w:cs="Arial" w:eastAsia="Arial" w:hAnsi="Arial"/>
          <w:sz w:val="17"/>
          <w:szCs w:val="17"/>
          <w:b w:val="1"/>
          <w:bCs w:val="1"/>
          <w:color w:val="auto"/>
        </w:rPr>
        <w:t>Corporate information</w:t>
      </w:r>
    </w:p>
    <w:p>
      <w:pPr>
        <w:spacing w:after="0" w:line="216" w:lineRule="exact"/>
        <w:rPr>
          <w:rFonts w:ascii="Arial" w:cs="Arial" w:eastAsia="Arial" w:hAnsi="Arial"/>
          <w:sz w:val="17"/>
          <w:szCs w:val="17"/>
          <w:b w:val="1"/>
          <w:bCs w:val="1"/>
          <w:color w:val="auto"/>
        </w:rPr>
      </w:pPr>
    </w:p>
    <w:p>
      <w:pPr>
        <w:jc w:val="both"/>
        <w:ind w:left="300"/>
        <w:spacing w:after="0" w:line="254" w:lineRule="auto"/>
        <w:rPr>
          <w:rFonts w:ascii="Arial" w:cs="Arial" w:eastAsia="Arial" w:hAnsi="Arial"/>
          <w:sz w:val="17"/>
          <w:szCs w:val="17"/>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85" w:lineRule="exact"/>
        <w:rPr>
          <w:rFonts w:ascii="Arial" w:cs="Arial" w:eastAsia="Arial" w:hAnsi="Arial"/>
          <w:sz w:val="17"/>
          <w:szCs w:val="17"/>
          <w:b w:val="1"/>
          <w:bCs w:val="1"/>
          <w:color w:val="auto"/>
        </w:rPr>
      </w:pPr>
    </w:p>
    <w:p>
      <w:pPr>
        <w:ind w:left="300"/>
        <w:spacing w:after="0" w:line="275" w:lineRule="auto"/>
        <w:rPr>
          <w:rFonts w:ascii="Arial" w:cs="Arial" w:eastAsia="Arial" w:hAnsi="Arial"/>
          <w:sz w:val="17"/>
          <w:szCs w:val="17"/>
          <w:b w:val="1"/>
          <w:bCs w:val="1"/>
          <w:color w:val="auto"/>
        </w:rPr>
      </w:pPr>
      <w:r>
        <w:rPr>
          <w:rFonts w:ascii="Arial" w:cs="Arial" w:eastAsia="Arial" w:hAnsi="Arial"/>
          <w:sz w:val="17"/>
          <w:szCs w:val="17"/>
          <w:color w:val="auto"/>
        </w:rPr>
        <w:t>The Bank operates under a general banking license issued by the National Banking Commission of Panama, predecessor of the Superintendence of Banks of Panama (the “SBP”).</w:t>
      </w:r>
    </w:p>
    <w:p>
      <w:pPr>
        <w:spacing w:after="0" w:line="164" w:lineRule="exact"/>
        <w:rPr>
          <w:rFonts w:ascii="Arial" w:cs="Arial" w:eastAsia="Arial" w:hAnsi="Arial"/>
          <w:sz w:val="17"/>
          <w:szCs w:val="17"/>
          <w:b w:val="1"/>
          <w:bCs w:val="1"/>
          <w:color w:val="auto"/>
        </w:rPr>
      </w:pPr>
    </w:p>
    <w:p>
      <w:pPr>
        <w:jc w:val="both"/>
        <w:ind w:left="300"/>
        <w:spacing w:after="0" w:line="256" w:lineRule="auto"/>
        <w:rPr>
          <w:rFonts w:ascii="Arial" w:cs="Arial" w:eastAsia="Arial" w:hAnsi="Arial"/>
          <w:sz w:val="17"/>
          <w:szCs w:val="17"/>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liquidity and market risks, measures to prevent money laundering, the financing of terrorism and related illicit activities, and procedures for banking intervention and liquidation, among others.</w:t>
      </w:r>
    </w:p>
    <w:p>
      <w:pPr>
        <w:spacing w:after="0" w:line="182"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Bladex Head Office’s subsidiaries are the following:</w:t>
      </w:r>
    </w:p>
    <w:p>
      <w:pPr>
        <w:spacing w:after="0" w:line="212" w:lineRule="exact"/>
        <w:rPr>
          <w:rFonts w:ascii="Arial" w:cs="Arial" w:eastAsia="Arial" w:hAnsi="Arial"/>
          <w:sz w:val="17"/>
          <w:szCs w:val="17"/>
          <w:b w:val="1"/>
          <w:bCs w:val="1"/>
          <w:color w:val="auto"/>
        </w:rPr>
      </w:pPr>
    </w:p>
    <w:p>
      <w:pPr>
        <w:ind w:left="920" w:hanging="305"/>
        <w:spacing w:after="0" w:line="275" w:lineRule="auto"/>
        <w:tabs>
          <w:tab w:leader="none" w:pos="92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Holdings Inc. is a wholly owned subsidiary, incorporated under the laws of the State of Delaware, United States of America (USA), on May 30, 2000. Bladex Holdings Inc. has ownership in Bladex Representaçao Ltda.</w:t>
      </w:r>
    </w:p>
    <w:p>
      <w:pPr>
        <w:spacing w:after="0" w:line="164" w:lineRule="exact"/>
        <w:rPr>
          <w:rFonts w:ascii="Arial" w:cs="Arial" w:eastAsia="Arial" w:hAnsi="Arial"/>
          <w:sz w:val="17"/>
          <w:szCs w:val="17"/>
          <w:color w:val="auto"/>
        </w:rPr>
      </w:pPr>
    </w:p>
    <w:p>
      <w:pPr>
        <w:ind w:left="920" w:hanging="305"/>
        <w:spacing w:after="0" w:line="275" w:lineRule="auto"/>
        <w:tabs>
          <w:tab w:leader="none" w:pos="92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Representaçao Ltda. is 99.999% owned by Bladex Head Office and the remaining 0.001% is owned by Bladex Holdings Inc.</w:t>
      </w:r>
    </w:p>
    <w:p>
      <w:pPr>
        <w:spacing w:after="0" w:line="164" w:lineRule="exact"/>
        <w:rPr>
          <w:rFonts w:ascii="Arial" w:cs="Arial" w:eastAsia="Arial" w:hAnsi="Arial"/>
          <w:sz w:val="17"/>
          <w:szCs w:val="17"/>
          <w:color w:val="auto"/>
        </w:rPr>
      </w:pPr>
    </w:p>
    <w:p>
      <w:pPr>
        <w:ind w:left="920" w:hanging="305"/>
        <w:spacing w:after="0" w:line="275" w:lineRule="auto"/>
        <w:tabs>
          <w:tab w:leader="none" w:pos="92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Development Corp. was incorporated under the laws of the Republic of Panama on June 5, 2014. Bladex Development Corp. is 100% owned by Bladex Head Office.</w:t>
      </w:r>
    </w:p>
    <w:p>
      <w:pPr>
        <w:spacing w:after="0" w:line="164" w:lineRule="exact"/>
        <w:rPr>
          <w:rFonts w:ascii="Arial" w:cs="Arial" w:eastAsia="Arial" w:hAnsi="Arial"/>
          <w:sz w:val="17"/>
          <w:szCs w:val="17"/>
          <w:color w:val="auto"/>
        </w:rPr>
      </w:pPr>
    </w:p>
    <w:p>
      <w:pPr>
        <w:jc w:val="both"/>
        <w:ind w:left="920" w:hanging="305"/>
        <w:spacing w:after="0" w:line="263" w:lineRule="auto"/>
        <w:tabs>
          <w:tab w:leader="none" w:pos="92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BLX Soluciones, S.A. de C.V., SOFOM, E.N.R. (“BLX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74" w:lineRule="exact"/>
        <w:rPr>
          <w:sz w:val="20"/>
          <w:szCs w:val="20"/>
          <w:color w:val="auto"/>
        </w:rPr>
      </w:pPr>
    </w:p>
    <w:p>
      <w:pPr>
        <w:jc w:val="both"/>
        <w:ind w:left="300"/>
        <w:spacing w:after="0" w:line="263"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74" w:lineRule="exact"/>
        <w:rPr>
          <w:sz w:val="20"/>
          <w:szCs w:val="20"/>
          <w:color w:val="auto"/>
        </w:rPr>
      </w:pPr>
    </w:p>
    <w:p>
      <w:pPr>
        <w:jc w:val="both"/>
        <w:ind w:left="300"/>
        <w:spacing w:after="0" w:line="275" w:lineRule="auto"/>
        <w:rPr>
          <w:sz w:val="20"/>
          <w:szCs w:val="20"/>
          <w:color w:val="auto"/>
        </w:rPr>
      </w:pPr>
      <w:r>
        <w:rPr>
          <w:rFonts w:ascii="Arial" w:cs="Arial" w:eastAsia="Arial" w:hAnsi="Arial"/>
          <w:sz w:val="17"/>
          <w:szCs w:val="17"/>
          <w:color w:val="auto"/>
        </w:rPr>
        <w:t>The Bank has representative offices in Buenos Aires, Argentina; in Mexico City, Mexico; and in Bogota, Colombia, and has a representative license in Lima, Peru.</w:t>
      </w:r>
    </w:p>
    <w:p>
      <w:pPr>
        <w:spacing w:after="0" w:line="165"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These unaudited condensed consolidated interim financial statements were authorized for issue by the Board of Directors on July 20, 2021.</w:t>
      </w: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10" w:name="page11"/>
    <w:bookmarkEnd w:id="1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6560" w:hanging="298"/>
        <w:spacing w:after="0" w:line="503" w:lineRule="auto"/>
        <w:tabs>
          <w:tab w:leader="none" w:pos="300" w:val="left"/>
        </w:tabs>
        <w:numPr>
          <w:ilvl w:val="0"/>
          <w:numId w:val="2"/>
        </w:numPr>
        <w:rPr>
          <w:rFonts w:ascii="Arial" w:cs="Arial" w:eastAsia="Arial" w:hAnsi="Arial"/>
          <w:sz w:val="17"/>
          <w:szCs w:val="17"/>
          <w:b w:val="1"/>
          <w:bCs w:val="1"/>
          <w:color w:val="auto"/>
        </w:rPr>
      </w:pPr>
      <w:r>
        <w:rPr>
          <w:rFonts w:ascii="Arial" w:cs="Arial" w:eastAsia="Arial" w:hAnsi="Arial"/>
          <w:sz w:val="17"/>
          <w:szCs w:val="17"/>
          <w:b w:val="1"/>
          <w:bCs w:val="1"/>
          <w:color w:val="auto"/>
        </w:rPr>
        <w:t>Basis of preparation of the consolidated financial statements 2.1 Statement of compliance</w:t>
      </w:r>
    </w:p>
    <w:p>
      <w:pPr>
        <w:spacing w:after="0" w:line="1" w:lineRule="exact"/>
        <w:rPr>
          <w:rFonts w:ascii="Arial" w:cs="Arial" w:eastAsia="Arial" w:hAnsi="Arial"/>
          <w:sz w:val="17"/>
          <w:szCs w:val="17"/>
          <w:b w:val="1"/>
          <w:bCs w:val="1"/>
          <w:color w:val="auto"/>
        </w:rPr>
      </w:pPr>
    </w:p>
    <w:p>
      <w:pPr>
        <w:jc w:val="both"/>
        <w:ind w:left="300"/>
        <w:spacing w:after="0" w:line="296" w:lineRule="auto"/>
        <w:rPr>
          <w:rFonts w:ascii="Arial" w:cs="Arial" w:eastAsia="Arial" w:hAnsi="Arial"/>
          <w:sz w:val="17"/>
          <w:szCs w:val="17"/>
          <w:b w:val="1"/>
          <w:bCs w:val="1"/>
          <w:color w:val="auto"/>
        </w:rPr>
      </w:pPr>
      <w:r>
        <w:rPr>
          <w:rFonts w:ascii="Arial" w:cs="Arial" w:eastAsia="Arial" w:hAnsi="Arial"/>
          <w:sz w:val="15"/>
          <w:szCs w:val="15"/>
          <w:color w:val="auto"/>
        </w:rPr>
        <w:t>These condensed consolidated interim financial statements of Banco Latinoamericano de Comercio Exterior, S. A. and its subsidiaries have been prepared in accordance with International Accounting Standard 34 Interim Financial Reporting (IAS 34) issued by the International Accounting Standards Board ("IASB"). As all the disclosures required by IFRS for annual period consolidated financial statements are not included herein, these condensed consolidated interim financial statements should be read in conjunction with the audited consolidated financial statements and the notes thereto as of and for the year ended December 31, 2020, contained in the Bank’s annual audited consolidated financial statements. The condensed consolidated interim statements of profit or loss, other comprehensive income, changes in equity and cash flows for the periods presented are not necessarily indicative of results expected for any future period.</w:t>
      </w:r>
    </w:p>
    <w:p>
      <w:pPr>
        <w:spacing w:after="0" w:line="149" w:lineRule="exact"/>
        <w:rPr>
          <w:rFonts w:ascii="Arial" w:cs="Arial" w:eastAsia="Arial" w:hAnsi="Arial"/>
          <w:sz w:val="17"/>
          <w:szCs w:val="17"/>
          <w:b w:val="1"/>
          <w:bCs w:val="1"/>
          <w:color w:val="auto"/>
        </w:rPr>
      </w:pPr>
    </w:p>
    <w:p>
      <w:pPr>
        <w:ind w:left="300" w:hanging="298"/>
        <w:spacing w:after="0"/>
        <w:tabs>
          <w:tab w:leader="none" w:pos="300" w:val="left"/>
        </w:tabs>
        <w:numPr>
          <w:ilvl w:val="0"/>
          <w:numId w:val="2"/>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w:t>
      </w:r>
    </w:p>
    <w:p>
      <w:pPr>
        <w:spacing w:after="0" w:line="217"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This note presents information about the Bank’s exposure to financial risks and the Bank’s management of capital.</w:t>
      </w:r>
    </w:p>
    <w:p>
      <w:pPr>
        <w:spacing w:after="0" w:line="209" w:lineRule="exact"/>
        <w:rPr>
          <w:sz w:val="20"/>
          <w:szCs w:val="20"/>
          <w:color w:val="auto"/>
        </w:rPr>
      </w:pPr>
    </w:p>
    <w:p>
      <w:pPr>
        <w:ind w:left="620" w:hanging="312"/>
        <w:spacing w:after="0"/>
        <w:tabs>
          <w:tab w:leader="none" w:pos="620" w:val="left"/>
        </w:tabs>
        <w:numPr>
          <w:ilvl w:val="0"/>
          <w:numId w:val="3"/>
        </w:numPr>
        <w:rPr>
          <w:rFonts w:ascii="Arial" w:cs="Arial" w:eastAsia="Arial" w:hAnsi="Arial"/>
          <w:sz w:val="17"/>
          <w:szCs w:val="17"/>
          <w:b w:val="1"/>
          <w:bCs w:val="1"/>
          <w:color w:val="auto"/>
        </w:rPr>
      </w:pPr>
      <w:r>
        <w:rPr>
          <w:rFonts w:ascii="Arial" w:cs="Arial" w:eastAsia="Arial" w:hAnsi="Arial"/>
          <w:sz w:val="17"/>
          <w:szCs w:val="17"/>
          <w:b w:val="1"/>
          <w:bCs w:val="1"/>
          <w:color w:val="auto"/>
        </w:rPr>
        <w:t>Credit risk</w:t>
      </w:r>
    </w:p>
    <w:p>
      <w:pPr>
        <w:spacing w:after="0" w:line="216" w:lineRule="exact"/>
        <w:rPr>
          <w:rFonts w:ascii="Arial" w:cs="Arial" w:eastAsia="Arial" w:hAnsi="Arial"/>
          <w:sz w:val="17"/>
          <w:szCs w:val="17"/>
          <w:b w:val="1"/>
          <w:bCs w:val="1"/>
          <w:color w:val="auto"/>
        </w:rPr>
      </w:pPr>
    </w:p>
    <w:p>
      <w:pPr>
        <w:ind w:left="1160" w:hanging="316"/>
        <w:spacing w:after="0"/>
        <w:tabs>
          <w:tab w:leader="none" w:pos="1160" w:val="left"/>
        </w:tabs>
        <w:numPr>
          <w:ilvl w:val="1"/>
          <w:numId w:val="3"/>
        </w:numPr>
        <w:rPr>
          <w:rFonts w:ascii="Arial" w:cs="Arial" w:eastAsia="Arial" w:hAnsi="Arial"/>
          <w:sz w:val="17"/>
          <w:szCs w:val="17"/>
          <w:color w:val="auto"/>
        </w:rPr>
      </w:pPr>
      <w:r>
        <w:rPr>
          <w:rFonts w:ascii="Arial" w:cs="Arial" w:eastAsia="Arial" w:hAnsi="Arial"/>
          <w:sz w:val="17"/>
          <w:szCs w:val="17"/>
          <w:color w:val="auto"/>
        </w:rPr>
        <w:t>Credit quality analysis</w:t>
      </w:r>
    </w:p>
    <w:p>
      <w:pPr>
        <w:spacing w:after="0" w:line="213" w:lineRule="exact"/>
        <w:rPr>
          <w:sz w:val="20"/>
          <w:szCs w:val="20"/>
          <w:color w:val="auto"/>
        </w:rPr>
      </w:pPr>
    </w:p>
    <w:p>
      <w:pPr>
        <w:jc w:val="both"/>
        <w:ind w:left="300"/>
        <w:spacing w:after="0" w:line="263" w:lineRule="auto"/>
        <w:rPr>
          <w:sz w:val="20"/>
          <w:szCs w:val="20"/>
          <w:color w:val="auto"/>
        </w:rPr>
      </w:pPr>
      <w:r>
        <w:rPr>
          <w:rFonts w:ascii="Arial" w:cs="Arial" w:eastAsia="Arial" w:hAnsi="Arial"/>
          <w:sz w:val="17"/>
          <w:szCs w:val="17"/>
          <w:color w:val="auto"/>
        </w:rPr>
        <w:t>The following tables set out information about the credit quality of financial assets measured at amortized cost, and securities at FVOCI. Unless specifically indicated, for financial assets the amounts in the table represent the outstanding balances. For loan commitments and financial guarantee contracts, the amounts in the table represent the amounts committed or guaranteed, respectively.</w:t>
      </w:r>
    </w:p>
    <w:p>
      <w:pPr>
        <w:spacing w:after="0" w:line="157"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4460" w:type="dxa"/>
            <w:vAlign w:val="bottom"/>
            <w:gridSpan w:val="4"/>
          </w:tcPr>
          <w:p>
            <w:pPr>
              <w:ind w:left="300"/>
              <w:spacing w:after="0"/>
              <w:rPr>
                <w:sz w:val="20"/>
                <w:szCs w:val="20"/>
                <w:color w:val="auto"/>
              </w:rPr>
            </w:pPr>
            <w:r>
              <w:rPr>
                <w:rFonts w:ascii="Arial" w:cs="Arial" w:eastAsia="Arial" w:hAnsi="Arial"/>
                <w:sz w:val="17"/>
                <w:szCs w:val="17"/>
                <w:color w:val="auto"/>
              </w:rPr>
              <w:t>Loans at amortized cost</w:t>
            </w:r>
          </w:p>
        </w:tc>
        <w:tc>
          <w:tcPr>
            <w:tcW w:w="4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0" w:type="dxa"/>
            <w:vAlign w:val="bottom"/>
          </w:tcPr>
          <w:p>
            <w:pPr>
              <w:spacing w:after="0"/>
              <w:rPr>
                <w:sz w:val="16"/>
                <w:szCs w:val="16"/>
                <w:color w:val="auto"/>
              </w:rPr>
            </w:pPr>
          </w:p>
        </w:tc>
      </w:tr>
      <w:tr>
        <w:trPr>
          <w:trHeight w:val="388"/>
        </w:trPr>
        <w:tc>
          <w:tcPr>
            <w:tcW w:w="300" w:type="dxa"/>
            <w:vAlign w:val="bottom"/>
          </w:tcPr>
          <w:p>
            <w:pPr>
              <w:spacing w:after="0"/>
              <w:rPr>
                <w:sz w:val="24"/>
                <w:szCs w:val="24"/>
                <w:color w:val="auto"/>
              </w:rPr>
            </w:pPr>
          </w:p>
        </w:tc>
        <w:tc>
          <w:tcPr>
            <w:tcW w:w="1120" w:type="dxa"/>
            <w:vAlign w:val="bottom"/>
            <w:tcBorders>
              <w:top w:val="single" w:sz="8" w:color="auto"/>
            </w:tcBorders>
          </w:tcPr>
          <w:p>
            <w:pPr>
              <w:spacing w:after="0"/>
              <w:rPr>
                <w:sz w:val="24"/>
                <w:szCs w:val="24"/>
                <w:color w:val="auto"/>
              </w:rPr>
            </w:pPr>
          </w:p>
        </w:tc>
        <w:tc>
          <w:tcPr>
            <w:tcW w:w="500" w:type="dxa"/>
            <w:vAlign w:val="bottom"/>
            <w:tcBorders>
              <w:top w:val="single" w:sz="8" w:color="auto"/>
            </w:tcBorders>
          </w:tcPr>
          <w:p>
            <w:pPr>
              <w:spacing w:after="0"/>
              <w:rPr>
                <w:sz w:val="24"/>
                <w:szCs w:val="24"/>
                <w:color w:val="auto"/>
              </w:rPr>
            </w:pPr>
          </w:p>
        </w:tc>
        <w:tc>
          <w:tcPr>
            <w:tcW w:w="25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Borders>
              <w:bottom w:val="single" w:sz="8" w:color="auto"/>
            </w:tcBorders>
            <w:gridSpan w:val="3"/>
          </w:tcPr>
          <w:p>
            <w:pPr>
              <w:jc w:val="center"/>
              <w:spacing w:after="0"/>
              <w:rPr>
                <w:sz w:val="20"/>
                <w:szCs w:val="20"/>
                <w:color w:val="auto"/>
              </w:rPr>
            </w:pPr>
            <w:r>
              <w:rPr>
                <w:rFonts w:ascii="Arial" w:cs="Arial" w:eastAsia="Arial" w:hAnsi="Arial"/>
                <w:sz w:val="17"/>
                <w:szCs w:val="17"/>
                <w:b w:val="1"/>
                <w:bCs w:val="1"/>
                <w:color w:val="auto"/>
                <w:w w:val="88"/>
              </w:rPr>
              <w:t>June 30, 2021</w:t>
            </w:r>
          </w:p>
        </w:tc>
        <w:tc>
          <w:tcPr>
            <w:tcW w:w="580" w:type="dxa"/>
            <w:vAlign w:val="bottom"/>
            <w:gridSpan w:val="3"/>
          </w:tcPr>
          <w:p>
            <w:pPr>
              <w:spacing w:after="0"/>
              <w:rPr>
                <w:sz w:val="24"/>
                <w:szCs w:val="24"/>
                <w:color w:val="auto"/>
              </w:rPr>
            </w:pPr>
          </w:p>
        </w:tc>
        <w:tc>
          <w:tcPr>
            <w:tcW w:w="9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r>
      <w:tr>
        <w:trPr>
          <w:trHeight w:val="426"/>
        </w:trPr>
        <w:tc>
          <w:tcPr>
            <w:tcW w:w="3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2540" w:type="dxa"/>
            <w:vAlign w:val="bottom"/>
          </w:tcPr>
          <w:p>
            <w:pPr>
              <w:spacing w:after="0"/>
              <w:rPr>
                <w:sz w:val="24"/>
                <w:szCs w:val="24"/>
                <w:color w:val="auto"/>
              </w:rPr>
            </w:pPr>
          </w:p>
        </w:tc>
        <w:tc>
          <w:tcPr>
            <w:tcW w:w="1120" w:type="dxa"/>
            <w:vAlign w:val="bottom"/>
            <w:gridSpan w:val="4"/>
          </w:tcPr>
          <w:p>
            <w:pPr>
              <w:ind w:left="120"/>
              <w:spacing w:after="0"/>
              <w:rPr>
                <w:sz w:val="20"/>
                <w:szCs w:val="20"/>
                <w:color w:val="auto"/>
              </w:rPr>
            </w:pPr>
            <w:r>
              <w:rPr>
                <w:rFonts w:ascii="Arial" w:cs="Arial" w:eastAsia="Arial" w:hAnsi="Arial"/>
                <w:sz w:val="17"/>
                <w:szCs w:val="17"/>
                <w:b w:val="1"/>
                <w:bCs w:val="1"/>
                <w:color w:val="auto"/>
              </w:rPr>
              <w:t>PD Ranges</w:t>
            </w:r>
          </w:p>
        </w:tc>
        <w:tc>
          <w:tcPr>
            <w:tcW w:w="1120" w:type="dxa"/>
            <w:vAlign w:val="bottom"/>
            <w:gridSpan w:val="4"/>
          </w:tcPr>
          <w:p>
            <w:pPr>
              <w:jc w:val="right"/>
              <w:ind w:right="400"/>
              <w:spacing w:after="0"/>
              <w:rPr>
                <w:sz w:val="20"/>
                <w:szCs w:val="20"/>
                <w:color w:val="auto"/>
              </w:rPr>
            </w:pPr>
            <w:r>
              <w:rPr>
                <w:rFonts w:ascii="Arial" w:cs="Arial" w:eastAsia="Arial" w:hAnsi="Arial"/>
                <w:sz w:val="17"/>
                <w:szCs w:val="17"/>
                <w:b w:val="1"/>
                <w:bCs w:val="1"/>
                <w:color w:val="auto"/>
              </w:rPr>
              <w:t>Stage 1</w:t>
            </w:r>
          </w:p>
        </w:tc>
        <w:tc>
          <w:tcPr>
            <w:tcW w:w="108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Stage 2</w:t>
            </w:r>
          </w:p>
        </w:tc>
        <w:tc>
          <w:tcPr>
            <w:tcW w:w="106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Stage 3</w:t>
            </w:r>
          </w:p>
        </w:tc>
        <w:tc>
          <w:tcPr>
            <w:tcW w:w="100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Total</w:t>
            </w:r>
          </w:p>
        </w:tc>
        <w:tc>
          <w:tcPr>
            <w:tcW w:w="1400" w:type="dxa"/>
            <w:vAlign w:val="bottom"/>
          </w:tcPr>
          <w:p>
            <w:pPr>
              <w:spacing w:after="0"/>
              <w:rPr>
                <w:sz w:val="24"/>
                <w:szCs w:val="24"/>
                <w:color w:val="auto"/>
              </w:rPr>
            </w:pPr>
          </w:p>
        </w:tc>
      </w:tr>
      <w:tr>
        <w:trPr>
          <w:trHeight w:val="197"/>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0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Grades 1 - 4</w:t>
            </w:r>
          </w:p>
        </w:tc>
        <w:tc>
          <w:tcPr>
            <w:tcW w:w="1020" w:type="dxa"/>
            <w:vAlign w:val="bottom"/>
            <w:tcBorders>
              <w:top w:val="single" w:sz="8" w:color="auto"/>
            </w:tcBorders>
            <w:gridSpan w:val="3"/>
            <w:shd w:val="clear" w:color="auto" w:fill="CCEEFF"/>
          </w:tcPr>
          <w:p>
            <w:pPr>
              <w:jc w:val="center"/>
              <w:spacing w:after="0"/>
              <w:rPr>
                <w:sz w:val="20"/>
                <w:szCs w:val="20"/>
                <w:color w:val="auto"/>
              </w:rPr>
            </w:pPr>
            <w:r>
              <w:rPr>
                <w:rFonts w:ascii="Arial" w:cs="Arial" w:eastAsia="Arial" w:hAnsi="Arial"/>
                <w:sz w:val="17"/>
                <w:szCs w:val="17"/>
                <w:color w:val="auto"/>
                <w:w w:val="90"/>
              </w:rPr>
              <w:t>0.03 - 0.74</w:t>
            </w:r>
          </w:p>
        </w:tc>
        <w:tc>
          <w:tcPr>
            <w:tcW w:w="10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color w:val="auto"/>
              </w:rPr>
              <w:t>2,685,254</w:t>
            </w:r>
          </w:p>
        </w:tc>
        <w:tc>
          <w:tcPr>
            <w:tcW w:w="1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2,685,254</w:t>
            </w:r>
          </w:p>
        </w:tc>
        <w:tc>
          <w:tcPr>
            <w:tcW w:w="80" w:type="dxa"/>
            <w:vAlign w:val="bottom"/>
            <w:tcBorders>
              <w:top w:val="single" w:sz="8" w:color="CCEEFF"/>
            </w:tcBorders>
            <w:shd w:val="clear" w:color="auto" w:fill="CCEEFF"/>
          </w:tcPr>
          <w:p>
            <w:pPr>
              <w:spacing w:after="0"/>
              <w:rPr>
                <w:sz w:val="17"/>
                <w:szCs w:val="17"/>
                <w:color w:val="auto"/>
              </w:rPr>
            </w:pPr>
          </w:p>
        </w:tc>
        <w:tc>
          <w:tcPr>
            <w:tcW w:w="1400" w:type="dxa"/>
            <w:vAlign w:val="bottom"/>
          </w:tcPr>
          <w:p>
            <w:pPr>
              <w:spacing w:after="0"/>
              <w:rPr>
                <w:sz w:val="17"/>
                <w:szCs w:val="17"/>
                <w:color w:val="auto"/>
              </w:rPr>
            </w:pPr>
          </w:p>
        </w:tc>
      </w:tr>
      <w:tr>
        <w:trPr>
          <w:trHeight w:val="204"/>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040" w:type="dxa"/>
            <w:vAlign w:val="bottom"/>
            <w:gridSpan w:val="2"/>
          </w:tcPr>
          <w:p>
            <w:pPr>
              <w:spacing w:after="0"/>
              <w:rPr>
                <w:sz w:val="20"/>
                <w:szCs w:val="20"/>
                <w:color w:val="auto"/>
              </w:rPr>
            </w:pPr>
            <w:r>
              <w:rPr>
                <w:rFonts w:ascii="Arial" w:cs="Arial" w:eastAsia="Arial" w:hAnsi="Arial"/>
                <w:sz w:val="17"/>
                <w:szCs w:val="17"/>
                <w:color w:val="auto"/>
              </w:rPr>
              <w:t>Grades 5 - 6</w:t>
            </w:r>
          </w:p>
        </w:tc>
        <w:tc>
          <w:tcPr>
            <w:tcW w:w="1020" w:type="dxa"/>
            <w:vAlign w:val="bottom"/>
            <w:gridSpan w:val="3"/>
          </w:tcPr>
          <w:p>
            <w:pPr>
              <w:jc w:val="center"/>
              <w:spacing w:after="0"/>
              <w:rPr>
                <w:sz w:val="20"/>
                <w:szCs w:val="20"/>
                <w:color w:val="auto"/>
              </w:rPr>
            </w:pPr>
            <w:r>
              <w:rPr>
                <w:rFonts w:ascii="Arial" w:cs="Arial" w:eastAsia="Arial" w:hAnsi="Arial"/>
                <w:sz w:val="17"/>
                <w:szCs w:val="17"/>
                <w:color w:val="auto"/>
                <w:w w:val="90"/>
              </w:rPr>
              <w:t>0.75 - 3.80</w:t>
            </w:r>
          </w:p>
        </w:tc>
        <w:tc>
          <w:tcPr>
            <w:tcW w:w="100" w:type="dxa"/>
            <w:vAlign w:val="bottom"/>
          </w:tcPr>
          <w:p>
            <w:pPr>
              <w:spacing w:after="0"/>
              <w:rPr>
                <w:sz w:val="17"/>
                <w:szCs w:val="17"/>
                <w:color w:val="auto"/>
              </w:rPr>
            </w:pPr>
          </w:p>
        </w:tc>
        <w:tc>
          <w:tcPr>
            <w:tcW w:w="940" w:type="dxa"/>
            <w:vAlign w:val="bottom"/>
            <w:gridSpan w:val="3"/>
          </w:tcPr>
          <w:p>
            <w:pPr>
              <w:jc w:val="right"/>
              <w:spacing w:after="0"/>
              <w:rPr>
                <w:sz w:val="20"/>
                <w:szCs w:val="20"/>
                <w:color w:val="auto"/>
              </w:rPr>
            </w:pPr>
            <w:r>
              <w:rPr>
                <w:rFonts w:ascii="Arial" w:cs="Arial" w:eastAsia="Arial" w:hAnsi="Arial"/>
                <w:sz w:val="17"/>
                <w:szCs w:val="17"/>
                <w:color w:val="auto"/>
              </w:rPr>
              <w:t>2,217,301</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111,684</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2,328,985</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r>
      <w:tr>
        <w:trPr>
          <w:trHeight w:val="204"/>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04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Grades 7 - 8</w:t>
            </w:r>
          </w:p>
        </w:tc>
        <w:tc>
          <w:tcPr>
            <w:tcW w:w="1020" w:type="dxa"/>
            <w:vAlign w:val="bottom"/>
            <w:gridSpan w:val="3"/>
            <w:shd w:val="clear" w:color="auto" w:fill="CCEEFF"/>
          </w:tcPr>
          <w:p>
            <w:pPr>
              <w:jc w:val="center"/>
              <w:spacing w:after="0"/>
              <w:rPr>
                <w:sz w:val="20"/>
                <w:szCs w:val="20"/>
                <w:color w:val="auto"/>
              </w:rPr>
            </w:pPr>
            <w:r>
              <w:rPr>
                <w:rFonts w:ascii="Arial" w:cs="Arial" w:eastAsia="Arial" w:hAnsi="Arial"/>
                <w:sz w:val="17"/>
                <w:szCs w:val="17"/>
                <w:color w:val="auto"/>
                <w:w w:val="90"/>
              </w:rPr>
              <w:t>3.81 - 34.51</w:t>
            </w:r>
          </w:p>
        </w:tc>
        <w:tc>
          <w:tcPr>
            <w:tcW w:w="100" w:type="dxa"/>
            <w:vAlign w:val="bottom"/>
            <w:shd w:val="clear" w:color="auto" w:fill="CCEEFF"/>
          </w:tcPr>
          <w:p>
            <w:pPr>
              <w:spacing w:after="0"/>
              <w:rPr>
                <w:sz w:val="17"/>
                <w:szCs w:val="17"/>
                <w:color w:val="auto"/>
              </w:rPr>
            </w:pPr>
          </w:p>
        </w:tc>
        <w:tc>
          <w:tcPr>
            <w:tcW w:w="94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color w:val="auto"/>
              </w:rPr>
              <w:t>98,007</w:t>
            </w:r>
          </w:p>
        </w:tc>
        <w:tc>
          <w:tcPr>
            <w:tcW w:w="180" w:type="dxa"/>
            <w:vAlign w:val="bottom"/>
            <w:shd w:val="clear" w:color="auto" w:fill="CCEEFF"/>
          </w:tcPr>
          <w:p>
            <w:pPr>
              <w:spacing w:after="0"/>
              <w:rPr>
                <w:sz w:val="17"/>
                <w:szCs w:val="17"/>
                <w:color w:val="auto"/>
              </w:rPr>
            </w:pP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103,776</w:t>
            </w:r>
          </w:p>
        </w:tc>
        <w:tc>
          <w:tcPr>
            <w:tcW w:w="160" w:type="dxa"/>
            <w:vAlign w:val="bottom"/>
            <w:shd w:val="clear" w:color="auto" w:fill="CCEEFF"/>
          </w:tcPr>
          <w:p>
            <w:pPr>
              <w:spacing w:after="0"/>
              <w:rPr>
                <w:sz w:val="17"/>
                <w:szCs w:val="17"/>
                <w:color w:val="auto"/>
              </w:rPr>
            </w:pP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10,593</w:t>
            </w:r>
          </w:p>
        </w:tc>
        <w:tc>
          <w:tcPr>
            <w:tcW w:w="140" w:type="dxa"/>
            <w:vAlign w:val="bottom"/>
            <w:shd w:val="clear" w:color="auto" w:fill="CCEEFF"/>
          </w:tcPr>
          <w:p>
            <w:pPr>
              <w:spacing w:after="0"/>
              <w:rPr>
                <w:sz w:val="17"/>
                <w:szCs w:val="17"/>
                <w:color w:val="auto"/>
              </w:rPr>
            </w:pP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212,376</w:t>
            </w:r>
          </w:p>
        </w:tc>
        <w:tc>
          <w:tcPr>
            <w:tcW w:w="80" w:type="dxa"/>
            <w:vAlign w:val="bottom"/>
            <w:shd w:val="clear" w:color="auto" w:fill="CCEEFF"/>
          </w:tcPr>
          <w:p>
            <w:pPr>
              <w:spacing w:after="0"/>
              <w:rPr>
                <w:sz w:val="17"/>
                <w:szCs w:val="17"/>
                <w:color w:val="auto"/>
              </w:rPr>
            </w:pPr>
          </w:p>
        </w:tc>
        <w:tc>
          <w:tcPr>
            <w:tcW w:w="1400" w:type="dxa"/>
            <w:vAlign w:val="bottom"/>
          </w:tcPr>
          <w:p>
            <w:pPr>
              <w:spacing w:after="0"/>
              <w:rPr>
                <w:sz w:val="17"/>
                <w:szCs w:val="17"/>
                <w:color w:val="auto"/>
              </w:rPr>
            </w:pPr>
          </w:p>
        </w:tc>
      </w:tr>
      <w:tr>
        <w:trPr>
          <w:trHeight w:val="197"/>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254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40" w:type="dxa"/>
            <w:vAlign w:val="bottom"/>
            <w:gridSpan w:val="3"/>
          </w:tcPr>
          <w:p>
            <w:pPr>
              <w:jc w:val="right"/>
              <w:spacing w:after="0"/>
              <w:rPr>
                <w:sz w:val="20"/>
                <w:szCs w:val="20"/>
                <w:color w:val="auto"/>
              </w:rPr>
            </w:pPr>
            <w:r>
              <w:rPr>
                <w:rFonts w:ascii="Arial" w:cs="Arial" w:eastAsia="Arial" w:hAnsi="Arial"/>
                <w:sz w:val="17"/>
                <w:szCs w:val="17"/>
                <w:color w:val="auto"/>
              </w:rPr>
              <w:t>5,000,562</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215,460</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10,593</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5,226,615</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r>
      <w:tr>
        <w:trPr>
          <w:trHeight w:val="204"/>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04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Loss allowance</w:t>
            </w:r>
          </w:p>
        </w:tc>
        <w:tc>
          <w:tcPr>
            <w:tcW w:w="4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20" w:type="dxa"/>
            <w:vAlign w:val="bottom"/>
            <w:gridSpan w:val="4"/>
            <w:shd w:val="clear" w:color="auto" w:fill="CCEEFF"/>
          </w:tcPr>
          <w:p>
            <w:pPr>
              <w:jc w:val="right"/>
              <w:ind w:right="120"/>
              <w:spacing w:after="0"/>
              <w:rPr>
                <w:sz w:val="20"/>
                <w:szCs w:val="20"/>
                <w:color w:val="auto"/>
              </w:rPr>
            </w:pPr>
            <w:r>
              <w:rPr>
                <w:rFonts w:ascii="Arial" w:cs="Arial" w:eastAsia="Arial" w:hAnsi="Arial"/>
                <w:sz w:val="17"/>
                <w:szCs w:val="17"/>
                <w:color w:val="auto"/>
              </w:rPr>
              <w:t>(17,488)</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(18,889)</w:t>
            </w: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(5,063)</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(41,440)</w:t>
            </w:r>
          </w:p>
        </w:tc>
        <w:tc>
          <w:tcPr>
            <w:tcW w:w="1400" w:type="dxa"/>
            <w:vAlign w:val="bottom"/>
          </w:tcPr>
          <w:p>
            <w:pPr>
              <w:spacing w:after="0"/>
              <w:rPr>
                <w:sz w:val="17"/>
                <w:szCs w:val="17"/>
                <w:color w:val="auto"/>
              </w:rPr>
            </w:pPr>
          </w:p>
        </w:tc>
      </w:tr>
      <w:tr>
        <w:trPr>
          <w:trHeight w:val="197"/>
        </w:trPr>
        <w:tc>
          <w:tcPr>
            <w:tcW w:w="300" w:type="dxa"/>
            <w:vAlign w:val="bottom"/>
          </w:tcPr>
          <w:p>
            <w:pPr>
              <w:spacing w:after="0"/>
              <w:rPr>
                <w:sz w:val="17"/>
                <w:szCs w:val="17"/>
                <w:color w:val="auto"/>
              </w:rPr>
            </w:pPr>
          </w:p>
        </w:tc>
        <w:tc>
          <w:tcPr>
            <w:tcW w:w="4160" w:type="dxa"/>
            <w:vAlign w:val="bottom"/>
            <w:gridSpan w:val="3"/>
          </w:tcPr>
          <w:p>
            <w:pPr>
              <w:ind w:left="1120"/>
              <w:spacing w:after="0"/>
              <w:rPr>
                <w:sz w:val="20"/>
                <w:szCs w:val="20"/>
                <w:color w:val="auto"/>
              </w:rPr>
            </w:pPr>
            <w:r>
              <w:rPr>
                <w:rFonts w:ascii="Arial" w:cs="Arial" w:eastAsia="Arial" w:hAnsi="Arial"/>
                <w:sz w:val="17"/>
                <w:szCs w:val="17"/>
                <w:color w:val="auto"/>
              </w:rPr>
              <w:t>Total</w:t>
            </w:r>
          </w:p>
        </w:tc>
        <w:tc>
          <w:tcPr>
            <w:tcW w:w="4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4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7"/>
                <w:szCs w:val="17"/>
                <w:b w:val="1"/>
                <w:bCs w:val="1"/>
                <w:color w:val="auto"/>
              </w:rPr>
              <w:t>4,983,074</w:t>
            </w:r>
          </w:p>
        </w:tc>
        <w:tc>
          <w:tcPr>
            <w:tcW w:w="18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196,571</w:t>
            </w:r>
          </w:p>
        </w:tc>
        <w:tc>
          <w:tcPr>
            <w:tcW w:w="16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5,530</w:t>
            </w:r>
          </w:p>
        </w:tc>
        <w:tc>
          <w:tcPr>
            <w:tcW w:w="14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5,185,175</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r>
      <w:tr>
        <w:trPr>
          <w:trHeight w:val="20"/>
        </w:trPr>
        <w:tc>
          <w:tcPr>
            <w:tcW w:w="3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25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r>
      <w:tr>
        <w:trPr>
          <w:trHeight w:val="348"/>
        </w:trPr>
        <w:tc>
          <w:tcPr>
            <w:tcW w:w="3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25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380" w:type="dxa"/>
            <w:vAlign w:val="bottom"/>
            <w:tcBorders>
              <w:bottom w:val="single" w:sz="8" w:color="auto"/>
            </w:tcBorders>
            <w:gridSpan w:val="5"/>
          </w:tcPr>
          <w:p>
            <w:pPr>
              <w:jc w:val="right"/>
              <w:spacing w:after="0"/>
              <w:rPr>
                <w:sz w:val="20"/>
                <w:szCs w:val="20"/>
                <w:color w:val="auto"/>
              </w:rPr>
            </w:pPr>
            <w:r>
              <w:rPr>
                <w:rFonts w:ascii="Arial" w:cs="Arial" w:eastAsia="Arial" w:hAnsi="Arial"/>
                <w:sz w:val="17"/>
                <w:szCs w:val="17"/>
                <w:b w:val="1"/>
                <w:bCs w:val="1"/>
                <w:color w:val="auto"/>
                <w:w w:val="88"/>
              </w:rPr>
              <w:t>December 31, 2020</w:t>
            </w:r>
          </w:p>
        </w:tc>
        <w:tc>
          <w:tcPr>
            <w:tcW w:w="380" w:type="dxa"/>
            <w:vAlign w:val="bottom"/>
            <w:gridSpan w:val="2"/>
          </w:tcPr>
          <w:p>
            <w:pPr>
              <w:spacing w:after="0"/>
              <w:rPr>
                <w:sz w:val="24"/>
                <w:szCs w:val="24"/>
                <w:color w:val="auto"/>
              </w:rPr>
            </w:pPr>
          </w:p>
        </w:tc>
        <w:tc>
          <w:tcPr>
            <w:tcW w:w="9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r>
      <w:tr>
        <w:trPr>
          <w:trHeight w:val="426"/>
        </w:trPr>
        <w:tc>
          <w:tcPr>
            <w:tcW w:w="3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2540" w:type="dxa"/>
            <w:vAlign w:val="bottom"/>
          </w:tcPr>
          <w:p>
            <w:pPr>
              <w:spacing w:after="0"/>
              <w:rPr>
                <w:sz w:val="24"/>
                <w:szCs w:val="24"/>
                <w:color w:val="auto"/>
              </w:rPr>
            </w:pPr>
          </w:p>
        </w:tc>
        <w:tc>
          <w:tcPr>
            <w:tcW w:w="1120" w:type="dxa"/>
            <w:vAlign w:val="bottom"/>
            <w:gridSpan w:val="4"/>
          </w:tcPr>
          <w:p>
            <w:pPr>
              <w:ind w:left="120"/>
              <w:spacing w:after="0"/>
              <w:rPr>
                <w:sz w:val="20"/>
                <w:szCs w:val="20"/>
                <w:color w:val="auto"/>
              </w:rPr>
            </w:pPr>
            <w:r>
              <w:rPr>
                <w:rFonts w:ascii="Arial" w:cs="Arial" w:eastAsia="Arial" w:hAnsi="Arial"/>
                <w:sz w:val="17"/>
                <w:szCs w:val="17"/>
                <w:b w:val="1"/>
                <w:bCs w:val="1"/>
                <w:color w:val="auto"/>
              </w:rPr>
              <w:t>PD Ranges</w:t>
            </w:r>
          </w:p>
        </w:tc>
        <w:tc>
          <w:tcPr>
            <w:tcW w:w="1120" w:type="dxa"/>
            <w:vAlign w:val="bottom"/>
            <w:gridSpan w:val="4"/>
          </w:tcPr>
          <w:p>
            <w:pPr>
              <w:jc w:val="right"/>
              <w:ind w:right="400"/>
              <w:spacing w:after="0"/>
              <w:rPr>
                <w:sz w:val="20"/>
                <w:szCs w:val="20"/>
                <w:color w:val="auto"/>
              </w:rPr>
            </w:pPr>
            <w:r>
              <w:rPr>
                <w:rFonts w:ascii="Arial" w:cs="Arial" w:eastAsia="Arial" w:hAnsi="Arial"/>
                <w:sz w:val="17"/>
                <w:szCs w:val="17"/>
                <w:b w:val="1"/>
                <w:bCs w:val="1"/>
                <w:color w:val="auto"/>
              </w:rPr>
              <w:t>Stage 1</w:t>
            </w:r>
          </w:p>
        </w:tc>
        <w:tc>
          <w:tcPr>
            <w:tcW w:w="108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Stage 2</w:t>
            </w:r>
          </w:p>
        </w:tc>
        <w:tc>
          <w:tcPr>
            <w:tcW w:w="106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Stage 3</w:t>
            </w:r>
          </w:p>
        </w:tc>
        <w:tc>
          <w:tcPr>
            <w:tcW w:w="100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Total</w:t>
            </w:r>
          </w:p>
        </w:tc>
        <w:tc>
          <w:tcPr>
            <w:tcW w:w="1400" w:type="dxa"/>
            <w:vAlign w:val="bottom"/>
          </w:tcPr>
          <w:p>
            <w:pPr>
              <w:spacing w:after="0"/>
              <w:rPr>
                <w:sz w:val="24"/>
                <w:szCs w:val="24"/>
                <w:color w:val="auto"/>
              </w:rPr>
            </w:pPr>
          </w:p>
        </w:tc>
      </w:tr>
      <w:tr>
        <w:trPr>
          <w:trHeight w:val="197"/>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0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Grades 1 - 4</w:t>
            </w:r>
          </w:p>
        </w:tc>
        <w:tc>
          <w:tcPr>
            <w:tcW w:w="1020" w:type="dxa"/>
            <w:vAlign w:val="bottom"/>
            <w:tcBorders>
              <w:top w:val="single" w:sz="8" w:color="auto"/>
            </w:tcBorders>
            <w:gridSpan w:val="3"/>
            <w:shd w:val="clear" w:color="auto" w:fill="CCEEFF"/>
          </w:tcPr>
          <w:p>
            <w:pPr>
              <w:jc w:val="center"/>
              <w:spacing w:after="0"/>
              <w:rPr>
                <w:sz w:val="20"/>
                <w:szCs w:val="20"/>
                <w:color w:val="auto"/>
              </w:rPr>
            </w:pPr>
            <w:r>
              <w:rPr>
                <w:rFonts w:ascii="Arial" w:cs="Arial" w:eastAsia="Arial" w:hAnsi="Arial"/>
                <w:sz w:val="17"/>
                <w:szCs w:val="17"/>
                <w:color w:val="auto"/>
                <w:w w:val="90"/>
              </w:rPr>
              <w:t>0.03 - 0.74</w:t>
            </w:r>
          </w:p>
        </w:tc>
        <w:tc>
          <w:tcPr>
            <w:tcW w:w="10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color w:val="auto"/>
              </w:rPr>
              <w:t>2,582,794</w:t>
            </w:r>
          </w:p>
        </w:tc>
        <w:tc>
          <w:tcPr>
            <w:tcW w:w="1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2,582,794</w:t>
            </w:r>
          </w:p>
        </w:tc>
        <w:tc>
          <w:tcPr>
            <w:tcW w:w="80" w:type="dxa"/>
            <w:vAlign w:val="bottom"/>
            <w:tcBorders>
              <w:top w:val="single" w:sz="8" w:color="CCEEFF"/>
            </w:tcBorders>
            <w:shd w:val="clear" w:color="auto" w:fill="CCEEFF"/>
          </w:tcPr>
          <w:p>
            <w:pPr>
              <w:spacing w:after="0"/>
              <w:rPr>
                <w:sz w:val="17"/>
                <w:szCs w:val="17"/>
                <w:color w:val="auto"/>
              </w:rPr>
            </w:pPr>
          </w:p>
        </w:tc>
        <w:tc>
          <w:tcPr>
            <w:tcW w:w="1400" w:type="dxa"/>
            <w:vAlign w:val="bottom"/>
          </w:tcPr>
          <w:p>
            <w:pPr>
              <w:spacing w:after="0"/>
              <w:rPr>
                <w:sz w:val="17"/>
                <w:szCs w:val="17"/>
                <w:color w:val="auto"/>
              </w:rPr>
            </w:pPr>
          </w:p>
        </w:tc>
      </w:tr>
      <w:tr>
        <w:trPr>
          <w:trHeight w:val="204"/>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040" w:type="dxa"/>
            <w:vAlign w:val="bottom"/>
            <w:gridSpan w:val="2"/>
          </w:tcPr>
          <w:p>
            <w:pPr>
              <w:spacing w:after="0"/>
              <w:rPr>
                <w:sz w:val="20"/>
                <w:szCs w:val="20"/>
                <w:color w:val="auto"/>
              </w:rPr>
            </w:pPr>
            <w:r>
              <w:rPr>
                <w:rFonts w:ascii="Arial" w:cs="Arial" w:eastAsia="Arial" w:hAnsi="Arial"/>
                <w:sz w:val="17"/>
                <w:szCs w:val="17"/>
                <w:color w:val="auto"/>
              </w:rPr>
              <w:t>Grades 5 - 6</w:t>
            </w:r>
          </w:p>
        </w:tc>
        <w:tc>
          <w:tcPr>
            <w:tcW w:w="1020" w:type="dxa"/>
            <w:vAlign w:val="bottom"/>
            <w:gridSpan w:val="3"/>
          </w:tcPr>
          <w:p>
            <w:pPr>
              <w:jc w:val="center"/>
              <w:spacing w:after="0"/>
              <w:rPr>
                <w:sz w:val="20"/>
                <w:szCs w:val="20"/>
                <w:color w:val="auto"/>
              </w:rPr>
            </w:pPr>
            <w:r>
              <w:rPr>
                <w:rFonts w:ascii="Arial" w:cs="Arial" w:eastAsia="Arial" w:hAnsi="Arial"/>
                <w:sz w:val="17"/>
                <w:szCs w:val="17"/>
                <w:color w:val="auto"/>
                <w:w w:val="90"/>
              </w:rPr>
              <w:t>0.75 - 3.95</w:t>
            </w:r>
          </w:p>
        </w:tc>
        <w:tc>
          <w:tcPr>
            <w:tcW w:w="100" w:type="dxa"/>
            <w:vAlign w:val="bottom"/>
          </w:tcPr>
          <w:p>
            <w:pPr>
              <w:spacing w:after="0"/>
              <w:rPr>
                <w:sz w:val="17"/>
                <w:szCs w:val="17"/>
                <w:color w:val="auto"/>
              </w:rPr>
            </w:pPr>
          </w:p>
        </w:tc>
        <w:tc>
          <w:tcPr>
            <w:tcW w:w="940" w:type="dxa"/>
            <w:vAlign w:val="bottom"/>
            <w:gridSpan w:val="3"/>
          </w:tcPr>
          <w:p>
            <w:pPr>
              <w:jc w:val="right"/>
              <w:spacing w:after="0"/>
              <w:rPr>
                <w:sz w:val="20"/>
                <w:szCs w:val="20"/>
                <w:color w:val="auto"/>
              </w:rPr>
            </w:pPr>
            <w:r>
              <w:rPr>
                <w:rFonts w:ascii="Arial" w:cs="Arial" w:eastAsia="Arial" w:hAnsi="Arial"/>
                <w:sz w:val="17"/>
                <w:szCs w:val="17"/>
                <w:color w:val="auto"/>
              </w:rPr>
              <w:t>1,928,142</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167,996</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2,096,138</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r>
      <w:tr>
        <w:trPr>
          <w:trHeight w:val="204"/>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04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Grades 7 - 8</w:t>
            </w:r>
          </w:p>
        </w:tc>
        <w:tc>
          <w:tcPr>
            <w:tcW w:w="1020" w:type="dxa"/>
            <w:vAlign w:val="bottom"/>
            <w:gridSpan w:val="3"/>
            <w:shd w:val="clear" w:color="auto" w:fill="CCEEFF"/>
          </w:tcPr>
          <w:p>
            <w:pPr>
              <w:jc w:val="center"/>
              <w:spacing w:after="0"/>
              <w:rPr>
                <w:sz w:val="20"/>
                <w:szCs w:val="20"/>
                <w:color w:val="auto"/>
              </w:rPr>
            </w:pPr>
            <w:r>
              <w:rPr>
                <w:rFonts w:ascii="Arial" w:cs="Arial" w:eastAsia="Arial" w:hAnsi="Arial"/>
                <w:sz w:val="17"/>
                <w:szCs w:val="17"/>
                <w:color w:val="auto"/>
                <w:w w:val="90"/>
              </w:rPr>
              <w:t>3.96 - 30.67</w:t>
            </w:r>
          </w:p>
        </w:tc>
        <w:tc>
          <w:tcPr>
            <w:tcW w:w="100" w:type="dxa"/>
            <w:vAlign w:val="bottom"/>
            <w:shd w:val="clear" w:color="auto" w:fill="CCEEFF"/>
          </w:tcPr>
          <w:p>
            <w:pPr>
              <w:spacing w:after="0"/>
              <w:rPr>
                <w:sz w:val="17"/>
                <w:szCs w:val="17"/>
                <w:color w:val="auto"/>
              </w:rPr>
            </w:pPr>
          </w:p>
        </w:tc>
        <w:tc>
          <w:tcPr>
            <w:tcW w:w="9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102,532</w:t>
            </w:r>
          </w:p>
        </w:tc>
        <w:tc>
          <w:tcPr>
            <w:tcW w:w="1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119,340</w:t>
            </w:r>
          </w:p>
        </w:tc>
        <w:tc>
          <w:tcPr>
            <w:tcW w:w="16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10,593</w:t>
            </w: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232,465</w:t>
            </w:r>
          </w:p>
        </w:tc>
        <w:tc>
          <w:tcPr>
            <w:tcW w:w="80" w:type="dxa"/>
            <w:vAlign w:val="bottom"/>
            <w:shd w:val="clear" w:color="auto" w:fill="CCEEFF"/>
          </w:tcPr>
          <w:p>
            <w:pPr>
              <w:spacing w:after="0"/>
              <w:rPr>
                <w:sz w:val="17"/>
                <w:szCs w:val="17"/>
                <w:color w:val="auto"/>
              </w:rPr>
            </w:pPr>
          </w:p>
        </w:tc>
        <w:tc>
          <w:tcPr>
            <w:tcW w:w="1400" w:type="dxa"/>
            <w:vAlign w:val="bottom"/>
          </w:tcPr>
          <w:p>
            <w:pPr>
              <w:spacing w:after="0"/>
              <w:rPr>
                <w:sz w:val="17"/>
                <w:szCs w:val="17"/>
                <w:color w:val="auto"/>
              </w:rPr>
            </w:pPr>
          </w:p>
        </w:tc>
      </w:tr>
      <w:tr>
        <w:trPr>
          <w:trHeight w:val="204"/>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040" w:type="dxa"/>
            <w:vAlign w:val="bottom"/>
            <w:tcBorders>
              <w:bottom w:val="single" w:sz="8" w:color="CCEEFF"/>
            </w:tcBorders>
            <w:gridSpan w:val="2"/>
          </w:tcPr>
          <w:p>
            <w:pPr>
              <w:spacing w:after="0"/>
              <w:rPr>
                <w:sz w:val="20"/>
                <w:szCs w:val="20"/>
                <w:color w:val="auto"/>
              </w:rPr>
            </w:pPr>
            <w:r>
              <w:rPr>
                <w:rFonts w:ascii="Arial" w:cs="Arial" w:eastAsia="Arial" w:hAnsi="Arial"/>
                <w:sz w:val="17"/>
                <w:szCs w:val="17"/>
                <w:color w:val="auto"/>
              </w:rPr>
              <w:t>Grades 9 - 10</w:t>
            </w:r>
          </w:p>
        </w:tc>
        <w:tc>
          <w:tcPr>
            <w:tcW w:w="1020" w:type="dxa"/>
            <w:vAlign w:val="bottom"/>
            <w:tcBorders>
              <w:bottom w:val="single" w:sz="8" w:color="CCEEFF"/>
            </w:tcBorders>
            <w:gridSpan w:val="3"/>
          </w:tcPr>
          <w:p>
            <w:pPr>
              <w:jc w:val="center"/>
              <w:spacing w:after="0"/>
              <w:rPr>
                <w:sz w:val="20"/>
                <w:szCs w:val="20"/>
                <w:color w:val="auto"/>
              </w:rPr>
            </w:pPr>
            <w:r>
              <w:rPr>
                <w:rFonts w:ascii="Arial" w:cs="Arial" w:eastAsia="Arial" w:hAnsi="Arial"/>
                <w:sz w:val="17"/>
                <w:szCs w:val="17"/>
                <w:color w:val="auto"/>
                <w:w w:val="90"/>
              </w:rPr>
              <w:t>30.68 - 100</w:t>
            </w:r>
          </w:p>
        </w:tc>
        <w:tc>
          <w:tcPr>
            <w:tcW w:w="100" w:type="dxa"/>
            <w:vAlign w:val="bottom"/>
            <w:tcBorders>
              <w:bottom w:val="single" w:sz="8" w:color="CCEEFF"/>
            </w:tcBorders>
          </w:tcPr>
          <w:p>
            <w:pPr>
              <w:spacing w:after="0"/>
              <w:rPr>
                <w:sz w:val="17"/>
                <w:szCs w:val="17"/>
                <w:color w:val="auto"/>
              </w:rPr>
            </w:pPr>
          </w:p>
        </w:tc>
        <w:tc>
          <w:tcPr>
            <w:tcW w:w="940" w:type="dxa"/>
            <w:vAlign w:val="bottom"/>
            <w:tcBorders>
              <w:bottom w:val="single" w:sz="8" w:color="auto"/>
            </w:tcBorders>
            <w:gridSpan w:val="3"/>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bottom w:val="single" w:sz="8" w:color="CCEEFF"/>
            </w:tcBorders>
          </w:tcPr>
          <w:p>
            <w:pPr>
              <w:spacing w:after="0"/>
              <w:rPr>
                <w:sz w:val="17"/>
                <w:szCs w:val="17"/>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60" w:type="dxa"/>
            <w:vAlign w:val="bottom"/>
            <w:tcBorders>
              <w:bottom w:val="single" w:sz="8" w:color="CCEEFF"/>
            </w:tcBorders>
          </w:tcPr>
          <w:p>
            <w:pPr>
              <w:spacing w:after="0"/>
              <w:rPr>
                <w:sz w:val="17"/>
                <w:szCs w:val="17"/>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40" w:type="dxa"/>
            <w:vAlign w:val="bottom"/>
            <w:tcBorders>
              <w:bottom w:val="single" w:sz="8" w:color="CCEEFF"/>
            </w:tcBorders>
          </w:tcPr>
          <w:p>
            <w:pPr>
              <w:spacing w:after="0"/>
              <w:rPr>
                <w:sz w:val="17"/>
                <w:szCs w:val="17"/>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80" w:type="dxa"/>
            <w:vAlign w:val="bottom"/>
            <w:tcBorders>
              <w:bottom w:val="single" w:sz="8" w:color="CCEEFF"/>
            </w:tcBorders>
          </w:tcPr>
          <w:p>
            <w:pPr>
              <w:spacing w:after="0"/>
              <w:rPr>
                <w:sz w:val="17"/>
                <w:szCs w:val="17"/>
                <w:color w:val="auto"/>
              </w:rPr>
            </w:pPr>
          </w:p>
        </w:tc>
        <w:tc>
          <w:tcPr>
            <w:tcW w:w="1400" w:type="dxa"/>
            <w:vAlign w:val="bottom"/>
          </w:tcPr>
          <w:p>
            <w:pPr>
              <w:spacing w:after="0"/>
              <w:rPr>
                <w:sz w:val="17"/>
                <w:szCs w:val="17"/>
                <w:color w:val="auto"/>
              </w:rPr>
            </w:pPr>
          </w:p>
        </w:tc>
      </w:tr>
      <w:tr>
        <w:trPr>
          <w:trHeight w:val="197"/>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2540" w:type="dxa"/>
            <w:vAlign w:val="bottom"/>
            <w:shd w:val="clear" w:color="auto" w:fill="CCEEFF"/>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4,613,468</w:t>
            </w:r>
          </w:p>
        </w:tc>
        <w:tc>
          <w:tcPr>
            <w:tcW w:w="1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287,336</w:t>
            </w:r>
          </w:p>
        </w:tc>
        <w:tc>
          <w:tcPr>
            <w:tcW w:w="16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10,593</w:t>
            </w: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4,911,397</w:t>
            </w:r>
          </w:p>
        </w:tc>
        <w:tc>
          <w:tcPr>
            <w:tcW w:w="80" w:type="dxa"/>
            <w:vAlign w:val="bottom"/>
            <w:shd w:val="clear" w:color="auto" w:fill="CCEEFF"/>
          </w:tcPr>
          <w:p>
            <w:pPr>
              <w:spacing w:after="0"/>
              <w:rPr>
                <w:sz w:val="17"/>
                <w:szCs w:val="17"/>
                <w:color w:val="auto"/>
              </w:rPr>
            </w:pPr>
          </w:p>
        </w:tc>
        <w:tc>
          <w:tcPr>
            <w:tcW w:w="1400" w:type="dxa"/>
            <w:vAlign w:val="bottom"/>
          </w:tcPr>
          <w:p>
            <w:pPr>
              <w:spacing w:after="0"/>
              <w:rPr>
                <w:sz w:val="17"/>
                <w:szCs w:val="17"/>
                <w:color w:val="auto"/>
              </w:rPr>
            </w:pPr>
          </w:p>
        </w:tc>
      </w:tr>
      <w:tr>
        <w:trPr>
          <w:trHeight w:val="204"/>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040" w:type="dxa"/>
            <w:vAlign w:val="bottom"/>
            <w:gridSpan w:val="2"/>
          </w:tcPr>
          <w:p>
            <w:pPr>
              <w:spacing w:after="0"/>
              <w:rPr>
                <w:sz w:val="20"/>
                <w:szCs w:val="20"/>
                <w:color w:val="auto"/>
              </w:rPr>
            </w:pPr>
            <w:r>
              <w:rPr>
                <w:rFonts w:ascii="Arial" w:cs="Arial" w:eastAsia="Arial" w:hAnsi="Arial"/>
                <w:sz w:val="17"/>
                <w:szCs w:val="17"/>
                <w:color w:val="auto"/>
              </w:rPr>
              <w:t>Loss allowance</w:t>
            </w:r>
          </w:p>
        </w:tc>
        <w:tc>
          <w:tcPr>
            <w:tcW w:w="4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gridSpan w:val="4"/>
          </w:tcPr>
          <w:p>
            <w:pPr>
              <w:jc w:val="right"/>
              <w:ind w:right="120"/>
              <w:spacing w:after="0"/>
              <w:rPr>
                <w:sz w:val="20"/>
                <w:szCs w:val="20"/>
                <w:color w:val="auto"/>
              </w:rPr>
            </w:pPr>
            <w:r>
              <w:rPr>
                <w:rFonts w:ascii="Arial" w:cs="Arial" w:eastAsia="Arial" w:hAnsi="Arial"/>
                <w:sz w:val="17"/>
                <w:szCs w:val="17"/>
                <w:color w:val="auto"/>
              </w:rPr>
              <w:t>(16,661)</w:t>
            </w:r>
          </w:p>
        </w:tc>
        <w:tc>
          <w:tcPr>
            <w:tcW w:w="1080" w:type="dxa"/>
            <w:vAlign w:val="bottom"/>
            <w:gridSpan w:val="2"/>
          </w:tcPr>
          <w:p>
            <w:pPr>
              <w:jc w:val="right"/>
              <w:ind w:right="100"/>
              <w:spacing w:after="0"/>
              <w:rPr>
                <w:sz w:val="20"/>
                <w:szCs w:val="20"/>
                <w:color w:val="auto"/>
              </w:rPr>
            </w:pPr>
            <w:r>
              <w:rPr>
                <w:rFonts w:ascii="Arial" w:cs="Arial" w:eastAsia="Arial" w:hAnsi="Arial"/>
                <w:sz w:val="17"/>
                <w:szCs w:val="17"/>
                <w:color w:val="auto"/>
              </w:rPr>
              <w:t>(19,916)</w:t>
            </w:r>
          </w:p>
        </w:tc>
        <w:tc>
          <w:tcPr>
            <w:tcW w:w="1060" w:type="dxa"/>
            <w:vAlign w:val="bottom"/>
            <w:gridSpan w:val="2"/>
          </w:tcPr>
          <w:p>
            <w:pPr>
              <w:jc w:val="right"/>
              <w:ind w:right="100"/>
              <w:spacing w:after="0"/>
              <w:rPr>
                <w:sz w:val="20"/>
                <w:szCs w:val="20"/>
                <w:color w:val="auto"/>
              </w:rPr>
            </w:pPr>
            <w:r>
              <w:rPr>
                <w:rFonts w:ascii="Arial" w:cs="Arial" w:eastAsia="Arial" w:hAnsi="Arial"/>
                <w:sz w:val="17"/>
                <w:szCs w:val="17"/>
                <w:color w:val="auto"/>
              </w:rPr>
              <w:t>(4,588)</w:t>
            </w:r>
          </w:p>
        </w:tc>
        <w:tc>
          <w:tcPr>
            <w:tcW w:w="1000" w:type="dxa"/>
            <w:vAlign w:val="bottom"/>
            <w:gridSpan w:val="2"/>
          </w:tcPr>
          <w:p>
            <w:pPr>
              <w:jc w:val="right"/>
              <w:ind w:right="20"/>
              <w:spacing w:after="0"/>
              <w:rPr>
                <w:sz w:val="20"/>
                <w:szCs w:val="20"/>
                <w:color w:val="auto"/>
              </w:rPr>
            </w:pPr>
            <w:r>
              <w:rPr>
                <w:rFonts w:ascii="Arial" w:cs="Arial" w:eastAsia="Arial" w:hAnsi="Arial"/>
                <w:sz w:val="17"/>
                <w:szCs w:val="17"/>
                <w:color w:val="auto"/>
              </w:rPr>
              <w:t>(41,165)</w:t>
            </w:r>
          </w:p>
        </w:tc>
        <w:tc>
          <w:tcPr>
            <w:tcW w:w="1400" w:type="dxa"/>
            <w:vAlign w:val="bottom"/>
          </w:tcPr>
          <w:p>
            <w:pPr>
              <w:spacing w:after="0"/>
              <w:rPr>
                <w:sz w:val="17"/>
                <w:szCs w:val="17"/>
                <w:color w:val="auto"/>
              </w:rPr>
            </w:pPr>
          </w:p>
        </w:tc>
      </w:tr>
      <w:tr>
        <w:trPr>
          <w:trHeight w:val="197"/>
        </w:trPr>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0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480" w:type="dxa"/>
            <w:vAlign w:val="bottom"/>
            <w:tcBorders>
              <w:top w:val="single" w:sz="8" w:color="CCEEFF"/>
              <w:bottom w:val="single" w:sz="8" w:color="CCEEFF"/>
            </w:tcBorders>
            <w:shd w:val="clear" w:color="auto" w:fill="CCEEFF"/>
          </w:tcPr>
          <w:p>
            <w:pPr>
              <w:spacing w:after="0"/>
              <w:rPr>
                <w:sz w:val="17"/>
                <w:szCs w:val="17"/>
                <w:color w:val="auto"/>
              </w:rPr>
            </w:pP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340" w:type="dxa"/>
            <w:vAlign w:val="bottom"/>
            <w:tcBorders>
              <w:top w:val="single" w:sz="8" w:color="CCEEFF"/>
              <w:bottom w:val="single" w:sz="8" w:color="CCEEFF"/>
            </w:tcBorders>
            <w:shd w:val="clear" w:color="auto" w:fill="CCEEFF"/>
          </w:tcPr>
          <w:p>
            <w:pPr>
              <w:spacing w:after="0"/>
              <w:rPr>
                <w:sz w:val="17"/>
                <w:szCs w:val="17"/>
                <w:color w:val="auto"/>
              </w:rPr>
            </w:pP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94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4,596,807</w:t>
            </w:r>
          </w:p>
        </w:tc>
        <w:tc>
          <w:tcPr>
            <w:tcW w:w="180" w:type="dxa"/>
            <w:vAlign w:val="bottom"/>
            <w:tcBorders>
              <w:top w:val="single" w:sz="8" w:color="CCEEFF"/>
              <w:bottom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267,420</w:t>
            </w:r>
          </w:p>
        </w:tc>
        <w:tc>
          <w:tcPr>
            <w:tcW w:w="160" w:type="dxa"/>
            <w:vAlign w:val="bottom"/>
            <w:tcBorders>
              <w:top w:val="single" w:sz="8" w:color="CCEEFF"/>
              <w:bottom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6,005</w:t>
            </w:r>
          </w:p>
        </w:tc>
        <w:tc>
          <w:tcPr>
            <w:tcW w:w="140" w:type="dxa"/>
            <w:vAlign w:val="bottom"/>
            <w:tcBorders>
              <w:top w:val="single" w:sz="8" w:color="CCEEFF"/>
              <w:bottom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4,870,232</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1400" w:type="dxa"/>
            <w:vAlign w:val="bottom"/>
          </w:tcPr>
          <w:p>
            <w:pPr>
              <w:spacing w:after="0"/>
              <w:rPr>
                <w:sz w:val="17"/>
                <w:szCs w:val="17"/>
                <w:color w:val="auto"/>
              </w:rPr>
            </w:pPr>
          </w:p>
        </w:tc>
      </w:tr>
      <w:tr>
        <w:trPr>
          <w:trHeight w:val="20"/>
        </w:trPr>
        <w:tc>
          <w:tcPr>
            <w:tcW w:w="3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25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r>
      <w:tr>
        <w:trPr>
          <w:trHeight w:val="590"/>
        </w:trPr>
        <w:tc>
          <w:tcPr>
            <w:tcW w:w="3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jc w:val="right"/>
              <w:ind w:right="376"/>
              <w:spacing w:after="0"/>
              <w:rPr>
                <w:sz w:val="20"/>
                <w:szCs w:val="20"/>
                <w:color w:val="auto"/>
              </w:rPr>
            </w:pPr>
            <w:r>
              <w:rPr>
                <w:rFonts w:ascii="Arial" w:cs="Arial" w:eastAsia="Arial" w:hAnsi="Arial"/>
                <w:sz w:val="15"/>
                <w:szCs w:val="15"/>
                <w:color w:val="auto"/>
                <w:w w:val="71"/>
              </w:rPr>
              <w:t>9</w:t>
            </w:r>
          </w:p>
        </w:tc>
        <w:tc>
          <w:tcPr>
            <w:tcW w:w="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63" w:right="339" w:bottom="1440" w:gutter="0" w:footer="0" w:header="0"/>
        </w:sectPr>
      </w:pPr>
    </w:p>
    <w:bookmarkStart w:id="11" w:name="page12"/>
    <w:bookmarkEnd w:id="1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8960" w:hanging="298"/>
        <w:spacing w:after="0" w:line="535" w:lineRule="auto"/>
        <w:tabs>
          <w:tab w:leader="none" w:pos="300" w:val="left"/>
        </w:tabs>
        <w:numPr>
          <w:ilvl w:val="0"/>
          <w:numId w:val="4"/>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spacing w:after="0" w:line="1" w:lineRule="exact"/>
        <w:rPr>
          <w:sz w:val="20"/>
          <w:szCs w:val="20"/>
          <w:color w:val="auto"/>
        </w:rPr>
      </w:pPr>
    </w:p>
    <w:p>
      <w:pPr>
        <w:ind w:left="300"/>
        <w:spacing w:after="0"/>
        <w:rPr>
          <w:sz w:val="20"/>
          <w:szCs w:val="20"/>
          <w:color w:val="auto"/>
        </w:rPr>
      </w:pPr>
      <w:r>
        <w:rPr>
          <w:rFonts w:ascii="Arial" w:cs="Arial" w:eastAsia="Arial" w:hAnsi="Arial"/>
          <w:sz w:val="17"/>
          <w:szCs w:val="17"/>
          <w:u w:val="single" w:color="auto"/>
          <w:color w:val="auto"/>
        </w:rPr>
        <w:t>Loan commitments, financial guarantees issued and customers’ liabilities under acceptances</w:t>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1420" w:type="dxa"/>
            <w:vAlign w:val="bottom"/>
          </w:tcPr>
          <w:p>
            <w:pPr>
              <w:spacing w:after="0"/>
              <w:rPr>
                <w:sz w:val="16"/>
                <w:szCs w:val="16"/>
                <w:color w:val="auto"/>
              </w:rPr>
            </w:pPr>
          </w:p>
        </w:tc>
        <w:tc>
          <w:tcPr>
            <w:tcW w:w="304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tcBorders>
              <w:bottom w:val="single" w:sz="8" w:color="auto"/>
            </w:tcBorders>
            <w:gridSpan w:val="3"/>
          </w:tcPr>
          <w:p>
            <w:pPr>
              <w:jc w:val="center"/>
              <w:spacing w:after="0"/>
              <w:rPr>
                <w:sz w:val="20"/>
                <w:szCs w:val="20"/>
                <w:color w:val="auto"/>
              </w:rPr>
            </w:pPr>
            <w:r>
              <w:rPr>
                <w:rFonts w:ascii="Arial" w:cs="Arial" w:eastAsia="Arial" w:hAnsi="Arial"/>
                <w:sz w:val="17"/>
                <w:szCs w:val="17"/>
                <w:b w:val="1"/>
                <w:bCs w:val="1"/>
                <w:color w:val="auto"/>
                <w:w w:val="88"/>
              </w:rPr>
              <w:t>June 30, 2021</w:t>
            </w:r>
          </w:p>
        </w:tc>
        <w:tc>
          <w:tcPr>
            <w:tcW w:w="580" w:type="dxa"/>
            <w:vAlign w:val="bottom"/>
            <w:gridSpan w:val="3"/>
          </w:tcPr>
          <w:p>
            <w:pPr>
              <w:spacing w:after="0"/>
              <w:rPr>
                <w:sz w:val="16"/>
                <w:szCs w:val="16"/>
                <w:color w:val="auto"/>
              </w:rPr>
            </w:pPr>
          </w:p>
        </w:tc>
        <w:tc>
          <w:tcPr>
            <w:tcW w:w="9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410"/>
        </w:trPr>
        <w:tc>
          <w:tcPr>
            <w:tcW w:w="1420" w:type="dxa"/>
            <w:vAlign w:val="bottom"/>
          </w:tcPr>
          <w:p>
            <w:pPr>
              <w:spacing w:after="0"/>
              <w:rPr>
                <w:sz w:val="24"/>
                <w:szCs w:val="24"/>
                <w:color w:val="auto"/>
              </w:rPr>
            </w:pPr>
          </w:p>
        </w:tc>
        <w:tc>
          <w:tcPr>
            <w:tcW w:w="3040" w:type="dxa"/>
            <w:vAlign w:val="bottom"/>
          </w:tcPr>
          <w:p>
            <w:pPr>
              <w:spacing w:after="0"/>
              <w:rPr>
                <w:sz w:val="24"/>
                <w:szCs w:val="24"/>
                <w:color w:val="auto"/>
              </w:rPr>
            </w:pPr>
          </w:p>
        </w:tc>
        <w:tc>
          <w:tcPr>
            <w:tcW w:w="1020" w:type="dxa"/>
            <w:vAlign w:val="bottom"/>
            <w:gridSpan w:val="3"/>
          </w:tcPr>
          <w:p>
            <w:pPr>
              <w:jc w:val="center"/>
              <w:spacing w:after="0"/>
              <w:rPr>
                <w:sz w:val="20"/>
                <w:szCs w:val="20"/>
                <w:color w:val="auto"/>
              </w:rPr>
            </w:pPr>
            <w:r>
              <w:rPr>
                <w:rFonts w:ascii="Arial" w:cs="Arial" w:eastAsia="Arial" w:hAnsi="Arial"/>
                <w:sz w:val="17"/>
                <w:szCs w:val="17"/>
                <w:b w:val="1"/>
                <w:bCs w:val="1"/>
                <w:color w:val="auto"/>
                <w:w w:val="93"/>
              </w:rPr>
              <w:t>12-month PD</w:t>
            </w:r>
          </w:p>
        </w:tc>
        <w:tc>
          <w:tcPr>
            <w:tcW w:w="1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0"/>
        </w:trPr>
        <w:tc>
          <w:tcPr>
            <w:tcW w:w="1420" w:type="dxa"/>
            <w:vAlign w:val="bottom"/>
          </w:tcPr>
          <w:p>
            <w:pPr>
              <w:spacing w:after="0"/>
              <w:rPr>
                <w:sz w:val="19"/>
                <w:szCs w:val="19"/>
                <w:color w:val="auto"/>
              </w:rPr>
            </w:pPr>
          </w:p>
        </w:tc>
        <w:tc>
          <w:tcPr>
            <w:tcW w:w="3040" w:type="dxa"/>
            <w:vAlign w:val="bottom"/>
          </w:tcPr>
          <w:p>
            <w:pPr>
              <w:spacing w:after="0"/>
              <w:rPr>
                <w:sz w:val="19"/>
                <w:szCs w:val="19"/>
                <w:color w:val="auto"/>
              </w:rPr>
            </w:pPr>
          </w:p>
        </w:tc>
        <w:tc>
          <w:tcPr>
            <w:tcW w:w="1020" w:type="dxa"/>
            <w:vAlign w:val="bottom"/>
            <w:gridSpan w:val="3"/>
          </w:tcPr>
          <w:p>
            <w:pPr>
              <w:jc w:val="center"/>
              <w:spacing w:after="0"/>
              <w:rPr>
                <w:sz w:val="20"/>
                <w:szCs w:val="20"/>
                <w:color w:val="auto"/>
              </w:rPr>
            </w:pPr>
            <w:r>
              <w:rPr>
                <w:rFonts w:ascii="Arial" w:cs="Arial" w:eastAsia="Arial" w:hAnsi="Arial"/>
                <w:sz w:val="17"/>
                <w:szCs w:val="17"/>
                <w:b w:val="1"/>
                <w:bCs w:val="1"/>
                <w:color w:val="auto"/>
                <w:w w:val="87"/>
              </w:rPr>
              <w:t>Ranges</w:t>
            </w:r>
          </w:p>
        </w:tc>
        <w:tc>
          <w:tcPr>
            <w:tcW w:w="100" w:type="dxa"/>
            <w:vAlign w:val="bottom"/>
          </w:tcPr>
          <w:p>
            <w:pPr>
              <w:spacing w:after="0"/>
              <w:rPr>
                <w:sz w:val="19"/>
                <w:szCs w:val="19"/>
                <w:color w:val="auto"/>
              </w:rPr>
            </w:pPr>
          </w:p>
        </w:tc>
        <w:tc>
          <w:tcPr>
            <w:tcW w:w="1120" w:type="dxa"/>
            <w:vAlign w:val="bottom"/>
            <w:gridSpan w:val="4"/>
          </w:tcPr>
          <w:p>
            <w:pPr>
              <w:jc w:val="right"/>
              <w:ind w:right="400"/>
              <w:spacing w:after="0"/>
              <w:rPr>
                <w:sz w:val="20"/>
                <w:szCs w:val="20"/>
                <w:color w:val="auto"/>
              </w:rPr>
            </w:pPr>
            <w:r>
              <w:rPr>
                <w:rFonts w:ascii="Arial" w:cs="Arial" w:eastAsia="Arial" w:hAnsi="Arial"/>
                <w:sz w:val="17"/>
                <w:szCs w:val="17"/>
                <w:b w:val="1"/>
                <w:bCs w:val="1"/>
                <w:color w:val="auto"/>
              </w:rPr>
              <w:t>Stage 1</w:t>
            </w:r>
          </w:p>
        </w:tc>
        <w:tc>
          <w:tcPr>
            <w:tcW w:w="108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Stage 2</w:t>
            </w:r>
          </w:p>
        </w:tc>
        <w:tc>
          <w:tcPr>
            <w:tcW w:w="1060" w:type="dxa"/>
            <w:vAlign w:val="bottom"/>
            <w:gridSpan w:val="2"/>
          </w:tcPr>
          <w:p>
            <w:pPr>
              <w:ind w:left="180"/>
              <w:spacing w:after="0"/>
              <w:rPr>
                <w:sz w:val="20"/>
                <w:szCs w:val="20"/>
                <w:color w:val="auto"/>
              </w:rPr>
            </w:pPr>
            <w:r>
              <w:rPr>
                <w:rFonts w:ascii="Arial" w:cs="Arial" w:eastAsia="Arial" w:hAnsi="Arial"/>
                <w:sz w:val="17"/>
                <w:szCs w:val="17"/>
                <w:b w:val="1"/>
                <w:bCs w:val="1"/>
                <w:color w:val="auto"/>
              </w:rPr>
              <w:t>Stage 3</w:t>
            </w:r>
          </w:p>
        </w:tc>
        <w:tc>
          <w:tcPr>
            <w:tcW w:w="100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Total</w:t>
            </w:r>
          </w:p>
        </w:tc>
        <w:tc>
          <w:tcPr>
            <w:tcW w:w="14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8"/>
        </w:trPr>
        <w:tc>
          <w:tcPr>
            <w:tcW w:w="1420" w:type="dxa"/>
            <w:vAlign w:val="bottom"/>
          </w:tcPr>
          <w:p>
            <w:pPr>
              <w:spacing w:after="0"/>
              <w:rPr>
                <w:sz w:val="17"/>
                <w:szCs w:val="17"/>
                <w:color w:val="auto"/>
              </w:rPr>
            </w:pPr>
          </w:p>
        </w:tc>
        <w:tc>
          <w:tcPr>
            <w:tcW w:w="30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Commitments and contingencies</w:t>
            </w:r>
          </w:p>
        </w:tc>
        <w:tc>
          <w:tcPr>
            <w:tcW w:w="48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3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5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tcPr>
          <w:p>
            <w:pPr>
              <w:spacing w:after="0"/>
              <w:rPr>
                <w:sz w:val="20"/>
                <w:szCs w:val="20"/>
                <w:color w:val="auto"/>
              </w:rPr>
            </w:pPr>
            <w:r>
              <w:rPr>
                <w:rFonts w:ascii="Arial" w:cs="Arial" w:eastAsia="Arial" w:hAnsi="Arial"/>
                <w:sz w:val="17"/>
                <w:szCs w:val="17"/>
                <w:color w:val="auto"/>
              </w:rPr>
              <w:t>Grades 1 - 4</w:t>
            </w:r>
          </w:p>
        </w:tc>
        <w:tc>
          <w:tcPr>
            <w:tcW w:w="1020" w:type="dxa"/>
            <w:vAlign w:val="bottom"/>
            <w:gridSpan w:val="3"/>
          </w:tcPr>
          <w:p>
            <w:pPr>
              <w:jc w:val="center"/>
              <w:spacing w:after="0"/>
              <w:rPr>
                <w:sz w:val="20"/>
                <w:szCs w:val="20"/>
                <w:color w:val="auto"/>
              </w:rPr>
            </w:pPr>
            <w:r>
              <w:rPr>
                <w:rFonts w:ascii="Arial" w:cs="Arial" w:eastAsia="Arial" w:hAnsi="Arial"/>
                <w:sz w:val="17"/>
                <w:szCs w:val="17"/>
                <w:color w:val="auto"/>
                <w:w w:val="90"/>
              </w:rPr>
              <w:t>0.03 - 0.74</w:t>
            </w:r>
          </w:p>
        </w:tc>
        <w:tc>
          <w:tcPr>
            <w:tcW w:w="1040" w:type="dxa"/>
            <w:vAlign w:val="bottom"/>
            <w:gridSpan w:val="4"/>
          </w:tcPr>
          <w:p>
            <w:pPr>
              <w:jc w:val="right"/>
              <w:spacing w:after="0"/>
              <w:rPr>
                <w:sz w:val="20"/>
                <w:szCs w:val="20"/>
                <w:color w:val="auto"/>
              </w:rPr>
            </w:pPr>
            <w:r>
              <w:rPr>
                <w:rFonts w:ascii="Arial" w:cs="Arial" w:eastAsia="Arial" w:hAnsi="Arial"/>
                <w:sz w:val="17"/>
                <w:szCs w:val="17"/>
                <w:color w:val="auto"/>
              </w:rPr>
              <w:t>250,781</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250,781</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shd w:val="clear" w:color="auto" w:fill="CCEEFF"/>
          </w:tcPr>
          <w:p>
            <w:pPr>
              <w:spacing w:after="0"/>
              <w:rPr>
                <w:sz w:val="20"/>
                <w:szCs w:val="20"/>
                <w:color w:val="auto"/>
              </w:rPr>
            </w:pPr>
            <w:r>
              <w:rPr>
                <w:rFonts w:ascii="Arial" w:cs="Arial" w:eastAsia="Arial" w:hAnsi="Arial"/>
                <w:sz w:val="17"/>
                <w:szCs w:val="17"/>
                <w:color w:val="auto"/>
              </w:rPr>
              <w:t>Grades 5 - 6</w:t>
            </w:r>
          </w:p>
        </w:tc>
        <w:tc>
          <w:tcPr>
            <w:tcW w:w="1020" w:type="dxa"/>
            <w:vAlign w:val="bottom"/>
            <w:gridSpan w:val="3"/>
            <w:shd w:val="clear" w:color="auto" w:fill="CCEEFF"/>
          </w:tcPr>
          <w:p>
            <w:pPr>
              <w:jc w:val="center"/>
              <w:spacing w:after="0"/>
              <w:rPr>
                <w:sz w:val="20"/>
                <w:szCs w:val="20"/>
                <w:color w:val="auto"/>
              </w:rPr>
            </w:pPr>
            <w:r>
              <w:rPr>
                <w:rFonts w:ascii="Arial" w:cs="Arial" w:eastAsia="Arial" w:hAnsi="Arial"/>
                <w:sz w:val="17"/>
                <w:szCs w:val="17"/>
                <w:color w:val="auto"/>
                <w:w w:val="90"/>
              </w:rPr>
              <w:t>0.75 - 3.80</w:t>
            </w:r>
          </w:p>
        </w:tc>
        <w:tc>
          <w:tcPr>
            <w:tcW w:w="1040" w:type="dxa"/>
            <w:vAlign w:val="bottom"/>
            <w:gridSpan w:val="4"/>
            <w:shd w:val="clear" w:color="auto" w:fill="CCEEFF"/>
          </w:tcPr>
          <w:p>
            <w:pPr>
              <w:jc w:val="right"/>
              <w:spacing w:after="0"/>
              <w:rPr>
                <w:sz w:val="20"/>
                <w:szCs w:val="20"/>
                <w:color w:val="auto"/>
              </w:rPr>
            </w:pPr>
            <w:r>
              <w:rPr>
                <w:rFonts w:ascii="Arial" w:cs="Arial" w:eastAsia="Arial" w:hAnsi="Arial"/>
                <w:sz w:val="17"/>
                <w:szCs w:val="17"/>
                <w:color w:val="auto"/>
              </w:rPr>
              <w:t>265,399</w:t>
            </w:r>
          </w:p>
        </w:tc>
        <w:tc>
          <w:tcPr>
            <w:tcW w:w="1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42,146</w:t>
            </w:r>
          </w:p>
        </w:tc>
        <w:tc>
          <w:tcPr>
            <w:tcW w:w="16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307,545</w:t>
            </w:r>
          </w:p>
        </w:tc>
        <w:tc>
          <w:tcPr>
            <w:tcW w:w="80" w:type="dxa"/>
            <w:vAlign w:val="bottom"/>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tcPr>
          <w:p>
            <w:pPr>
              <w:spacing w:after="0"/>
              <w:rPr>
                <w:sz w:val="20"/>
                <w:szCs w:val="20"/>
                <w:color w:val="auto"/>
              </w:rPr>
            </w:pPr>
            <w:r>
              <w:rPr>
                <w:rFonts w:ascii="Arial" w:cs="Arial" w:eastAsia="Arial" w:hAnsi="Arial"/>
                <w:sz w:val="17"/>
                <w:szCs w:val="17"/>
                <w:color w:val="auto"/>
              </w:rPr>
              <w:t>Grades 7 - 8</w:t>
            </w:r>
          </w:p>
        </w:tc>
        <w:tc>
          <w:tcPr>
            <w:tcW w:w="1020" w:type="dxa"/>
            <w:vAlign w:val="bottom"/>
            <w:gridSpan w:val="3"/>
          </w:tcPr>
          <w:p>
            <w:pPr>
              <w:jc w:val="center"/>
              <w:spacing w:after="0"/>
              <w:rPr>
                <w:sz w:val="20"/>
                <w:szCs w:val="20"/>
                <w:color w:val="auto"/>
              </w:rPr>
            </w:pPr>
            <w:r>
              <w:rPr>
                <w:rFonts w:ascii="Arial" w:cs="Arial" w:eastAsia="Arial" w:hAnsi="Arial"/>
                <w:sz w:val="17"/>
                <w:szCs w:val="17"/>
                <w:color w:val="auto"/>
                <w:w w:val="90"/>
              </w:rPr>
              <w:t>3.81 - 34.51</w:t>
            </w:r>
          </w:p>
        </w:tc>
        <w:tc>
          <w:tcPr>
            <w:tcW w:w="1040" w:type="dxa"/>
            <w:vAlign w:val="bottom"/>
            <w:gridSpan w:val="4"/>
          </w:tcPr>
          <w:p>
            <w:pPr>
              <w:jc w:val="right"/>
              <w:spacing w:after="0"/>
              <w:rPr>
                <w:sz w:val="20"/>
                <w:szCs w:val="20"/>
                <w:color w:val="auto"/>
              </w:rPr>
            </w:pPr>
            <w:r>
              <w:rPr>
                <w:rFonts w:ascii="Arial" w:cs="Arial" w:eastAsia="Arial" w:hAnsi="Arial"/>
                <w:sz w:val="17"/>
                <w:szCs w:val="17"/>
                <w:color w:val="auto"/>
              </w:rPr>
              <w:t>93,164</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93,164</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1420" w:type="dxa"/>
            <w:vAlign w:val="bottom"/>
          </w:tcPr>
          <w:p>
            <w:pPr>
              <w:spacing w:after="0"/>
              <w:rPr>
                <w:sz w:val="17"/>
                <w:szCs w:val="17"/>
                <w:color w:val="auto"/>
              </w:rPr>
            </w:pPr>
          </w:p>
        </w:tc>
        <w:tc>
          <w:tcPr>
            <w:tcW w:w="3040" w:type="dxa"/>
            <w:vAlign w:val="bottom"/>
            <w:tcBorders>
              <w:top w:val="single" w:sz="8" w:color="CCEEFF"/>
            </w:tcBorders>
            <w:shd w:val="clear" w:color="auto" w:fill="CCEEFF"/>
          </w:tcPr>
          <w:p>
            <w:pPr>
              <w:spacing w:after="0"/>
              <w:rPr>
                <w:sz w:val="17"/>
                <w:szCs w:val="17"/>
                <w:color w:val="auto"/>
              </w:rPr>
            </w:pPr>
          </w:p>
        </w:tc>
        <w:tc>
          <w:tcPr>
            <w:tcW w:w="48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3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color w:val="auto"/>
              </w:rPr>
              <w:t>609,344</w:t>
            </w:r>
          </w:p>
        </w:tc>
        <w:tc>
          <w:tcPr>
            <w:tcW w:w="1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42,146</w:t>
            </w:r>
          </w:p>
        </w:tc>
        <w:tc>
          <w:tcPr>
            <w:tcW w:w="16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651,490</w:t>
            </w:r>
          </w:p>
        </w:tc>
        <w:tc>
          <w:tcPr>
            <w:tcW w:w="80" w:type="dxa"/>
            <w:vAlign w:val="bottom"/>
            <w:tcBorders>
              <w:top w:val="single" w:sz="8" w:color="CCEEFF"/>
            </w:tcBorders>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vMerge w:val="restart"/>
          </w:tcPr>
          <w:p>
            <w:pPr>
              <w:spacing w:after="0"/>
              <w:rPr>
                <w:sz w:val="17"/>
                <w:szCs w:val="17"/>
                <w:color w:val="auto"/>
              </w:rPr>
            </w:pPr>
          </w:p>
        </w:tc>
        <w:tc>
          <w:tcPr>
            <w:tcW w:w="304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vMerge w:val="continue"/>
          </w:tcPr>
          <w:p>
            <w:pPr>
              <w:spacing w:after="0"/>
              <w:rPr>
                <w:sz w:val="17"/>
                <w:szCs w:val="17"/>
                <w:color w:val="auto"/>
              </w:rPr>
            </w:pPr>
          </w:p>
        </w:tc>
        <w:tc>
          <w:tcPr>
            <w:tcW w:w="30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w w:val="91"/>
              </w:rPr>
              <w:t>Customers' liabilities under acceptances</w:t>
            </w:r>
          </w:p>
        </w:tc>
        <w:tc>
          <w:tcPr>
            <w:tcW w:w="4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tcPr>
          <w:p>
            <w:pPr>
              <w:spacing w:after="0"/>
              <w:rPr>
                <w:sz w:val="20"/>
                <w:szCs w:val="20"/>
                <w:color w:val="auto"/>
              </w:rPr>
            </w:pPr>
            <w:r>
              <w:rPr>
                <w:rFonts w:ascii="Arial" w:cs="Arial" w:eastAsia="Arial" w:hAnsi="Arial"/>
                <w:sz w:val="17"/>
                <w:szCs w:val="17"/>
                <w:color w:val="auto"/>
              </w:rPr>
              <w:t>Grades 1 - 4</w:t>
            </w:r>
          </w:p>
        </w:tc>
        <w:tc>
          <w:tcPr>
            <w:tcW w:w="1020" w:type="dxa"/>
            <w:vAlign w:val="bottom"/>
            <w:gridSpan w:val="3"/>
          </w:tcPr>
          <w:p>
            <w:pPr>
              <w:jc w:val="center"/>
              <w:spacing w:after="0"/>
              <w:rPr>
                <w:sz w:val="20"/>
                <w:szCs w:val="20"/>
                <w:color w:val="auto"/>
              </w:rPr>
            </w:pPr>
            <w:r>
              <w:rPr>
                <w:rFonts w:ascii="Arial" w:cs="Arial" w:eastAsia="Arial" w:hAnsi="Arial"/>
                <w:sz w:val="17"/>
                <w:szCs w:val="17"/>
                <w:color w:val="auto"/>
                <w:w w:val="90"/>
              </w:rPr>
              <w:t>0.03 - 0.74</w:t>
            </w:r>
          </w:p>
        </w:tc>
        <w:tc>
          <w:tcPr>
            <w:tcW w:w="1040" w:type="dxa"/>
            <w:vAlign w:val="bottom"/>
            <w:gridSpan w:val="4"/>
          </w:tcPr>
          <w:p>
            <w:pPr>
              <w:jc w:val="right"/>
              <w:spacing w:after="0"/>
              <w:rPr>
                <w:sz w:val="20"/>
                <w:szCs w:val="20"/>
                <w:color w:val="auto"/>
              </w:rPr>
            </w:pPr>
            <w:r>
              <w:rPr>
                <w:rFonts w:ascii="Arial" w:cs="Arial" w:eastAsia="Arial" w:hAnsi="Arial"/>
                <w:sz w:val="17"/>
                <w:szCs w:val="17"/>
                <w:color w:val="auto"/>
              </w:rPr>
              <w:t>9,161</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9,161</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shd w:val="clear" w:color="auto" w:fill="CCEEFF"/>
          </w:tcPr>
          <w:p>
            <w:pPr>
              <w:spacing w:after="0"/>
              <w:rPr>
                <w:sz w:val="20"/>
                <w:szCs w:val="20"/>
                <w:color w:val="auto"/>
              </w:rPr>
            </w:pPr>
            <w:r>
              <w:rPr>
                <w:rFonts w:ascii="Arial" w:cs="Arial" w:eastAsia="Arial" w:hAnsi="Arial"/>
                <w:sz w:val="17"/>
                <w:szCs w:val="17"/>
                <w:color w:val="auto"/>
              </w:rPr>
              <w:t>Grades 5 - 6</w:t>
            </w:r>
          </w:p>
        </w:tc>
        <w:tc>
          <w:tcPr>
            <w:tcW w:w="1020" w:type="dxa"/>
            <w:vAlign w:val="bottom"/>
            <w:gridSpan w:val="3"/>
            <w:shd w:val="clear" w:color="auto" w:fill="CCEEFF"/>
          </w:tcPr>
          <w:p>
            <w:pPr>
              <w:jc w:val="center"/>
              <w:spacing w:after="0"/>
              <w:rPr>
                <w:sz w:val="20"/>
                <w:szCs w:val="20"/>
                <w:color w:val="auto"/>
              </w:rPr>
            </w:pPr>
            <w:r>
              <w:rPr>
                <w:rFonts w:ascii="Arial" w:cs="Arial" w:eastAsia="Arial" w:hAnsi="Arial"/>
                <w:sz w:val="17"/>
                <w:szCs w:val="17"/>
                <w:color w:val="auto"/>
                <w:w w:val="90"/>
              </w:rPr>
              <w:t>0.75 - 3.80</w:t>
            </w:r>
          </w:p>
        </w:tc>
        <w:tc>
          <w:tcPr>
            <w:tcW w:w="1040" w:type="dxa"/>
            <w:vAlign w:val="bottom"/>
            <w:gridSpan w:val="4"/>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tcPr>
          <w:p>
            <w:pPr>
              <w:spacing w:after="0"/>
              <w:rPr>
                <w:sz w:val="20"/>
                <w:szCs w:val="20"/>
                <w:color w:val="auto"/>
              </w:rPr>
            </w:pPr>
            <w:r>
              <w:rPr>
                <w:rFonts w:ascii="Arial" w:cs="Arial" w:eastAsia="Arial" w:hAnsi="Arial"/>
                <w:sz w:val="17"/>
                <w:szCs w:val="17"/>
                <w:color w:val="auto"/>
              </w:rPr>
              <w:t>Grades 7 - 8</w:t>
            </w:r>
          </w:p>
        </w:tc>
        <w:tc>
          <w:tcPr>
            <w:tcW w:w="1020" w:type="dxa"/>
            <w:vAlign w:val="bottom"/>
            <w:gridSpan w:val="3"/>
          </w:tcPr>
          <w:p>
            <w:pPr>
              <w:jc w:val="center"/>
              <w:spacing w:after="0"/>
              <w:rPr>
                <w:sz w:val="20"/>
                <w:szCs w:val="20"/>
                <w:color w:val="auto"/>
              </w:rPr>
            </w:pPr>
            <w:r>
              <w:rPr>
                <w:rFonts w:ascii="Arial" w:cs="Arial" w:eastAsia="Arial" w:hAnsi="Arial"/>
                <w:sz w:val="17"/>
                <w:szCs w:val="17"/>
                <w:color w:val="auto"/>
                <w:w w:val="90"/>
              </w:rPr>
              <w:t>3.81 - 34.51</w:t>
            </w:r>
          </w:p>
        </w:tc>
        <w:tc>
          <w:tcPr>
            <w:tcW w:w="1040" w:type="dxa"/>
            <w:vAlign w:val="bottom"/>
            <w:gridSpan w:val="4"/>
          </w:tcPr>
          <w:p>
            <w:pPr>
              <w:jc w:val="right"/>
              <w:spacing w:after="0"/>
              <w:rPr>
                <w:sz w:val="20"/>
                <w:szCs w:val="20"/>
                <w:color w:val="auto"/>
              </w:rPr>
            </w:pPr>
            <w:r>
              <w:rPr>
                <w:rFonts w:ascii="Arial" w:cs="Arial" w:eastAsia="Arial" w:hAnsi="Arial"/>
                <w:sz w:val="17"/>
                <w:szCs w:val="17"/>
                <w:color w:val="auto"/>
              </w:rPr>
              <w:t>120,241</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120,241</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1420" w:type="dxa"/>
            <w:vAlign w:val="bottom"/>
          </w:tcPr>
          <w:p>
            <w:pPr>
              <w:spacing w:after="0"/>
              <w:rPr>
                <w:sz w:val="17"/>
                <w:szCs w:val="17"/>
                <w:color w:val="auto"/>
              </w:rPr>
            </w:pPr>
          </w:p>
        </w:tc>
        <w:tc>
          <w:tcPr>
            <w:tcW w:w="3040" w:type="dxa"/>
            <w:vAlign w:val="bottom"/>
            <w:tcBorders>
              <w:top w:val="single" w:sz="8" w:color="CCEEFF"/>
            </w:tcBorders>
            <w:shd w:val="clear" w:color="auto" w:fill="CCEEFF"/>
          </w:tcPr>
          <w:p>
            <w:pPr>
              <w:spacing w:after="0"/>
              <w:rPr>
                <w:sz w:val="17"/>
                <w:szCs w:val="17"/>
                <w:color w:val="auto"/>
              </w:rPr>
            </w:pPr>
          </w:p>
        </w:tc>
        <w:tc>
          <w:tcPr>
            <w:tcW w:w="48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3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color w:val="auto"/>
              </w:rPr>
              <w:t>129,402</w:t>
            </w:r>
          </w:p>
        </w:tc>
        <w:tc>
          <w:tcPr>
            <w:tcW w:w="1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129,402</w:t>
            </w:r>
          </w:p>
        </w:tc>
        <w:tc>
          <w:tcPr>
            <w:tcW w:w="80" w:type="dxa"/>
            <w:vAlign w:val="bottom"/>
            <w:tcBorders>
              <w:top w:val="single" w:sz="8" w:color="CCEEFF"/>
            </w:tcBorders>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1420" w:type="dxa"/>
            <w:vAlign w:val="bottom"/>
          </w:tcPr>
          <w:p>
            <w:pPr>
              <w:spacing w:after="0"/>
              <w:rPr>
                <w:sz w:val="17"/>
                <w:szCs w:val="17"/>
                <w:color w:val="auto"/>
              </w:rPr>
            </w:pPr>
          </w:p>
        </w:tc>
        <w:tc>
          <w:tcPr>
            <w:tcW w:w="304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40" w:type="dxa"/>
            <w:vAlign w:val="bottom"/>
            <w:gridSpan w:val="3"/>
          </w:tcPr>
          <w:p>
            <w:pPr>
              <w:jc w:val="right"/>
              <w:spacing w:after="0"/>
              <w:rPr>
                <w:sz w:val="20"/>
                <w:szCs w:val="20"/>
                <w:color w:val="auto"/>
              </w:rPr>
            </w:pPr>
            <w:r>
              <w:rPr>
                <w:rFonts w:ascii="Arial" w:cs="Arial" w:eastAsia="Arial" w:hAnsi="Arial"/>
                <w:sz w:val="17"/>
                <w:szCs w:val="17"/>
                <w:b w:val="1"/>
                <w:bCs w:val="1"/>
                <w:color w:val="auto"/>
              </w:rPr>
              <w:t>738,746</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b w:val="1"/>
                <w:bCs w:val="1"/>
                <w:color w:val="auto"/>
              </w:rPr>
              <w:t>42,146</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b w:val="1"/>
                <w:bCs w:val="1"/>
                <w:color w:val="auto"/>
              </w:rPr>
              <w:t>780,892</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shd w:val="clear" w:color="auto" w:fill="CCEEFF"/>
          </w:tcPr>
          <w:p>
            <w:pPr>
              <w:spacing w:after="0"/>
              <w:rPr>
                <w:sz w:val="20"/>
                <w:szCs w:val="20"/>
                <w:color w:val="auto"/>
              </w:rPr>
            </w:pPr>
            <w:r>
              <w:rPr>
                <w:rFonts w:ascii="Arial" w:cs="Arial" w:eastAsia="Arial" w:hAnsi="Arial"/>
                <w:sz w:val="17"/>
                <w:szCs w:val="17"/>
                <w:color w:val="auto"/>
              </w:rPr>
              <w:t>Loss allowance</w:t>
            </w:r>
          </w:p>
        </w:tc>
        <w:tc>
          <w:tcPr>
            <w:tcW w:w="4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20" w:type="dxa"/>
            <w:vAlign w:val="bottom"/>
            <w:gridSpan w:val="5"/>
            <w:shd w:val="clear" w:color="auto" w:fill="CCEEFF"/>
          </w:tcPr>
          <w:p>
            <w:pPr>
              <w:jc w:val="right"/>
              <w:ind w:right="120"/>
              <w:spacing w:after="0"/>
              <w:rPr>
                <w:sz w:val="20"/>
                <w:szCs w:val="20"/>
                <w:color w:val="auto"/>
              </w:rPr>
            </w:pPr>
            <w:r>
              <w:rPr>
                <w:rFonts w:ascii="Arial" w:cs="Arial" w:eastAsia="Arial" w:hAnsi="Arial"/>
                <w:sz w:val="17"/>
                <w:szCs w:val="17"/>
                <w:color w:val="auto"/>
              </w:rPr>
              <w:t>(3,220)</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(570)</w:t>
            </w: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7"/>
                <w:szCs w:val="17"/>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(3,790)</w:t>
            </w: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4460" w:type="dxa"/>
            <w:vAlign w:val="bottom"/>
            <w:gridSpan w:val="2"/>
          </w:tcPr>
          <w:p>
            <w:pPr>
              <w:ind w:left="1420"/>
              <w:spacing w:after="0"/>
              <w:rPr>
                <w:sz w:val="20"/>
                <w:szCs w:val="20"/>
                <w:color w:val="auto"/>
              </w:rPr>
            </w:pPr>
            <w:r>
              <w:rPr>
                <w:rFonts w:ascii="Arial" w:cs="Arial" w:eastAsia="Arial" w:hAnsi="Arial"/>
                <w:sz w:val="17"/>
                <w:szCs w:val="17"/>
                <w:color w:val="auto"/>
              </w:rPr>
              <w:t>Total</w:t>
            </w:r>
          </w:p>
        </w:tc>
        <w:tc>
          <w:tcPr>
            <w:tcW w:w="4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4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7"/>
                <w:szCs w:val="17"/>
                <w:b w:val="1"/>
                <w:bCs w:val="1"/>
                <w:color w:val="auto"/>
              </w:rPr>
              <w:t>735,526</w:t>
            </w:r>
          </w:p>
        </w:tc>
        <w:tc>
          <w:tcPr>
            <w:tcW w:w="18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41,576</w:t>
            </w:r>
          </w:p>
        </w:tc>
        <w:tc>
          <w:tcPr>
            <w:tcW w:w="16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4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777,102</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1420" w:type="dxa"/>
            <w:vAlign w:val="bottom"/>
          </w:tcPr>
          <w:p>
            <w:pPr>
              <w:spacing w:after="0" w:line="20" w:lineRule="exact"/>
              <w:rPr>
                <w:sz w:val="1"/>
                <w:szCs w:val="1"/>
                <w:color w:val="auto"/>
              </w:rPr>
            </w:pPr>
          </w:p>
        </w:tc>
        <w:tc>
          <w:tcPr>
            <w:tcW w:w="30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40" w:type="dxa"/>
            <w:vAlign w:val="bottom"/>
            <w:gridSpan w:val="2"/>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48"/>
        </w:trPr>
        <w:tc>
          <w:tcPr>
            <w:tcW w:w="1420" w:type="dxa"/>
            <w:vAlign w:val="bottom"/>
          </w:tcPr>
          <w:p>
            <w:pPr>
              <w:spacing w:after="0"/>
              <w:rPr>
                <w:sz w:val="24"/>
                <w:szCs w:val="24"/>
                <w:color w:val="auto"/>
              </w:rPr>
            </w:pPr>
          </w:p>
        </w:tc>
        <w:tc>
          <w:tcPr>
            <w:tcW w:w="30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380" w:type="dxa"/>
            <w:vAlign w:val="bottom"/>
            <w:tcBorders>
              <w:bottom w:val="single" w:sz="8" w:color="auto"/>
            </w:tcBorders>
            <w:gridSpan w:val="5"/>
          </w:tcPr>
          <w:p>
            <w:pPr>
              <w:jc w:val="right"/>
              <w:spacing w:after="0"/>
              <w:rPr>
                <w:sz w:val="20"/>
                <w:szCs w:val="20"/>
                <w:color w:val="auto"/>
              </w:rPr>
            </w:pPr>
            <w:r>
              <w:rPr>
                <w:rFonts w:ascii="Arial" w:cs="Arial" w:eastAsia="Arial" w:hAnsi="Arial"/>
                <w:sz w:val="17"/>
                <w:szCs w:val="17"/>
                <w:b w:val="1"/>
                <w:bCs w:val="1"/>
                <w:color w:val="auto"/>
                <w:w w:val="88"/>
              </w:rPr>
              <w:t>December 31, 2020</w:t>
            </w:r>
          </w:p>
        </w:tc>
        <w:tc>
          <w:tcPr>
            <w:tcW w:w="380" w:type="dxa"/>
            <w:vAlign w:val="bottom"/>
            <w:gridSpan w:val="2"/>
          </w:tcPr>
          <w:p>
            <w:pPr>
              <w:spacing w:after="0"/>
              <w:rPr>
                <w:sz w:val="24"/>
                <w:szCs w:val="24"/>
                <w:color w:val="auto"/>
              </w:rPr>
            </w:pPr>
          </w:p>
        </w:tc>
        <w:tc>
          <w:tcPr>
            <w:tcW w:w="9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0"/>
        </w:trPr>
        <w:tc>
          <w:tcPr>
            <w:tcW w:w="1420" w:type="dxa"/>
            <w:vAlign w:val="bottom"/>
          </w:tcPr>
          <w:p>
            <w:pPr>
              <w:spacing w:after="0"/>
              <w:rPr>
                <w:sz w:val="24"/>
                <w:szCs w:val="24"/>
                <w:color w:val="auto"/>
              </w:rPr>
            </w:pPr>
          </w:p>
        </w:tc>
        <w:tc>
          <w:tcPr>
            <w:tcW w:w="3040" w:type="dxa"/>
            <w:vAlign w:val="bottom"/>
          </w:tcPr>
          <w:p>
            <w:pPr>
              <w:spacing w:after="0"/>
              <w:rPr>
                <w:sz w:val="24"/>
                <w:szCs w:val="24"/>
                <w:color w:val="auto"/>
              </w:rPr>
            </w:pPr>
          </w:p>
        </w:tc>
        <w:tc>
          <w:tcPr>
            <w:tcW w:w="1020" w:type="dxa"/>
            <w:vAlign w:val="bottom"/>
            <w:gridSpan w:val="3"/>
          </w:tcPr>
          <w:p>
            <w:pPr>
              <w:jc w:val="center"/>
              <w:spacing w:after="0"/>
              <w:rPr>
                <w:sz w:val="20"/>
                <w:szCs w:val="20"/>
                <w:color w:val="auto"/>
              </w:rPr>
            </w:pPr>
            <w:r>
              <w:rPr>
                <w:rFonts w:ascii="Arial" w:cs="Arial" w:eastAsia="Arial" w:hAnsi="Arial"/>
                <w:sz w:val="17"/>
                <w:szCs w:val="17"/>
                <w:b w:val="1"/>
                <w:bCs w:val="1"/>
                <w:color w:val="auto"/>
                <w:w w:val="93"/>
              </w:rPr>
              <w:t>12-month PD</w:t>
            </w:r>
          </w:p>
        </w:tc>
        <w:tc>
          <w:tcPr>
            <w:tcW w:w="1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0"/>
        </w:trPr>
        <w:tc>
          <w:tcPr>
            <w:tcW w:w="1420" w:type="dxa"/>
            <w:vAlign w:val="bottom"/>
          </w:tcPr>
          <w:p>
            <w:pPr>
              <w:spacing w:after="0"/>
              <w:rPr>
                <w:sz w:val="19"/>
                <w:szCs w:val="19"/>
                <w:color w:val="auto"/>
              </w:rPr>
            </w:pPr>
          </w:p>
        </w:tc>
        <w:tc>
          <w:tcPr>
            <w:tcW w:w="3040" w:type="dxa"/>
            <w:vAlign w:val="bottom"/>
          </w:tcPr>
          <w:p>
            <w:pPr>
              <w:spacing w:after="0"/>
              <w:rPr>
                <w:sz w:val="19"/>
                <w:szCs w:val="19"/>
                <w:color w:val="auto"/>
              </w:rPr>
            </w:pPr>
          </w:p>
        </w:tc>
        <w:tc>
          <w:tcPr>
            <w:tcW w:w="1020" w:type="dxa"/>
            <w:vAlign w:val="bottom"/>
            <w:gridSpan w:val="3"/>
          </w:tcPr>
          <w:p>
            <w:pPr>
              <w:jc w:val="center"/>
              <w:spacing w:after="0"/>
              <w:rPr>
                <w:sz w:val="20"/>
                <w:szCs w:val="20"/>
                <w:color w:val="auto"/>
              </w:rPr>
            </w:pPr>
            <w:r>
              <w:rPr>
                <w:rFonts w:ascii="Arial" w:cs="Arial" w:eastAsia="Arial" w:hAnsi="Arial"/>
                <w:sz w:val="17"/>
                <w:szCs w:val="17"/>
                <w:b w:val="1"/>
                <w:bCs w:val="1"/>
                <w:color w:val="auto"/>
                <w:w w:val="87"/>
              </w:rPr>
              <w:t>Ranges</w:t>
            </w:r>
          </w:p>
        </w:tc>
        <w:tc>
          <w:tcPr>
            <w:tcW w:w="100" w:type="dxa"/>
            <w:vAlign w:val="bottom"/>
          </w:tcPr>
          <w:p>
            <w:pPr>
              <w:spacing w:after="0"/>
              <w:rPr>
                <w:sz w:val="19"/>
                <w:szCs w:val="19"/>
                <w:color w:val="auto"/>
              </w:rPr>
            </w:pPr>
          </w:p>
        </w:tc>
        <w:tc>
          <w:tcPr>
            <w:tcW w:w="1120" w:type="dxa"/>
            <w:vAlign w:val="bottom"/>
            <w:gridSpan w:val="4"/>
          </w:tcPr>
          <w:p>
            <w:pPr>
              <w:jc w:val="right"/>
              <w:ind w:right="400"/>
              <w:spacing w:after="0"/>
              <w:rPr>
                <w:sz w:val="20"/>
                <w:szCs w:val="20"/>
                <w:color w:val="auto"/>
              </w:rPr>
            </w:pPr>
            <w:r>
              <w:rPr>
                <w:rFonts w:ascii="Arial" w:cs="Arial" w:eastAsia="Arial" w:hAnsi="Arial"/>
                <w:sz w:val="17"/>
                <w:szCs w:val="17"/>
                <w:b w:val="1"/>
                <w:bCs w:val="1"/>
                <w:color w:val="auto"/>
              </w:rPr>
              <w:t>Stage 1</w:t>
            </w:r>
          </w:p>
        </w:tc>
        <w:tc>
          <w:tcPr>
            <w:tcW w:w="108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Stage 2</w:t>
            </w:r>
          </w:p>
        </w:tc>
        <w:tc>
          <w:tcPr>
            <w:tcW w:w="1060" w:type="dxa"/>
            <w:vAlign w:val="bottom"/>
            <w:gridSpan w:val="2"/>
          </w:tcPr>
          <w:p>
            <w:pPr>
              <w:ind w:left="180"/>
              <w:spacing w:after="0"/>
              <w:rPr>
                <w:sz w:val="20"/>
                <w:szCs w:val="20"/>
                <w:color w:val="auto"/>
              </w:rPr>
            </w:pPr>
            <w:r>
              <w:rPr>
                <w:rFonts w:ascii="Arial" w:cs="Arial" w:eastAsia="Arial" w:hAnsi="Arial"/>
                <w:sz w:val="17"/>
                <w:szCs w:val="17"/>
                <w:b w:val="1"/>
                <w:bCs w:val="1"/>
                <w:color w:val="auto"/>
              </w:rPr>
              <w:t>Stage 3</w:t>
            </w:r>
          </w:p>
        </w:tc>
        <w:tc>
          <w:tcPr>
            <w:tcW w:w="100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Total</w:t>
            </w:r>
          </w:p>
        </w:tc>
        <w:tc>
          <w:tcPr>
            <w:tcW w:w="14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8"/>
        </w:trPr>
        <w:tc>
          <w:tcPr>
            <w:tcW w:w="1420" w:type="dxa"/>
            <w:vAlign w:val="bottom"/>
          </w:tcPr>
          <w:p>
            <w:pPr>
              <w:spacing w:after="0"/>
              <w:rPr>
                <w:sz w:val="17"/>
                <w:szCs w:val="17"/>
                <w:color w:val="auto"/>
              </w:rPr>
            </w:pPr>
          </w:p>
        </w:tc>
        <w:tc>
          <w:tcPr>
            <w:tcW w:w="30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Commitments and contingencies</w:t>
            </w:r>
          </w:p>
        </w:tc>
        <w:tc>
          <w:tcPr>
            <w:tcW w:w="48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3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5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tcPr>
          <w:p>
            <w:pPr>
              <w:spacing w:after="0"/>
              <w:rPr>
                <w:sz w:val="20"/>
                <w:szCs w:val="20"/>
                <w:color w:val="auto"/>
              </w:rPr>
            </w:pPr>
            <w:r>
              <w:rPr>
                <w:rFonts w:ascii="Arial" w:cs="Arial" w:eastAsia="Arial" w:hAnsi="Arial"/>
                <w:sz w:val="17"/>
                <w:szCs w:val="17"/>
                <w:color w:val="auto"/>
              </w:rPr>
              <w:t>Grades 1 - 4</w:t>
            </w:r>
          </w:p>
        </w:tc>
        <w:tc>
          <w:tcPr>
            <w:tcW w:w="1020" w:type="dxa"/>
            <w:vAlign w:val="bottom"/>
            <w:gridSpan w:val="3"/>
          </w:tcPr>
          <w:p>
            <w:pPr>
              <w:jc w:val="center"/>
              <w:spacing w:after="0"/>
              <w:rPr>
                <w:sz w:val="20"/>
                <w:szCs w:val="20"/>
                <w:color w:val="auto"/>
              </w:rPr>
            </w:pPr>
            <w:r>
              <w:rPr>
                <w:rFonts w:ascii="Arial" w:cs="Arial" w:eastAsia="Arial" w:hAnsi="Arial"/>
                <w:sz w:val="17"/>
                <w:szCs w:val="17"/>
                <w:color w:val="auto"/>
                <w:w w:val="90"/>
              </w:rPr>
              <w:t>0.03 - 0.74</w:t>
            </w:r>
          </w:p>
        </w:tc>
        <w:tc>
          <w:tcPr>
            <w:tcW w:w="1040" w:type="dxa"/>
            <w:vAlign w:val="bottom"/>
            <w:gridSpan w:val="4"/>
          </w:tcPr>
          <w:p>
            <w:pPr>
              <w:jc w:val="right"/>
              <w:spacing w:after="0"/>
              <w:rPr>
                <w:sz w:val="20"/>
                <w:szCs w:val="20"/>
                <w:color w:val="auto"/>
              </w:rPr>
            </w:pPr>
            <w:r>
              <w:rPr>
                <w:rFonts w:ascii="Arial" w:cs="Arial" w:eastAsia="Arial" w:hAnsi="Arial"/>
                <w:sz w:val="17"/>
                <w:szCs w:val="17"/>
                <w:color w:val="auto"/>
              </w:rPr>
              <w:t>245,927</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245,927</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shd w:val="clear" w:color="auto" w:fill="CCEEFF"/>
          </w:tcPr>
          <w:p>
            <w:pPr>
              <w:spacing w:after="0"/>
              <w:rPr>
                <w:sz w:val="20"/>
                <w:szCs w:val="20"/>
                <w:color w:val="auto"/>
              </w:rPr>
            </w:pPr>
            <w:r>
              <w:rPr>
                <w:rFonts w:ascii="Arial" w:cs="Arial" w:eastAsia="Arial" w:hAnsi="Arial"/>
                <w:sz w:val="17"/>
                <w:szCs w:val="17"/>
                <w:color w:val="auto"/>
              </w:rPr>
              <w:t>Grades 5 - 6</w:t>
            </w:r>
          </w:p>
        </w:tc>
        <w:tc>
          <w:tcPr>
            <w:tcW w:w="1020" w:type="dxa"/>
            <w:vAlign w:val="bottom"/>
            <w:gridSpan w:val="3"/>
            <w:shd w:val="clear" w:color="auto" w:fill="CCEEFF"/>
          </w:tcPr>
          <w:p>
            <w:pPr>
              <w:jc w:val="center"/>
              <w:spacing w:after="0"/>
              <w:rPr>
                <w:sz w:val="20"/>
                <w:szCs w:val="20"/>
                <w:color w:val="auto"/>
              </w:rPr>
            </w:pPr>
            <w:r>
              <w:rPr>
                <w:rFonts w:ascii="Arial" w:cs="Arial" w:eastAsia="Arial" w:hAnsi="Arial"/>
                <w:sz w:val="17"/>
                <w:szCs w:val="17"/>
                <w:color w:val="auto"/>
                <w:w w:val="90"/>
              </w:rPr>
              <w:t>0.75 - 3.95</w:t>
            </w:r>
          </w:p>
        </w:tc>
        <w:tc>
          <w:tcPr>
            <w:tcW w:w="1040" w:type="dxa"/>
            <w:vAlign w:val="bottom"/>
            <w:gridSpan w:val="4"/>
            <w:shd w:val="clear" w:color="auto" w:fill="CCEEFF"/>
          </w:tcPr>
          <w:p>
            <w:pPr>
              <w:jc w:val="right"/>
              <w:spacing w:after="0"/>
              <w:rPr>
                <w:sz w:val="20"/>
                <w:szCs w:val="20"/>
                <w:color w:val="auto"/>
              </w:rPr>
            </w:pPr>
            <w:r>
              <w:rPr>
                <w:rFonts w:ascii="Arial" w:cs="Arial" w:eastAsia="Arial" w:hAnsi="Arial"/>
                <w:sz w:val="17"/>
                <w:szCs w:val="17"/>
                <w:color w:val="auto"/>
              </w:rPr>
              <w:t>198,638</w:t>
            </w:r>
          </w:p>
        </w:tc>
        <w:tc>
          <w:tcPr>
            <w:tcW w:w="1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38,446</w:t>
            </w:r>
          </w:p>
        </w:tc>
        <w:tc>
          <w:tcPr>
            <w:tcW w:w="16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237,084</w:t>
            </w:r>
          </w:p>
        </w:tc>
        <w:tc>
          <w:tcPr>
            <w:tcW w:w="80" w:type="dxa"/>
            <w:vAlign w:val="bottom"/>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tcPr>
          <w:p>
            <w:pPr>
              <w:spacing w:after="0"/>
              <w:rPr>
                <w:sz w:val="20"/>
                <w:szCs w:val="20"/>
                <w:color w:val="auto"/>
              </w:rPr>
            </w:pPr>
            <w:r>
              <w:rPr>
                <w:rFonts w:ascii="Arial" w:cs="Arial" w:eastAsia="Arial" w:hAnsi="Arial"/>
                <w:sz w:val="17"/>
                <w:szCs w:val="17"/>
                <w:color w:val="auto"/>
              </w:rPr>
              <w:t>Grades 7 - 8</w:t>
            </w:r>
          </w:p>
        </w:tc>
        <w:tc>
          <w:tcPr>
            <w:tcW w:w="1020" w:type="dxa"/>
            <w:vAlign w:val="bottom"/>
            <w:gridSpan w:val="3"/>
          </w:tcPr>
          <w:p>
            <w:pPr>
              <w:jc w:val="center"/>
              <w:spacing w:after="0"/>
              <w:rPr>
                <w:sz w:val="20"/>
                <w:szCs w:val="20"/>
                <w:color w:val="auto"/>
              </w:rPr>
            </w:pPr>
            <w:r>
              <w:rPr>
                <w:rFonts w:ascii="Arial" w:cs="Arial" w:eastAsia="Arial" w:hAnsi="Arial"/>
                <w:sz w:val="17"/>
                <w:szCs w:val="17"/>
                <w:color w:val="auto"/>
                <w:w w:val="90"/>
              </w:rPr>
              <w:t>4.13 - 30.43</w:t>
            </w:r>
          </w:p>
        </w:tc>
        <w:tc>
          <w:tcPr>
            <w:tcW w:w="1040" w:type="dxa"/>
            <w:vAlign w:val="bottom"/>
            <w:gridSpan w:val="4"/>
          </w:tcPr>
          <w:p>
            <w:pPr>
              <w:jc w:val="right"/>
              <w:spacing w:after="0"/>
              <w:rPr>
                <w:sz w:val="20"/>
                <w:szCs w:val="20"/>
                <w:color w:val="auto"/>
              </w:rPr>
            </w:pPr>
            <w:r>
              <w:rPr>
                <w:rFonts w:ascii="Arial" w:cs="Arial" w:eastAsia="Arial" w:hAnsi="Arial"/>
                <w:sz w:val="17"/>
                <w:szCs w:val="17"/>
                <w:color w:val="auto"/>
              </w:rPr>
              <w:t>81,887</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81,887</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1420" w:type="dxa"/>
            <w:vAlign w:val="bottom"/>
          </w:tcPr>
          <w:p>
            <w:pPr>
              <w:spacing w:after="0"/>
              <w:rPr>
                <w:sz w:val="17"/>
                <w:szCs w:val="17"/>
                <w:color w:val="auto"/>
              </w:rPr>
            </w:pPr>
          </w:p>
        </w:tc>
        <w:tc>
          <w:tcPr>
            <w:tcW w:w="3040" w:type="dxa"/>
            <w:vAlign w:val="bottom"/>
            <w:tcBorders>
              <w:top w:val="single" w:sz="8" w:color="CCEEFF"/>
            </w:tcBorders>
            <w:shd w:val="clear" w:color="auto" w:fill="CCEEFF"/>
          </w:tcPr>
          <w:p>
            <w:pPr>
              <w:spacing w:after="0"/>
              <w:rPr>
                <w:sz w:val="17"/>
                <w:szCs w:val="17"/>
                <w:color w:val="auto"/>
              </w:rPr>
            </w:pPr>
          </w:p>
        </w:tc>
        <w:tc>
          <w:tcPr>
            <w:tcW w:w="48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3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color w:val="auto"/>
              </w:rPr>
              <w:t>526,452</w:t>
            </w:r>
          </w:p>
        </w:tc>
        <w:tc>
          <w:tcPr>
            <w:tcW w:w="1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38,446</w:t>
            </w:r>
          </w:p>
        </w:tc>
        <w:tc>
          <w:tcPr>
            <w:tcW w:w="16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564,898</w:t>
            </w:r>
          </w:p>
        </w:tc>
        <w:tc>
          <w:tcPr>
            <w:tcW w:w="80" w:type="dxa"/>
            <w:vAlign w:val="bottom"/>
            <w:tcBorders>
              <w:top w:val="single" w:sz="8" w:color="CCEEFF"/>
            </w:tcBorders>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vMerge w:val="restart"/>
          </w:tcPr>
          <w:p>
            <w:pPr>
              <w:spacing w:after="0"/>
              <w:rPr>
                <w:sz w:val="17"/>
                <w:szCs w:val="17"/>
                <w:color w:val="auto"/>
              </w:rPr>
            </w:pPr>
          </w:p>
        </w:tc>
        <w:tc>
          <w:tcPr>
            <w:tcW w:w="304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vMerge w:val="continue"/>
          </w:tcPr>
          <w:p>
            <w:pPr>
              <w:spacing w:after="0"/>
              <w:rPr>
                <w:sz w:val="17"/>
                <w:szCs w:val="17"/>
                <w:color w:val="auto"/>
              </w:rPr>
            </w:pPr>
          </w:p>
        </w:tc>
        <w:tc>
          <w:tcPr>
            <w:tcW w:w="30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w w:val="91"/>
              </w:rPr>
              <w:t>Customers' liabilities under acceptances</w:t>
            </w:r>
          </w:p>
        </w:tc>
        <w:tc>
          <w:tcPr>
            <w:tcW w:w="4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tcPr>
          <w:p>
            <w:pPr>
              <w:spacing w:after="0"/>
              <w:rPr>
                <w:sz w:val="20"/>
                <w:szCs w:val="20"/>
                <w:color w:val="auto"/>
              </w:rPr>
            </w:pPr>
            <w:r>
              <w:rPr>
                <w:rFonts w:ascii="Arial" w:cs="Arial" w:eastAsia="Arial" w:hAnsi="Arial"/>
                <w:sz w:val="17"/>
                <w:szCs w:val="17"/>
                <w:color w:val="auto"/>
              </w:rPr>
              <w:t>Grades 1 - 4</w:t>
            </w:r>
          </w:p>
        </w:tc>
        <w:tc>
          <w:tcPr>
            <w:tcW w:w="1020" w:type="dxa"/>
            <w:vAlign w:val="bottom"/>
            <w:gridSpan w:val="3"/>
          </w:tcPr>
          <w:p>
            <w:pPr>
              <w:jc w:val="center"/>
              <w:spacing w:after="0"/>
              <w:rPr>
                <w:sz w:val="20"/>
                <w:szCs w:val="20"/>
                <w:color w:val="auto"/>
              </w:rPr>
            </w:pPr>
            <w:r>
              <w:rPr>
                <w:rFonts w:ascii="Arial" w:cs="Arial" w:eastAsia="Arial" w:hAnsi="Arial"/>
                <w:sz w:val="17"/>
                <w:szCs w:val="17"/>
                <w:color w:val="auto"/>
                <w:w w:val="90"/>
              </w:rPr>
              <w:t>0.03 - 0.74</w:t>
            </w:r>
          </w:p>
        </w:tc>
        <w:tc>
          <w:tcPr>
            <w:tcW w:w="1040" w:type="dxa"/>
            <w:vAlign w:val="bottom"/>
            <w:gridSpan w:val="4"/>
          </w:tcPr>
          <w:p>
            <w:pPr>
              <w:jc w:val="right"/>
              <w:spacing w:after="0"/>
              <w:rPr>
                <w:sz w:val="20"/>
                <w:szCs w:val="20"/>
                <w:color w:val="auto"/>
              </w:rPr>
            </w:pPr>
            <w:r>
              <w:rPr>
                <w:rFonts w:ascii="Arial" w:cs="Arial" w:eastAsia="Arial" w:hAnsi="Arial"/>
                <w:sz w:val="17"/>
                <w:szCs w:val="17"/>
                <w:color w:val="auto"/>
              </w:rPr>
              <w:t>1,498</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1,498</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shd w:val="clear" w:color="auto" w:fill="CCEEFF"/>
          </w:tcPr>
          <w:p>
            <w:pPr>
              <w:spacing w:after="0"/>
              <w:rPr>
                <w:sz w:val="20"/>
                <w:szCs w:val="20"/>
                <w:color w:val="auto"/>
              </w:rPr>
            </w:pPr>
            <w:r>
              <w:rPr>
                <w:rFonts w:ascii="Arial" w:cs="Arial" w:eastAsia="Arial" w:hAnsi="Arial"/>
                <w:sz w:val="17"/>
                <w:szCs w:val="17"/>
                <w:color w:val="auto"/>
              </w:rPr>
              <w:t>Grades 5 - 6</w:t>
            </w:r>
          </w:p>
        </w:tc>
        <w:tc>
          <w:tcPr>
            <w:tcW w:w="1020" w:type="dxa"/>
            <w:vAlign w:val="bottom"/>
            <w:gridSpan w:val="3"/>
            <w:shd w:val="clear" w:color="auto" w:fill="CCEEFF"/>
          </w:tcPr>
          <w:p>
            <w:pPr>
              <w:jc w:val="center"/>
              <w:spacing w:after="0"/>
              <w:rPr>
                <w:sz w:val="20"/>
                <w:szCs w:val="20"/>
                <w:color w:val="auto"/>
              </w:rPr>
            </w:pPr>
            <w:r>
              <w:rPr>
                <w:rFonts w:ascii="Arial" w:cs="Arial" w:eastAsia="Arial" w:hAnsi="Arial"/>
                <w:sz w:val="17"/>
                <w:szCs w:val="17"/>
                <w:color w:val="auto"/>
                <w:w w:val="90"/>
              </w:rPr>
              <w:t>0.75 - 3.95</w:t>
            </w:r>
          </w:p>
        </w:tc>
        <w:tc>
          <w:tcPr>
            <w:tcW w:w="1040" w:type="dxa"/>
            <w:vAlign w:val="bottom"/>
            <w:gridSpan w:val="4"/>
            <w:shd w:val="clear" w:color="auto" w:fill="CCEEFF"/>
          </w:tcPr>
          <w:p>
            <w:pPr>
              <w:jc w:val="right"/>
              <w:spacing w:after="0"/>
              <w:rPr>
                <w:sz w:val="20"/>
                <w:szCs w:val="20"/>
                <w:color w:val="auto"/>
              </w:rPr>
            </w:pPr>
            <w:r>
              <w:rPr>
                <w:rFonts w:ascii="Arial" w:cs="Arial" w:eastAsia="Arial" w:hAnsi="Arial"/>
                <w:sz w:val="17"/>
                <w:szCs w:val="17"/>
                <w:color w:val="auto"/>
              </w:rPr>
              <w:t>723</w:t>
            </w:r>
          </w:p>
        </w:tc>
        <w:tc>
          <w:tcPr>
            <w:tcW w:w="1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723</w:t>
            </w:r>
          </w:p>
        </w:tc>
        <w:tc>
          <w:tcPr>
            <w:tcW w:w="80" w:type="dxa"/>
            <w:vAlign w:val="bottom"/>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tcPr>
          <w:p>
            <w:pPr>
              <w:spacing w:after="0"/>
              <w:rPr>
                <w:sz w:val="20"/>
                <w:szCs w:val="20"/>
                <w:color w:val="auto"/>
              </w:rPr>
            </w:pPr>
            <w:r>
              <w:rPr>
                <w:rFonts w:ascii="Arial" w:cs="Arial" w:eastAsia="Arial" w:hAnsi="Arial"/>
                <w:sz w:val="17"/>
                <w:szCs w:val="17"/>
                <w:color w:val="auto"/>
              </w:rPr>
              <w:t>Grades 7 - 8</w:t>
            </w:r>
          </w:p>
        </w:tc>
        <w:tc>
          <w:tcPr>
            <w:tcW w:w="1020" w:type="dxa"/>
            <w:vAlign w:val="bottom"/>
            <w:gridSpan w:val="3"/>
          </w:tcPr>
          <w:p>
            <w:pPr>
              <w:jc w:val="center"/>
              <w:spacing w:after="0"/>
              <w:rPr>
                <w:sz w:val="20"/>
                <w:szCs w:val="20"/>
                <w:color w:val="auto"/>
              </w:rPr>
            </w:pPr>
            <w:r>
              <w:rPr>
                <w:rFonts w:ascii="Arial" w:cs="Arial" w:eastAsia="Arial" w:hAnsi="Arial"/>
                <w:sz w:val="17"/>
                <w:szCs w:val="17"/>
                <w:color w:val="auto"/>
                <w:w w:val="90"/>
              </w:rPr>
              <w:t>4.13 - 30.43</w:t>
            </w:r>
          </w:p>
        </w:tc>
        <w:tc>
          <w:tcPr>
            <w:tcW w:w="1040" w:type="dxa"/>
            <w:vAlign w:val="bottom"/>
            <w:gridSpan w:val="4"/>
          </w:tcPr>
          <w:p>
            <w:pPr>
              <w:jc w:val="right"/>
              <w:spacing w:after="0"/>
              <w:rPr>
                <w:sz w:val="20"/>
                <w:szCs w:val="20"/>
                <w:color w:val="auto"/>
              </w:rPr>
            </w:pPr>
            <w:r>
              <w:rPr>
                <w:rFonts w:ascii="Arial" w:cs="Arial" w:eastAsia="Arial" w:hAnsi="Arial"/>
                <w:sz w:val="17"/>
                <w:szCs w:val="17"/>
                <w:color w:val="auto"/>
              </w:rPr>
              <w:t>72,145</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72,145</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1420" w:type="dxa"/>
            <w:vAlign w:val="bottom"/>
          </w:tcPr>
          <w:p>
            <w:pPr>
              <w:spacing w:after="0"/>
              <w:rPr>
                <w:sz w:val="17"/>
                <w:szCs w:val="17"/>
                <w:color w:val="auto"/>
              </w:rPr>
            </w:pPr>
          </w:p>
        </w:tc>
        <w:tc>
          <w:tcPr>
            <w:tcW w:w="3040" w:type="dxa"/>
            <w:vAlign w:val="bottom"/>
            <w:tcBorders>
              <w:top w:val="single" w:sz="8" w:color="CCEEFF"/>
            </w:tcBorders>
            <w:shd w:val="clear" w:color="auto" w:fill="CCEEFF"/>
          </w:tcPr>
          <w:p>
            <w:pPr>
              <w:spacing w:after="0"/>
              <w:rPr>
                <w:sz w:val="17"/>
                <w:szCs w:val="17"/>
                <w:color w:val="auto"/>
              </w:rPr>
            </w:pPr>
          </w:p>
        </w:tc>
        <w:tc>
          <w:tcPr>
            <w:tcW w:w="48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3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color w:val="auto"/>
              </w:rPr>
              <w:t>74,366</w:t>
            </w:r>
          </w:p>
        </w:tc>
        <w:tc>
          <w:tcPr>
            <w:tcW w:w="1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74,366</w:t>
            </w:r>
          </w:p>
        </w:tc>
        <w:tc>
          <w:tcPr>
            <w:tcW w:w="80" w:type="dxa"/>
            <w:vAlign w:val="bottom"/>
            <w:tcBorders>
              <w:top w:val="single" w:sz="8" w:color="CCEEFF"/>
            </w:tcBorders>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1420" w:type="dxa"/>
            <w:vAlign w:val="bottom"/>
          </w:tcPr>
          <w:p>
            <w:pPr>
              <w:spacing w:after="0"/>
              <w:rPr>
                <w:sz w:val="17"/>
                <w:szCs w:val="17"/>
                <w:color w:val="auto"/>
              </w:rPr>
            </w:pPr>
          </w:p>
        </w:tc>
        <w:tc>
          <w:tcPr>
            <w:tcW w:w="304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40" w:type="dxa"/>
            <w:vAlign w:val="bottom"/>
            <w:gridSpan w:val="3"/>
          </w:tcPr>
          <w:p>
            <w:pPr>
              <w:jc w:val="right"/>
              <w:spacing w:after="0"/>
              <w:rPr>
                <w:sz w:val="20"/>
                <w:szCs w:val="20"/>
                <w:color w:val="auto"/>
              </w:rPr>
            </w:pPr>
            <w:r>
              <w:rPr>
                <w:rFonts w:ascii="Arial" w:cs="Arial" w:eastAsia="Arial" w:hAnsi="Arial"/>
                <w:sz w:val="17"/>
                <w:szCs w:val="17"/>
                <w:b w:val="1"/>
                <w:bCs w:val="1"/>
                <w:color w:val="auto"/>
              </w:rPr>
              <w:t>600,818</w:t>
            </w:r>
          </w:p>
        </w:tc>
        <w:tc>
          <w:tcPr>
            <w:tcW w:w="18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b w:val="1"/>
                <w:bCs w:val="1"/>
                <w:color w:val="auto"/>
              </w:rPr>
              <w:t>38,446</w:t>
            </w:r>
          </w:p>
        </w:tc>
        <w:tc>
          <w:tcPr>
            <w:tcW w:w="16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b w:val="1"/>
                <w:bCs w:val="1"/>
                <w:color w:val="auto"/>
              </w:rPr>
              <w:t>639,264</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3040" w:type="dxa"/>
            <w:vAlign w:val="bottom"/>
            <w:shd w:val="clear" w:color="auto" w:fill="CCEEFF"/>
          </w:tcPr>
          <w:p>
            <w:pPr>
              <w:spacing w:after="0"/>
              <w:rPr>
                <w:sz w:val="20"/>
                <w:szCs w:val="20"/>
                <w:color w:val="auto"/>
              </w:rPr>
            </w:pPr>
            <w:r>
              <w:rPr>
                <w:rFonts w:ascii="Arial" w:cs="Arial" w:eastAsia="Arial" w:hAnsi="Arial"/>
                <w:sz w:val="17"/>
                <w:szCs w:val="17"/>
                <w:color w:val="auto"/>
              </w:rPr>
              <w:t>Loss allowance</w:t>
            </w:r>
          </w:p>
        </w:tc>
        <w:tc>
          <w:tcPr>
            <w:tcW w:w="4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20" w:type="dxa"/>
            <w:vAlign w:val="bottom"/>
            <w:gridSpan w:val="5"/>
            <w:shd w:val="clear" w:color="auto" w:fill="CCEEFF"/>
          </w:tcPr>
          <w:p>
            <w:pPr>
              <w:jc w:val="right"/>
              <w:ind w:right="120"/>
              <w:spacing w:after="0"/>
              <w:rPr>
                <w:sz w:val="20"/>
                <w:szCs w:val="20"/>
                <w:color w:val="auto"/>
              </w:rPr>
            </w:pPr>
            <w:r>
              <w:rPr>
                <w:rFonts w:ascii="Arial" w:cs="Arial" w:eastAsia="Arial" w:hAnsi="Arial"/>
                <w:sz w:val="17"/>
                <w:szCs w:val="17"/>
                <w:color w:val="auto"/>
              </w:rPr>
              <w:t>(2,426)</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(478)</w:t>
            </w: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7"/>
                <w:szCs w:val="17"/>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(2,904)</w:t>
            </w: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4460" w:type="dxa"/>
            <w:vAlign w:val="bottom"/>
            <w:gridSpan w:val="2"/>
          </w:tcPr>
          <w:p>
            <w:pPr>
              <w:ind w:left="1420"/>
              <w:spacing w:after="0"/>
              <w:rPr>
                <w:sz w:val="20"/>
                <w:szCs w:val="20"/>
                <w:color w:val="auto"/>
              </w:rPr>
            </w:pPr>
            <w:r>
              <w:rPr>
                <w:rFonts w:ascii="Arial" w:cs="Arial" w:eastAsia="Arial" w:hAnsi="Arial"/>
                <w:sz w:val="17"/>
                <w:szCs w:val="17"/>
                <w:color w:val="auto"/>
              </w:rPr>
              <w:t>Total</w:t>
            </w:r>
          </w:p>
        </w:tc>
        <w:tc>
          <w:tcPr>
            <w:tcW w:w="4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4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7"/>
                <w:szCs w:val="17"/>
                <w:b w:val="1"/>
                <w:bCs w:val="1"/>
                <w:color w:val="auto"/>
              </w:rPr>
              <w:t>598,392</w:t>
            </w:r>
          </w:p>
        </w:tc>
        <w:tc>
          <w:tcPr>
            <w:tcW w:w="18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37,968</w:t>
            </w:r>
          </w:p>
        </w:tc>
        <w:tc>
          <w:tcPr>
            <w:tcW w:w="16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4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636,360</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1420" w:type="dxa"/>
            <w:vAlign w:val="bottom"/>
          </w:tcPr>
          <w:p>
            <w:pPr>
              <w:spacing w:after="0" w:line="20" w:lineRule="exact"/>
              <w:rPr>
                <w:sz w:val="1"/>
                <w:szCs w:val="1"/>
                <w:color w:val="auto"/>
              </w:rPr>
            </w:pPr>
          </w:p>
        </w:tc>
        <w:tc>
          <w:tcPr>
            <w:tcW w:w="30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1420" w:type="dxa"/>
            <w:vAlign w:val="bottom"/>
            <w:tcBorders>
              <w:bottom w:val="single" w:sz="8" w:color="auto"/>
            </w:tcBorders>
          </w:tcPr>
          <w:p>
            <w:pPr>
              <w:spacing w:after="0"/>
              <w:rPr>
                <w:sz w:val="24"/>
                <w:szCs w:val="24"/>
                <w:color w:val="auto"/>
              </w:rPr>
            </w:pPr>
          </w:p>
        </w:tc>
        <w:tc>
          <w:tcPr>
            <w:tcW w:w="30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gridSpan w:val="2"/>
          </w:tcPr>
          <w:p>
            <w:pPr>
              <w:jc w:val="right"/>
              <w:ind w:right="335"/>
              <w:spacing w:after="0"/>
              <w:rPr>
                <w:sz w:val="20"/>
                <w:szCs w:val="20"/>
                <w:color w:val="auto"/>
              </w:rPr>
            </w:pPr>
            <w:r>
              <w:rPr>
                <w:rFonts w:ascii="Arial" w:cs="Arial" w:eastAsia="Arial" w:hAnsi="Arial"/>
                <w:sz w:val="17"/>
                <w:szCs w:val="17"/>
                <w:color w:val="auto"/>
              </w:rPr>
              <w:t>10</w:t>
            </w:r>
          </w:p>
        </w:tc>
        <w:tc>
          <w:tcPr>
            <w:tcW w:w="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12" w:name="page13"/>
    <w:bookmarkEnd w:id="1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right="8960" w:hanging="298"/>
        <w:spacing w:after="0" w:line="535" w:lineRule="auto"/>
        <w:tabs>
          <w:tab w:leader="none" w:pos="300" w:val="left"/>
        </w:tabs>
        <w:numPr>
          <w:ilvl w:val="0"/>
          <w:numId w:val="5"/>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B. Credit risk (continued)</w:t>
      </w:r>
    </w:p>
    <w:tbl>
      <w:tblPr>
        <w:tblLayout w:type="fixed"/>
        <w:tblInd w:w="300" w:type="dxa"/>
        <w:tblCellMar>
          <w:top w:w="0" w:type="dxa"/>
          <w:left w:w="0" w:type="dxa"/>
          <w:bottom w:w="0" w:type="dxa"/>
          <w:right w:w="0" w:type="dxa"/>
        </w:tblCellMar>
      </w:tblPr>
      <w:tr>
        <w:trPr>
          <w:trHeight w:val="179"/>
        </w:trPr>
        <w:tc>
          <w:tcPr>
            <w:tcW w:w="4200" w:type="dxa"/>
            <w:vAlign w:val="bottom"/>
            <w:gridSpan w:val="3"/>
          </w:tcPr>
          <w:p>
            <w:pPr>
              <w:spacing w:after="0" w:line="179" w:lineRule="exact"/>
              <w:rPr>
                <w:sz w:val="20"/>
                <w:szCs w:val="20"/>
                <w:color w:val="auto"/>
              </w:rPr>
            </w:pPr>
            <w:r>
              <w:rPr>
                <w:rFonts w:ascii="Arial" w:cs="Arial" w:eastAsia="Arial" w:hAnsi="Arial"/>
                <w:sz w:val="17"/>
                <w:szCs w:val="17"/>
                <w:color w:val="auto"/>
              </w:rPr>
              <w:t>Securities at amortized cost</w:t>
            </w:r>
          </w:p>
        </w:tc>
        <w:tc>
          <w:tcPr>
            <w:tcW w:w="4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388"/>
        </w:trPr>
        <w:tc>
          <w:tcPr>
            <w:tcW w:w="560" w:type="dxa"/>
            <w:vAlign w:val="bottom"/>
            <w:tcBorders>
              <w:top w:val="single" w:sz="8" w:color="auto"/>
            </w:tcBorders>
          </w:tcPr>
          <w:p>
            <w:pPr>
              <w:spacing w:after="0"/>
              <w:rPr>
                <w:sz w:val="24"/>
                <w:szCs w:val="24"/>
                <w:color w:val="auto"/>
              </w:rPr>
            </w:pPr>
          </w:p>
        </w:tc>
        <w:tc>
          <w:tcPr>
            <w:tcW w:w="1320" w:type="dxa"/>
            <w:vAlign w:val="bottom"/>
            <w:tcBorders>
              <w:top w:val="single" w:sz="8" w:color="auto"/>
            </w:tcBorders>
          </w:tcPr>
          <w:p>
            <w:pPr>
              <w:spacing w:after="0"/>
              <w:rPr>
                <w:sz w:val="24"/>
                <w:szCs w:val="24"/>
                <w:color w:val="auto"/>
              </w:rPr>
            </w:pPr>
          </w:p>
        </w:tc>
        <w:tc>
          <w:tcPr>
            <w:tcW w:w="23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Borders>
              <w:bottom w:val="single" w:sz="8" w:color="auto"/>
            </w:tcBorders>
            <w:gridSpan w:val="3"/>
          </w:tcPr>
          <w:p>
            <w:pPr>
              <w:jc w:val="center"/>
              <w:spacing w:after="0"/>
              <w:rPr>
                <w:sz w:val="20"/>
                <w:szCs w:val="20"/>
                <w:color w:val="auto"/>
              </w:rPr>
            </w:pPr>
            <w:r>
              <w:rPr>
                <w:rFonts w:ascii="Arial" w:cs="Arial" w:eastAsia="Arial" w:hAnsi="Arial"/>
                <w:sz w:val="17"/>
                <w:szCs w:val="17"/>
                <w:b w:val="1"/>
                <w:bCs w:val="1"/>
                <w:color w:val="auto"/>
                <w:w w:val="88"/>
              </w:rPr>
              <w:t>June 30, 2021</w:t>
            </w:r>
          </w:p>
        </w:tc>
        <w:tc>
          <w:tcPr>
            <w:tcW w:w="700" w:type="dxa"/>
            <w:vAlign w:val="bottom"/>
            <w:gridSpan w:val="3"/>
          </w:tcPr>
          <w:p>
            <w:pPr>
              <w:spacing w:after="0"/>
              <w:rPr>
                <w:sz w:val="24"/>
                <w:szCs w:val="24"/>
                <w:color w:val="auto"/>
              </w:rPr>
            </w:pPr>
          </w:p>
        </w:tc>
        <w:tc>
          <w:tcPr>
            <w:tcW w:w="10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06"/>
        </w:trPr>
        <w:tc>
          <w:tcPr>
            <w:tcW w:w="5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060" w:type="dxa"/>
            <w:vAlign w:val="bottom"/>
            <w:gridSpan w:val="4"/>
          </w:tcPr>
          <w:p>
            <w:pPr>
              <w:jc w:val="center"/>
              <w:ind w:right="120"/>
              <w:spacing w:after="0"/>
              <w:rPr>
                <w:sz w:val="20"/>
                <w:szCs w:val="20"/>
                <w:color w:val="auto"/>
              </w:rPr>
            </w:pPr>
            <w:r>
              <w:rPr>
                <w:rFonts w:ascii="Arial" w:cs="Arial" w:eastAsia="Arial" w:hAnsi="Arial"/>
                <w:sz w:val="17"/>
                <w:szCs w:val="17"/>
                <w:b w:val="1"/>
                <w:bCs w:val="1"/>
                <w:color w:val="auto"/>
                <w:w w:val="91"/>
              </w:rPr>
              <w:t>12-month</w:t>
            </w:r>
          </w:p>
        </w:tc>
        <w:tc>
          <w:tcPr>
            <w:tcW w:w="5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5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060" w:type="dxa"/>
            <w:vAlign w:val="bottom"/>
            <w:gridSpan w:val="4"/>
          </w:tcPr>
          <w:p>
            <w:pPr>
              <w:jc w:val="center"/>
              <w:ind w:right="120"/>
              <w:spacing w:after="0"/>
              <w:rPr>
                <w:sz w:val="20"/>
                <w:szCs w:val="20"/>
                <w:color w:val="auto"/>
              </w:rPr>
            </w:pPr>
            <w:r>
              <w:rPr>
                <w:rFonts w:ascii="Arial" w:cs="Arial" w:eastAsia="Arial" w:hAnsi="Arial"/>
                <w:sz w:val="17"/>
                <w:szCs w:val="17"/>
                <w:b w:val="1"/>
                <w:bCs w:val="1"/>
                <w:color w:val="auto"/>
                <w:w w:val="92"/>
              </w:rPr>
              <w:t>PD</w:t>
            </w:r>
          </w:p>
        </w:tc>
        <w:tc>
          <w:tcPr>
            <w:tcW w:w="5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20"/>
        </w:trPr>
        <w:tc>
          <w:tcPr>
            <w:tcW w:w="56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2320" w:type="dxa"/>
            <w:vAlign w:val="bottom"/>
          </w:tcPr>
          <w:p>
            <w:pPr>
              <w:spacing w:after="0"/>
              <w:rPr>
                <w:sz w:val="19"/>
                <w:szCs w:val="19"/>
                <w:color w:val="auto"/>
              </w:rPr>
            </w:pPr>
          </w:p>
        </w:tc>
        <w:tc>
          <w:tcPr>
            <w:tcW w:w="1060" w:type="dxa"/>
            <w:vAlign w:val="bottom"/>
            <w:gridSpan w:val="4"/>
          </w:tcPr>
          <w:p>
            <w:pPr>
              <w:jc w:val="center"/>
              <w:ind w:right="120"/>
              <w:spacing w:after="0"/>
              <w:rPr>
                <w:sz w:val="20"/>
                <w:szCs w:val="20"/>
                <w:color w:val="auto"/>
              </w:rPr>
            </w:pPr>
            <w:r>
              <w:rPr>
                <w:rFonts w:ascii="Arial" w:cs="Arial" w:eastAsia="Arial" w:hAnsi="Arial"/>
                <w:sz w:val="17"/>
                <w:szCs w:val="17"/>
                <w:b w:val="1"/>
                <w:bCs w:val="1"/>
                <w:color w:val="auto"/>
                <w:w w:val="87"/>
              </w:rPr>
              <w:t>Ranges</w:t>
            </w:r>
          </w:p>
        </w:tc>
        <w:tc>
          <w:tcPr>
            <w:tcW w:w="1260" w:type="dxa"/>
            <w:vAlign w:val="bottom"/>
            <w:gridSpan w:val="4"/>
          </w:tcPr>
          <w:p>
            <w:pPr>
              <w:jc w:val="right"/>
              <w:ind w:right="480"/>
              <w:spacing w:after="0"/>
              <w:rPr>
                <w:sz w:val="20"/>
                <w:szCs w:val="20"/>
                <w:color w:val="auto"/>
              </w:rPr>
            </w:pPr>
            <w:r>
              <w:rPr>
                <w:rFonts w:ascii="Arial" w:cs="Arial" w:eastAsia="Arial" w:hAnsi="Arial"/>
                <w:sz w:val="17"/>
                <w:szCs w:val="17"/>
                <w:b w:val="1"/>
                <w:bCs w:val="1"/>
                <w:color w:val="auto"/>
              </w:rPr>
              <w:t>Stage 1</w:t>
            </w:r>
          </w:p>
        </w:tc>
        <w:tc>
          <w:tcPr>
            <w:tcW w:w="1240" w:type="dxa"/>
            <w:vAlign w:val="bottom"/>
            <w:gridSpan w:val="2"/>
          </w:tcPr>
          <w:p>
            <w:pPr>
              <w:jc w:val="right"/>
              <w:ind w:right="460"/>
              <w:spacing w:after="0"/>
              <w:rPr>
                <w:sz w:val="20"/>
                <w:szCs w:val="20"/>
                <w:color w:val="auto"/>
              </w:rPr>
            </w:pPr>
            <w:r>
              <w:rPr>
                <w:rFonts w:ascii="Arial" w:cs="Arial" w:eastAsia="Arial" w:hAnsi="Arial"/>
                <w:sz w:val="17"/>
                <w:szCs w:val="17"/>
                <w:b w:val="1"/>
                <w:bCs w:val="1"/>
                <w:color w:val="auto"/>
              </w:rPr>
              <w:t>Stage 2</w:t>
            </w:r>
          </w:p>
        </w:tc>
        <w:tc>
          <w:tcPr>
            <w:tcW w:w="1220" w:type="dxa"/>
            <w:vAlign w:val="bottom"/>
            <w:gridSpan w:val="2"/>
          </w:tcPr>
          <w:p>
            <w:pPr>
              <w:ind w:left="260"/>
              <w:spacing w:after="0"/>
              <w:rPr>
                <w:sz w:val="20"/>
                <w:szCs w:val="20"/>
                <w:color w:val="auto"/>
              </w:rPr>
            </w:pPr>
            <w:r>
              <w:rPr>
                <w:rFonts w:ascii="Arial" w:cs="Arial" w:eastAsia="Arial" w:hAnsi="Arial"/>
                <w:sz w:val="17"/>
                <w:szCs w:val="17"/>
                <w:b w:val="1"/>
                <w:bCs w:val="1"/>
                <w:color w:val="auto"/>
              </w:rPr>
              <w:t>Stage 3</w:t>
            </w:r>
          </w:p>
        </w:tc>
        <w:tc>
          <w:tcPr>
            <w:tcW w:w="112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Total</w:t>
            </w:r>
          </w:p>
        </w:tc>
      </w:tr>
      <w:tr>
        <w:trPr>
          <w:trHeight w:val="197"/>
        </w:trPr>
        <w:tc>
          <w:tcPr>
            <w:tcW w:w="560" w:type="dxa"/>
            <w:vAlign w:val="bottom"/>
          </w:tcPr>
          <w:p>
            <w:pPr>
              <w:spacing w:after="0"/>
              <w:rPr>
                <w:sz w:val="17"/>
                <w:szCs w:val="17"/>
                <w:color w:val="auto"/>
              </w:rPr>
            </w:pPr>
          </w:p>
        </w:tc>
        <w:tc>
          <w:tcPr>
            <w:tcW w:w="36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Grades 1 - 4</w:t>
            </w:r>
          </w:p>
        </w:tc>
        <w:tc>
          <w:tcPr>
            <w:tcW w:w="960" w:type="dxa"/>
            <w:vAlign w:val="bottom"/>
            <w:tcBorders>
              <w:top w:val="single" w:sz="8" w:color="auto"/>
            </w:tcBorders>
            <w:gridSpan w:val="3"/>
            <w:shd w:val="clear" w:color="auto" w:fill="CCEEFF"/>
          </w:tcPr>
          <w:p>
            <w:pPr>
              <w:jc w:val="center"/>
              <w:spacing w:after="0"/>
              <w:rPr>
                <w:sz w:val="20"/>
                <w:szCs w:val="20"/>
                <w:color w:val="auto"/>
              </w:rPr>
            </w:pPr>
            <w:r>
              <w:rPr>
                <w:rFonts w:ascii="Arial" w:cs="Arial" w:eastAsia="Arial" w:hAnsi="Arial"/>
                <w:sz w:val="17"/>
                <w:szCs w:val="17"/>
                <w:color w:val="auto"/>
                <w:w w:val="90"/>
              </w:rPr>
              <w:t>0.03 - 0.74</w:t>
            </w:r>
          </w:p>
        </w:tc>
        <w:tc>
          <w:tcPr>
            <w:tcW w:w="10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217,858</w:t>
            </w:r>
          </w:p>
        </w:tc>
        <w:tc>
          <w:tcPr>
            <w:tcW w:w="20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217,858</w:t>
            </w:r>
          </w:p>
        </w:tc>
        <w:tc>
          <w:tcPr>
            <w:tcW w:w="80" w:type="dxa"/>
            <w:vAlign w:val="bottom"/>
            <w:tcBorders>
              <w:top w:val="single" w:sz="8" w:color="CCEEFF"/>
            </w:tcBorders>
            <w:shd w:val="clear" w:color="auto" w:fill="CCEEFF"/>
          </w:tcPr>
          <w:p>
            <w:pPr>
              <w:spacing w:after="0"/>
              <w:rPr>
                <w:sz w:val="17"/>
                <w:szCs w:val="17"/>
                <w:color w:val="auto"/>
              </w:rPr>
            </w:pPr>
          </w:p>
        </w:tc>
      </w:tr>
      <w:tr>
        <w:trPr>
          <w:trHeight w:val="204"/>
        </w:trPr>
        <w:tc>
          <w:tcPr>
            <w:tcW w:w="560" w:type="dxa"/>
            <w:vAlign w:val="bottom"/>
          </w:tcPr>
          <w:p>
            <w:pPr>
              <w:spacing w:after="0"/>
              <w:rPr>
                <w:sz w:val="17"/>
                <w:szCs w:val="17"/>
                <w:color w:val="auto"/>
              </w:rPr>
            </w:pPr>
          </w:p>
        </w:tc>
        <w:tc>
          <w:tcPr>
            <w:tcW w:w="3640" w:type="dxa"/>
            <w:vAlign w:val="bottom"/>
            <w:tcBorders>
              <w:bottom w:val="single" w:sz="8" w:color="CCEEFF"/>
            </w:tcBorders>
            <w:gridSpan w:val="2"/>
          </w:tcPr>
          <w:p>
            <w:pPr>
              <w:spacing w:after="0"/>
              <w:rPr>
                <w:sz w:val="20"/>
                <w:szCs w:val="20"/>
                <w:color w:val="auto"/>
              </w:rPr>
            </w:pPr>
            <w:r>
              <w:rPr>
                <w:rFonts w:ascii="Arial" w:cs="Arial" w:eastAsia="Arial" w:hAnsi="Arial"/>
                <w:sz w:val="17"/>
                <w:szCs w:val="17"/>
                <w:color w:val="auto"/>
              </w:rPr>
              <w:t>Grades 5 - 6</w:t>
            </w:r>
          </w:p>
        </w:tc>
        <w:tc>
          <w:tcPr>
            <w:tcW w:w="960" w:type="dxa"/>
            <w:vAlign w:val="bottom"/>
            <w:tcBorders>
              <w:bottom w:val="single" w:sz="8" w:color="CCEEFF"/>
            </w:tcBorders>
            <w:gridSpan w:val="3"/>
          </w:tcPr>
          <w:p>
            <w:pPr>
              <w:jc w:val="center"/>
              <w:spacing w:after="0"/>
              <w:rPr>
                <w:sz w:val="20"/>
                <w:szCs w:val="20"/>
                <w:color w:val="auto"/>
              </w:rPr>
            </w:pPr>
            <w:r>
              <w:rPr>
                <w:rFonts w:ascii="Arial" w:cs="Arial" w:eastAsia="Arial" w:hAnsi="Arial"/>
                <w:sz w:val="17"/>
                <w:szCs w:val="17"/>
                <w:color w:val="auto"/>
                <w:w w:val="90"/>
              </w:rPr>
              <w:t>0.75 - 3.80</w:t>
            </w:r>
          </w:p>
        </w:tc>
        <w:tc>
          <w:tcPr>
            <w:tcW w:w="100" w:type="dxa"/>
            <w:vAlign w:val="bottom"/>
            <w:tcBorders>
              <w:bottom w:val="single" w:sz="8" w:color="CCEEFF"/>
            </w:tcBorders>
          </w:tcPr>
          <w:p>
            <w:pPr>
              <w:spacing w:after="0"/>
              <w:rPr>
                <w:sz w:val="17"/>
                <w:szCs w:val="17"/>
                <w:color w:val="auto"/>
              </w:rPr>
            </w:pPr>
          </w:p>
        </w:tc>
        <w:tc>
          <w:tcPr>
            <w:tcW w:w="106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7"/>
                <w:szCs w:val="17"/>
                <w:color w:val="auto"/>
              </w:rPr>
              <w:t>99,355</w:t>
            </w:r>
          </w:p>
        </w:tc>
        <w:tc>
          <w:tcPr>
            <w:tcW w:w="200" w:type="dxa"/>
            <w:vAlign w:val="bottom"/>
            <w:tcBorders>
              <w:bottom w:val="single" w:sz="8" w:color="CCEEFF"/>
            </w:tcBorders>
          </w:tcPr>
          <w:p>
            <w:pPr>
              <w:spacing w:after="0"/>
              <w:rPr>
                <w:sz w:val="17"/>
                <w:szCs w:val="17"/>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bottom w:val="single" w:sz="8" w:color="CCEEFF"/>
            </w:tcBorders>
          </w:tcPr>
          <w:p>
            <w:pPr>
              <w:spacing w:after="0"/>
              <w:rPr>
                <w:sz w:val="17"/>
                <w:szCs w:val="17"/>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bottom w:val="single" w:sz="8" w:color="CCEEFF"/>
            </w:tcBorders>
          </w:tcPr>
          <w:p>
            <w:pPr>
              <w:spacing w:after="0"/>
              <w:rPr>
                <w:sz w:val="17"/>
                <w:szCs w:val="17"/>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99,355</w:t>
            </w:r>
          </w:p>
        </w:tc>
        <w:tc>
          <w:tcPr>
            <w:tcW w:w="80" w:type="dxa"/>
            <w:vAlign w:val="bottom"/>
            <w:tcBorders>
              <w:bottom w:val="single" w:sz="8" w:color="CCEEFF"/>
            </w:tcBorders>
          </w:tcPr>
          <w:p>
            <w:pPr>
              <w:spacing w:after="0"/>
              <w:rPr>
                <w:sz w:val="17"/>
                <w:szCs w:val="17"/>
                <w:color w:val="auto"/>
              </w:rPr>
            </w:pPr>
          </w:p>
        </w:tc>
      </w:tr>
      <w:tr>
        <w:trPr>
          <w:trHeight w:val="197"/>
        </w:trPr>
        <w:tc>
          <w:tcPr>
            <w:tcW w:w="560" w:type="dxa"/>
            <w:vAlign w:val="bottom"/>
          </w:tcPr>
          <w:p>
            <w:pPr>
              <w:spacing w:after="0"/>
              <w:rPr>
                <w:sz w:val="17"/>
                <w:szCs w:val="17"/>
                <w:color w:val="auto"/>
              </w:rPr>
            </w:pPr>
          </w:p>
        </w:tc>
        <w:tc>
          <w:tcPr>
            <w:tcW w:w="1320" w:type="dxa"/>
            <w:vAlign w:val="bottom"/>
            <w:shd w:val="clear" w:color="auto" w:fill="CCEEFF"/>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4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6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317,213</w:t>
            </w:r>
          </w:p>
        </w:tc>
        <w:tc>
          <w:tcPr>
            <w:tcW w:w="200" w:type="dxa"/>
            <w:vAlign w:val="bottom"/>
            <w:shd w:val="clear" w:color="auto" w:fill="CCEEFF"/>
          </w:tcPr>
          <w:p>
            <w:pPr>
              <w:spacing w:after="0"/>
              <w:rPr>
                <w:sz w:val="17"/>
                <w:szCs w:val="17"/>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317,213</w:t>
            </w:r>
          </w:p>
        </w:tc>
        <w:tc>
          <w:tcPr>
            <w:tcW w:w="80" w:type="dxa"/>
            <w:vAlign w:val="bottom"/>
            <w:shd w:val="clear" w:color="auto" w:fill="CCEEFF"/>
          </w:tcPr>
          <w:p>
            <w:pPr>
              <w:spacing w:after="0"/>
              <w:rPr>
                <w:sz w:val="17"/>
                <w:szCs w:val="17"/>
                <w:color w:val="auto"/>
              </w:rPr>
            </w:pPr>
          </w:p>
        </w:tc>
      </w:tr>
      <w:tr>
        <w:trPr>
          <w:trHeight w:val="216"/>
        </w:trPr>
        <w:tc>
          <w:tcPr>
            <w:tcW w:w="560" w:type="dxa"/>
            <w:vAlign w:val="bottom"/>
          </w:tcPr>
          <w:p>
            <w:pPr>
              <w:spacing w:after="0"/>
              <w:rPr>
                <w:sz w:val="18"/>
                <w:szCs w:val="18"/>
                <w:color w:val="auto"/>
              </w:rPr>
            </w:pPr>
          </w:p>
        </w:tc>
        <w:tc>
          <w:tcPr>
            <w:tcW w:w="3640" w:type="dxa"/>
            <w:vAlign w:val="bottom"/>
            <w:gridSpan w:val="2"/>
          </w:tcPr>
          <w:p>
            <w:pPr>
              <w:spacing w:after="0"/>
              <w:rPr>
                <w:sz w:val="20"/>
                <w:szCs w:val="20"/>
                <w:color w:val="auto"/>
              </w:rPr>
            </w:pPr>
            <w:r>
              <w:rPr>
                <w:rFonts w:ascii="Arial" w:cs="Arial" w:eastAsia="Arial" w:hAnsi="Arial"/>
                <w:sz w:val="17"/>
                <w:szCs w:val="17"/>
                <w:color w:val="auto"/>
              </w:rPr>
              <w:t>Loss allowance</w:t>
            </w:r>
          </w:p>
        </w:tc>
        <w:tc>
          <w:tcPr>
            <w:tcW w:w="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gridSpan w:val="4"/>
          </w:tcPr>
          <w:p>
            <w:pPr>
              <w:jc w:val="right"/>
              <w:ind w:right="160"/>
              <w:spacing w:after="0"/>
              <w:rPr>
                <w:sz w:val="20"/>
                <w:szCs w:val="20"/>
                <w:color w:val="auto"/>
              </w:rPr>
            </w:pPr>
            <w:r>
              <w:rPr>
                <w:rFonts w:ascii="Arial" w:cs="Arial" w:eastAsia="Arial" w:hAnsi="Arial"/>
                <w:sz w:val="17"/>
                <w:szCs w:val="17"/>
                <w:color w:val="auto"/>
              </w:rPr>
              <w:t>(889)</w:t>
            </w: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120" w:type="dxa"/>
            <w:vAlign w:val="bottom"/>
            <w:gridSpan w:val="2"/>
          </w:tcPr>
          <w:p>
            <w:pPr>
              <w:jc w:val="right"/>
              <w:ind w:right="40"/>
              <w:spacing w:after="0"/>
              <w:rPr>
                <w:sz w:val="20"/>
                <w:szCs w:val="20"/>
                <w:color w:val="auto"/>
              </w:rPr>
            </w:pPr>
            <w:r>
              <w:rPr>
                <w:rFonts w:ascii="Arial" w:cs="Arial" w:eastAsia="Arial" w:hAnsi="Arial"/>
                <w:sz w:val="17"/>
                <w:szCs w:val="17"/>
                <w:color w:val="auto"/>
              </w:rPr>
              <w:t>(889)</w:t>
            </w:r>
          </w:p>
        </w:tc>
      </w:tr>
      <w:tr>
        <w:trPr>
          <w:trHeight w:val="211"/>
        </w:trPr>
        <w:tc>
          <w:tcPr>
            <w:tcW w:w="560" w:type="dxa"/>
            <w:vAlign w:val="bottom"/>
          </w:tcPr>
          <w:p>
            <w:pPr>
              <w:spacing w:after="0"/>
              <w:rPr>
                <w:sz w:val="18"/>
                <w:szCs w:val="18"/>
                <w:color w:val="auto"/>
              </w:rPr>
            </w:pPr>
          </w:p>
        </w:tc>
        <w:tc>
          <w:tcPr>
            <w:tcW w:w="36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44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3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gridSpan w:val="3"/>
            <w:shd w:val="clear" w:color="auto" w:fill="CCEEFF"/>
          </w:tcPr>
          <w:p>
            <w:pPr>
              <w:jc w:val="right"/>
              <w:ind w:right="20"/>
              <w:spacing w:after="0"/>
              <w:rPr>
                <w:sz w:val="20"/>
                <w:szCs w:val="20"/>
                <w:color w:val="auto"/>
              </w:rPr>
            </w:pPr>
            <w:r>
              <w:rPr>
                <w:rFonts w:ascii="Arial" w:cs="Arial" w:eastAsia="Arial" w:hAnsi="Arial"/>
                <w:sz w:val="17"/>
                <w:szCs w:val="17"/>
                <w:b w:val="1"/>
                <w:bCs w:val="1"/>
                <w:color w:val="auto"/>
              </w:rPr>
              <w:t>316,324</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316,324</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6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348"/>
        </w:trPr>
        <w:tc>
          <w:tcPr>
            <w:tcW w:w="56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3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1380" w:type="dxa"/>
            <w:vAlign w:val="bottom"/>
            <w:tcBorders>
              <w:bottom w:val="single" w:sz="8" w:color="auto"/>
            </w:tcBorders>
            <w:gridSpan w:val="5"/>
          </w:tcPr>
          <w:p>
            <w:pPr>
              <w:jc w:val="center"/>
              <w:spacing w:after="0"/>
              <w:rPr>
                <w:sz w:val="20"/>
                <w:szCs w:val="20"/>
                <w:color w:val="auto"/>
              </w:rPr>
            </w:pPr>
            <w:r>
              <w:rPr>
                <w:rFonts w:ascii="Arial" w:cs="Arial" w:eastAsia="Arial" w:hAnsi="Arial"/>
                <w:sz w:val="17"/>
                <w:szCs w:val="17"/>
                <w:b w:val="1"/>
                <w:bCs w:val="1"/>
                <w:color w:val="auto"/>
                <w:w w:val="90"/>
              </w:rPr>
              <w:t>December 31, 2020</w:t>
            </w:r>
          </w:p>
        </w:tc>
        <w:tc>
          <w:tcPr>
            <w:tcW w:w="500" w:type="dxa"/>
            <w:vAlign w:val="bottom"/>
            <w:gridSpan w:val="2"/>
          </w:tcPr>
          <w:p>
            <w:pPr>
              <w:spacing w:after="0"/>
              <w:rPr>
                <w:sz w:val="24"/>
                <w:szCs w:val="24"/>
                <w:color w:val="auto"/>
              </w:rPr>
            </w:pPr>
          </w:p>
        </w:tc>
        <w:tc>
          <w:tcPr>
            <w:tcW w:w="10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06"/>
        </w:trPr>
        <w:tc>
          <w:tcPr>
            <w:tcW w:w="5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060" w:type="dxa"/>
            <w:vAlign w:val="bottom"/>
            <w:gridSpan w:val="4"/>
          </w:tcPr>
          <w:p>
            <w:pPr>
              <w:jc w:val="center"/>
              <w:ind w:right="120"/>
              <w:spacing w:after="0"/>
              <w:rPr>
                <w:sz w:val="20"/>
                <w:szCs w:val="20"/>
                <w:color w:val="auto"/>
              </w:rPr>
            </w:pPr>
            <w:r>
              <w:rPr>
                <w:rFonts w:ascii="Arial" w:cs="Arial" w:eastAsia="Arial" w:hAnsi="Arial"/>
                <w:sz w:val="17"/>
                <w:szCs w:val="17"/>
                <w:b w:val="1"/>
                <w:bCs w:val="1"/>
                <w:color w:val="auto"/>
                <w:w w:val="91"/>
              </w:rPr>
              <w:t>12-month</w:t>
            </w:r>
          </w:p>
        </w:tc>
        <w:tc>
          <w:tcPr>
            <w:tcW w:w="5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5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2320" w:type="dxa"/>
            <w:vAlign w:val="bottom"/>
          </w:tcPr>
          <w:p>
            <w:pPr>
              <w:spacing w:after="0"/>
              <w:rPr>
                <w:sz w:val="17"/>
                <w:szCs w:val="17"/>
                <w:color w:val="auto"/>
              </w:rPr>
            </w:pPr>
          </w:p>
        </w:tc>
        <w:tc>
          <w:tcPr>
            <w:tcW w:w="1060" w:type="dxa"/>
            <w:vAlign w:val="bottom"/>
            <w:gridSpan w:val="4"/>
          </w:tcPr>
          <w:p>
            <w:pPr>
              <w:jc w:val="center"/>
              <w:ind w:right="120"/>
              <w:spacing w:after="0"/>
              <w:rPr>
                <w:sz w:val="20"/>
                <w:szCs w:val="20"/>
                <w:color w:val="auto"/>
              </w:rPr>
            </w:pPr>
            <w:r>
              <w:rPr>
                <w:rFonts w:ascii="Arial" w:cs="Arial" w:eastAsia="Arial" w:hAnsi="Arial"/>
                <w:sz w:val="17"/>
                <w:szCs w:val="17"/>
                <w:b w:val="1"/>
                <w:bCs w:val="1"/>
                <w:color w:val="auto"/>
                <w:w w:val="92"/>
              </w:rPr>
              <w:t>PD</w:t>
            </w:r>
          </w:p>
        </w:tc>
        <w:tc>
          <w:tcPr>
            <w:tcW w:w="5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20"/>
        </w:trPr>
        <w:tc>
          <w:tcPr>
            <w:tcW w:w="56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2320" w:type="dxa"/>
            <w:vAlign w:val="bottom"/>
          </w:tcPr>
          <w:p>
            <w:pPr>
              <w:spacing w:after="0"/>
              <w:rPr>
                <w:sz w:val="19"/>
                <w:szCs w:val="19"/>
                <w:color w:val="auto"/>
              </w:rPr>
            </w:pPr>
          </w:p>
        </w:tc>
        <w:tc>
          <w:tcPr>
            <w:tcW w:w="1060" w:type="dxa"/>
            <w:vAlign w:val="bottom"/>
            <w:gridSpan w:val="4"/>
          </w:tcPr>
          <w:p>
            <w:pPr>
              <w:jc w:val="center"/>
              <w:ind w:right="120"/>
              <w:spacing w:after="0"/>
              <w:rPr>
                <w:sz w:val="20"/>
                <w:szCs w:val="20"/>
                <w:color w:val="auto"/>
              </w:rPr>
            </w:pPr>
            <w:r>
              <w:rPr>
                <w:rFonts w:ascii="Arial" w:cs="Arial" w:eastAsia="Arial" w:hAnsi="Arial"/>
                <w:sz w:val="17"/>
                <w:szCs w:val="17"/>
                <w:b w:val="1"/>
                <w:bCs w:val="1"/>
                <w:color w:val="auto"/>
                <w:w w:val="87"/>
              </w:rPr>
              <w:t>Ranges</w:t>
            </w:r>
          </w:p>
        </w:tc>
        <w:tc>
          <w:tcPr>
            <w:tcW w:w="1260" w:type="dxa"/>
            <w:vAlign w:val="bottom"/>
            <w:gridSpan w:val="4"/>
          </w:tcPr>
          <w:p>
            <w:pPr>
              <w:jc w:val="right"/>
              <w:ind w:right="480"/>
              <w:spacing w:after="0"/>
              <w:rPr>
                <w:sz w:val="20"/>
                <w:szCs w:val="20"/>
                <w:color w:val="auto"/>
              </w:rPr>
            </w:pPr>
            <w:r>
              <w:rPr>
                <w:rFonts w:ascii="Arial" w:cs="Arial" w:eastAsia="Arial" w:hAnsi="Arial"/>
                <w:sz w:val="17"/>
                <w:szCs w:val="17"/>
                <w:b w:val="1"/>
                <w:bCs w:val="1"/>
                <w:color w:val="auto"/>
              </w:rPr>
              <w:t>Stage 1</w:t>
            </w:r>
          </w:p>
        </w:tc>
        <w:tc>
          <w:tcPr>
            <w:tcW w:w="1240" w:type="dxa"/>
            <w:vAlign w:val="bottom"/>
            <w:gridSpan w:val="2"/>
          </w:tcPr>
          <w:p>
            <w:pPr>
              <w:jc w:val="right"/>
              <w:ind w:right="460"/>
              <w:spacing w:after="0"/>
              <w:rPr>
                <w:sz w:val="20"/>
                <w:szCs w:val="20"/>
                <w:color w:val="auto"/>
              </w:rPr>
            </w:pPr>
            <w:r>
              <w:rPr>
                <w:rFonts w:ascii="Arial" w:cs="Arial" w:eastAsia="Arial" w:hAnsi="Arial"/>
                <w:sz w:val="17"/>
                <w:szCs w:val="17"/>
                <w:b w:val="1"/>
                <w:bCs w:val="1"/>
                <w:color w:val="auto"/>
              </w:rPr>
              <w:t>Stage 2</w:t>
            </w:r>
          </w:p>
        </w:tc>
        <w:tc>
          <w:tcPr>
            <w:tcW w:w="1220" w:type="dxa"/>
            <w:vAlign w:val="bottom"/>
            <w:gridSpan w:val="2"/>
          </w:tcPr>
          <w:p>
            <w:pPr>
              <w:ind w:left="260"/>
              <w:spacing w:after="0"/>
              <w:rPr>
                <w:sz w:val="20"/>
                <w:szCs w:val="20"/>
                <w:color w:val="auto"/>
              </w:rPr>
            </w:pPr>
            <w:r>
              <w:rPr>
                <w:rFonts w:ascii="Arial" w:cs="Arial" w:eastAsia="Arial" w:hAnsi="Arial"/>
                <w:sz w:val="17"/>
                <w:szCs w:val="17"/>
                <w:b w:val="1"/>
                <w:bCs w:val="1"/>
                <w:color w:val="auto"/>
              </w:rPr>
              <w:t>Stage 3</w:t>
            </w:r>
          </w:p>
        </w:tc>
        <w:tc>
          <w:tcPr>
            <w:tcW w:w="112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Total</w:t>
            </w:r>
          </w:p>
        </w:tc>
      </w:tr>
      <w:tr>
        <w:trPr>
          <w:trHeight w:val="197"/>
        </w:trPr>
        <w:tc>
          <w:tcPr>
            <w:tcW w:w="560" w:type="dxa"/>
            <w:vAlign w:val="bottom"/>
          </w:tcPr>
          <w:p>
            <w:pPr>
              <w:spacing w:after="0"/>
              <w:rPr>
                <w:sz w:val="17"/>
                <w:szCs w:val="17"/>
                <w:color w:val="auto"/>
              </w:rPr>
            </w:pPr>
          </w:p>
        </w:tc>
        <w:tc>
          <w:tcPr>
            <w:tcW w:w="36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Grades 1 - 4</w:t>
            </w:r>
          </w:p>
        </w:tc>
        <w:tc>
          <w:tcPr>
            <w:tcW w:w="960" w:type="dxa"/>
            <w:vAlign w:val="bottom"/>
            <w:tcBorders>
              <w:top w:val="single" w:sz="8" w:color="auto"/>
            </w:tcBorders>
            <w:gridSpan w:val="3"/>
            <w:shd w:val="clear" w:color="auto" w:fill="CCEEFF"/>
          </w:tcPr>
          <w:p>
            <w:pPr>
              <w:jc w:val="center"/>
              <w:spacing w:after="0"/>
              <w:rPr>
                <w:sz w:val="20"/>
                <w:szCs w:val="20"/>
                <w:color w:val="auto"/>
              </w:rPr>
            </w:pPr>
            <w:r>
              <w:rPr>
                <w:rFonts w:ascii="Arial" w:cs="Arial" w:eastAsia="Arial" w:hAnsi="Arial"/>
                <w:sz w:val="17"/>
                <w:szCs w:val="17"/>
                <w:color w:val="auto"/>
                <w:w w:val="90"/>
              </w:rPr>
              <w:t>0.03 - 0.74</w:t>
            </w:r>
          </w:p>
        </w:tc>
        <w:tc>
          <w:tcPr>
            <w:tcW w:w="10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108,505</w:t>
            </w:r>
          </w:p>
        </w:tc>
        <w:tc>
          <w:tcPr>
            <w:tcW w:w="20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108,505</w:t>
            </w:r>
          </w:p>
        </w:tc>
        <w:tc>
          <w:tcPr>
            <w:tcW w:w="80" w:type="dxa"/>
            <w:vAlign w:val="bottom"/>
            <w:tcBorders>
              <w:top w:val="single" w:sz="8" w:color="CCEEFF"/>
            </w:tcBorders>
            <w:shd w:val="clear" w:color="auto" w:fill="CCEEFF"/>
          </w:tcPr>
          <w:p>
            <w:pPr>
              <w:spacing w:after="0"/>
              <w:rPr>
                <w:sz w:val="17"/>
                <w:szCs w:val="17"/>
                <w:color w:val="auto"/>
              </w:rPr>
            </w:pPr>
          </w:p>
        </w:tc>
      </w:tr>
      <w:tr>
        <w:trPr>
          <w:trHeight w:val="204"/>
        </w:trPr>
        <w:tc>
          <w:tcPr>
            <w:tcW w:w="560" w:type="dxa"/>
            <w:vAlign w:val="bottom"/>
          </w:tcPr>
          <w:p>
            <w:pPr>
              <w:spacing w:after="0"/>
              <w:rPr>
                <w:sz w:val="17"/>
                <w:szCs w:val="17"/>
                <w:color w:val="auto"/>
              </w:rPr>
            </w:pPr>
          </w:p>
        </w:tc>
        <w:tc>
          <w:tcPr>
            <w:tcW w:w="3640" w:type="dxa"/>
            <w:vAlign w:val="bottom"/>
            <w:tcBorders>
              <w:bottom w:val="single" w:sz="8" w:color="CCEEFF"/>
            </w:tcBorders>
            <w:gridSpan w:val="2"/>
          </w:tcPr>
          <w:p>
            <w:pPr>
              <w:spacing w:after="0"/>
              <w:rPr>
                <w:sz w:val="20"/>
                <w:szCs w:val="20"/>
                <w:color w:val="auto"/>
              </w:rPr>
            </w:pPr>
            <w:r>
              <w:rPr>
                <w:rFonts w:ascii="Arial" w:cs="Arial" w:eastAsia="Arial" w:hAnsi="Arial"/>
                <w:sz w:val="17"/>
                <w:szCs w:val="17"/>
                <w:color w:val="auto"/>
              </w:rPr>
              <w:t>Grades 5 - 6</w:t>
            </w:r>
          </w:p>
        </w:tc>
        <w:tc>
          <w:tcPr>
            <w:tcW w:w="960" w:type="dxa"/>
            <w:vAlign w:val="bottom"/>
            <w:tcBorders>
              <w:bottom w:val="single" w:sz="8" w:color="CCEEFF"/>
            </w:tcBorders>
            <w:gridSpan w:val="3"/>
          </w:tcPr>
          <w:p>
            <w:pPr>
              <w:jc w:val="center"/>
              <w:spacing w:after="0"/>
              <w:rPr>
                <w:sz w:val="20"/>
                <w:szCs w:val="20"/>
                <w:color w:val="auto"/>
              </w:rPr>
            </w:pPr>
            <w:r>
              <w:rPr>
                <w:rFonts w:ascii="Arial" w:cs="Arial" w:eastAsia="Arial" w:hAnsi="Arial"/>
                <w:sz w:val="17"/>
                <w:szCs w:val="17"/>
                <w:color w:val="auto"/>
                <w:w w:val="90"/>
              </w:rPr>
              <w:t>0.75 - 3.95</w:t>
            </w:r>
          </w:p>
        </w:tc>
        <w:tc>
          <w:tcPr>
            <w:tcW w:w="100" w:type="dxa"/>
            <w:vAlign w:val="bottom"/>
            <w:tcBorders>
              <w:bottom w:val="single" w:sz="8" w:color="CCEEFF"/>
            </w:tcBorders>
          </w:tcPr>
          <w:p>
            <w:pPr>
              <w:spacing w:after="0"/>
              <w:rPr>
                <w:sz w:val="17"/>
                <w:szCs w:val="17"/>
                <w:color w:val="auto"/>
              </w:rPr>
            </w:pPr>
          </w:p>
        </w:tc>
        <w:tc>
          <w:tcPr>
            <w:tcW w:w="106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7"/>
                <w:szCs w:val="17"/>
                <w:color w:val="auto"/>
              </w:rPr>
              <w:t>50,562</w:t>
            </w:r>
          </w:p>
        </w:tc>
        <w:tc>
          <w:tcPr>
            <w:tcW w:w="200" w:type="dxa"/>
            <w:vAlign w:val="bottom"/>
            <w:tcBorders>
              <w:bottom w:val="single" w:sz="8" w:color="CCEEFF"/>
            </w:tcBorders>
          </w:tcPr>
          <w:p>
            <w:pPr>
              <w:spacing w:after="0"/>
              <w:rPr>
                <w:sz w:val="17"/>
                <w:szCs w:val="17"/>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5,007</w:t>
            </w:r>
          </w:p>
        </w:tc>
        <w:tc>
          <w:tcPr>
            <w:tcW w:w="180" w:type="dxa"/>
            <w:vAlign w:val="bottom"/>
            <w:tcBorders>
              <w:bottom w:val="single" w:sz="8" w:color="CCEEFF"/>
            </w:tcBorders>
          </w:tcPr>
          <w:p>
            <w:pPr>
              <w:spacing w:after="0"/>
              <w:rPr>
                <w:sz w:val="17"/>
                <w:szCs w:val="17"/>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bottom w:val="single" w:sz="8" w:color="CCEEFF"/>
            </w:tcBorders>
          </w:tcPr>
          <w:p>
            <w:pPr>
              <w:spacing w:after="0"/>
              <w:rPr>
                <w:sz w:val="17"/>
                <w:szCs w:val="17"/>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55,569</w:t>
            </w:r>
          </w:p>
        </w:tc>
        <w:tc>
          <w:tcPr>
            <w:tcW w:w="80" w:type="dxa"/>
            <w:vAlign w:val="bottom"/>
            <w:tcBorders>
              <w:bottom w:val="single" w:sz="8" w:color="CCEEFF"/>
            </w:tcBorders>
          </w:tcPr>
          <w:p>
            <w:pPr>
              <w:spacing w:after="0"/>
              <w:rPr>
                <w:sz w:val="17"/>
                <w:szCs w:val="17"/>
                <w:color w:val="auto"/>
              </w:rPr>
            </w:pPr>
          </w:p>
        </w:tc>
      </w:tr>
      <w:tr>
        <w:trPr>
          <w:trHeight w:val="197"/>
        </w:trPr>
        <w:tc>
          <w:tcPr>
            <w:tcW w:w="560" w:type="dxa"/>
            <w:vAlign w:val="bottom"/>
          </w:tcPr>
          <w:p>
            <w:pPr>
              <w:spacing w:after="0"/>
              <w:rPr>
                <w:sz w:val="17"/>
                <w:szCs w:val="17"/>
                <w:color w:val="auto"/>
              </w:rPr>
            </w:pPr>
          </w:p>
        </w:tc>
        <w:tc>
          <w:tcPr>
            <w:tcW w:w="1320" w:type="dxa"/>
            <w:vAlign w:val="bottom"/>
            <w:shd w:val="clear" w:color="auto" w:fill="CCEEFF"/>
          </w:tcPr>
          <w:p>
            <w:pPr>
              <w:spacing w:after="0"/>
              <w:rPr>
                <w:sz w:val="17"/>
                <w:szCs w:val="17"/>
                <w:color w:val="auto"/>
              </w:rPr>
            </w:pPr>
          </w:p>
        </w:tc>
        <w:tc>
          <w:tcPr>
            <w:tcW w:w="2320" w:type="dxa"/>
            <w:vAlign w:val="bottom"/>
            <w:shd w:val="clear" w:color="auto" w:fill="CCEEFF"/>
          </w:tcPr>
          <w:p>
            <w:pPr>
              <w:spacing w:after="0"/>
              <w:rPr>
                <w:sz w:val="17"/>
                <w:szCs w:val="17"/>
                <w:color w:val="auto"/>
              </w:rPr>
            </w:pPr>
          </w:p>
        </w:tc>
        <w:tc>
          <w:tcPr>
            <w:tcW w:w="4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6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159,067</w:t>
            </w:r>
          </w:p>
        </w:tc>
        <w:tc>
          <w:tcPr>
            <w:tcW w:w="200" w:type="dxa"/>
            <w:vAlign w:val="bottom"/>
            <w:shd w:val="clear" w:color="auto" w:fill="CCEEFF"/>
          </w:tcPr>
          <w:p>
            <w:pPr>
              <w:spacing w:after="0"/>
              <w:rPr>
                <w:sz w:val="17"/>
                <w:szCs w:val="17"/>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5,007</w:t>
            </w:r>
          </w:p>
        </w:tc>
        <w:tc>
          <w:tcPr>
            <w:tcW w:w="18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164,074</w:t>
            </w:r>
          </w:p>
        </w:tc>
        <w:tc>
          <w:tcPr>
            <w:tcW w:w="80" w:type="dxa"/>
            <w:vAlign w:val="bottom"/>
            <w:shd w:val="clear" w:color="auto" w:fill="CCEEFF"/>
          </w:tcPr>
          <w:p>
            <w:pPr>
              <w:spacing w:after="0"/>
              <w:rPr>
                <w:sz w:val="17"/>
                <w:szCs w:val="17"/>
                <w:color w:val="auto"/>
              </w:rPr>
            </w:pPr>
          </w:p>
        </w:tc>
      </w:tr>
      <w:tr>
        <w:trPr>
          <w:trHeight w:val="216"/>
        </w:trPr>
        <w:tc>
          <w:tcPr>
            <w:tcW w:w="560" w:type="dxa"/>
            <w:vAlign w:val="bottom"/>
          </w:tcPr>
          <w:p>
            <w:pPr>
              <w:spacing w:after="0"/>
              <w:rPr>
                <w:sz w:val="18"/>
                <w:szCs w:val="18"/>
                <w:color w:val="auto"/>
              </w:rPr>
            </w:pPr>
          </w:p>
        </w:tc>
        <w:tc>
          <w:tcPr>
            <w:tcW w:w="3640" w:type="dxa"/>
            <w:vAlign w:val="bottom"/>
            <w:gridSpan w:val="2"/>
          </w:tcPr>
          <w:p>
            <w:pPr>
              <w:spacing w:after="0"/>
              <w:rPr>
                <w:sz w:val="20"/>
                <w:szCs w:val="20"/>
                <w:color w:val="auto"/>
              </w:rPr>
            </w:pPr>
            <w:r>
              <w:rPr>
                <w:rFonts w:ascii="Arial" w:cs="Arial" w:eastAsia="Arial" w:hAnsi="Arial"/>
                <w:sz w:val="17"/>
                <w:szCs w:val="17"/>
                <w:color w:val="auto"/>
              </w:rPr>
              <w:t>Loss allowance</w:t>
            </w:r>
          </w:p>
        </w:tc>
        <w:tc>
          <w:tcPr>
            <w:tcW w:w="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gridSpan w:val="4"/>
          </w:tcPr>
          <w:p>
            <w:pPr>
              <w:jc w:val="right"/>
              <w:ind w:right="160"/>
              <w:spacing w:after="0"/>
              <w:rPr>
                <w:sz w:val="20"/>
                <w:szCs w:val="20"/>
                <w:color w:val="auto"/>
              </w:rPr>
            </w:pPr>
            <w:r>
              <w:rPr>
                <w:rFonts w:ascii="Arial" w:cs="Arial" w:eastAsia="Arial" w:hAnsi="Arial"/>
                <w:sz w:val="17"/>
                <w:szCs w:val="17"/>
                <w:color w:val="auto"/>
              </w:rPr>
              <w:t>(462)</w:t>
            </w:r>
          </w:p>
        </w:tc>
        <w:tc>
          <w:tcPr>
            <w:tcW w:w="1240" w:type="dxa"/>
            <w:vAlign w:val="bottom"/>
            <w:gridSpan w:val="2"/>
          </w:tcPr>
          <w:p>
            <w:pPr>
              <w:jc w:val="right"/>
              <w:ind w:right="140"/>
              <w:spacing w:after="0"/>
              <w:rPr>
                <w:sz w:val="20"/>
                <w:szCs w:val="20"/>
                <w:color w:val="auto"/>
              </w:rPr>
            </w:pPr>
            <w:r>
              <w:rPr>
                <w:rFonts w:ascii="Arial" w:cs="Arial" w:eastAsia="Arial" w:hAnsi="Arial"/>
                <w:sz w:val="17"/>
                <w:szCs w:val="17"/>
                <w:color w:val="auto"/>
              </w:rPr>
              <w:t>(33)</w:t>
            </w: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120" w:type="dxa"/>
            <w:vAlign w:val="bottom"/>
            <w:gridSpan w:val="2"/>
          </w:tcPr>
          <w:p>
            <w:pPr>
              <w:jc w:val="right"/>
              <w:ind w:right="40"/>
              <w:spacing w:after="0"/>
              <w:rPr>
                <w:sz w:val="20"/>
                <w:szCs w:val="20"/>
                <w:color w:val="auto"/>
              </w:rPr>
            </w:pPr>
            <w:r>
              <w:rPr>
                <w:rFonts w:ascii="Arial" w:cs="Arial" w:eastAsia="Arial" w:hAnsi="Arial"/>
                <w:sz w:val="17"/>
                <w:szCs w:val="17"/>
                <w:color w:val="auto"/>
              </w:rPr>
              <w:t>(495)</w:t>
            </w:r>
          </w:p>
        </w:tc>
      </w:tr>
      <w:tr>
        <w:trPr>
          <w:trHeight w:val="211"/>
        </w:trPr>
        <w:tc>
          <w:tcPr>
            <w:tcW w:w="560" w:type="dxa"/>
            <w:vAlign w:val="bottom"/>
          </w:tcPr>
          <w:p>
            <w:pPr>
              <w:spacing w:after="0"/>
              <w:rPr>
                <w:sz w:val="18"/>
                <w:szCs w:val="18"/>
                <w:color w:val="auto"/>
              </w:rPr>
            </w:pPr>
          </w:p>
        </w:tc>
        <w:tc>
          <w:tcPr>
            <w:tcW w:w="36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44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3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gridSpan w:val="3"/>
            <w:shd w:val="clear" w:color="auto" w:fill="CCEEFF"/>
          </w:tcPr>
          <w:p>
            <w:pPr>
              <w:jc w:val="right"/>
              <w:ind w:right="20"/>
              <w:spacing w:after="0"/>
              <w:rPr>
                <w:sz w:val="20"/>
                <w:szCs w:val="20"/>
                <w:color w:val="auto"/>
              </w:rPr>
            </w:pPr>
            <w:r>
              <w:rPr>
                <w:rFonts w:ascii="Arial" w:cs="Arial" w:eastAsia="Arial" w:hAnsi="Arial"/>
                <w:sz w:val="17"/>
                <w:szCs w:val="17"/>
                <w:b w:val="1"/>
                <w:bCs w:val="1"/>
                <w:color w:val="auto"/>
              </w:rPr>
              <w:t>158,605</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4,974</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163,579</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6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2" w:lineRule="exact"/>
        <w:rPr>
          <w:sz w:val="20"/>
          <w:szCs w:val="20"/>
          <w:color w:val="auto"/>
        </w:rPr>
      </w:pPr>
    </w:p>
    <w:p>
      <w:pPr>
        <w:ind w:left="100"/>
        <w:spacing w:after="0"/>
        <w:rPr>
          <w:sz w:val="20"/>
          <w:szCs w:val="20"/>
          <w:color w:val="auto"/>
        </w:rPr>
      </w:pPr>
      <w:r>
        <w:rPr>
          <w:rFonts w:ascii="Arial" w:cs="Arial" w:eastAsia="Arial" w:hAnsi="Arial"/>
          <w:sz w:val="17"/>
          <w:szCs w:val="17"/>
          <w:u w:val="single" w:color="auto"/>
          <w:color w:val="auto"/>
        </w:rPr>
        <w:t>Securities at fair value through other comprehensive income (FVOCI)</w:t>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860" w:type="dxa"/>
            <w:vAlign w:val="bottom"/>
          </w:tcPr>
          <w:p>
            <w:pPr>
              <w:spacing w:after="0"/>
              <w:rPr>
                <w:sz w:val="16"/>
                <w:szCs w:val="16"/>
                <w:color w:val="auto"/>
              </w:rPr>
            </w:pPr>
          </w:p>
        </w:tc>
        <w:tc>
          <w:tcPr>
            <w:tcW w:w="364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tcBorders>
              <w:bottom w:val="single" w:sz="8" w:color="auto"/>
            </w:tcBorders>
            <w:gridSpan w:val="3"/>
          </w:tcPr>
          <w:p>
            <w:pPr>
              <w:jc w:val="center"/>
              <w:spacing w:after="0"/>
              <w:rPr>
                <w:sz w:val="20"/>
                <w:szCs w:val="20"/>
                <w:color w:val="auto"/>
              </w:rPr>
            </w:pPr>
            <w:r>
              <w:rPr>
                <w:rFonts w:ascii="Arial" w:cs="Arial" w:eastAsia="Arial" w:hAnsi="Arial"/>
                <w:sz w:val="17"/>
                <w:szCs w:val="17"/>
                <w:b w:val="1"/>
                <w:bCs w:val="1"/>
                <w:color w:val="auto"/>
                <w:w w:val="88"/>
              </w:rPr>
              <w:t>June 30, 2021</w:t>
            </w:r>
          </w:p>
        </w:tc>
        <w:tc>
          <w:tcPr>
            <w:tcW w:w="700" w:type="dxa"/>
            <w:vAlign w:val="bottom"/>
            <w:gridSpan w:val="3"/>
          </w:tcPr>
          <w:p>
            <w:pPr>
              <w:spacing w:after="0"/>
              <w:rPr>
                <w:sz w:val="16"/>
                <w:szCs w:val="16"/>
                <w:color w:val="auto"/>
              </w:rPr>
            </w:pPr>
          </w:p>
        </w:tc>
        <w:tc>
          <w:tcPr>
            <w:tcW w:w="10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40" w:type="dxa"/>
            <w:vAlign w:val="bottom"/>
          </w:tcPr>
          <w:p>
            <w:pPr>
              <w:spacing w:after="0"/>
              <w:rPr>
                <w:sz w:val="16"/>
                <w:szCs w:val="16"/>
                <w:color w:val="auto"/>
              </w:rPr>
            </w:pPr>
          </w:p>
        </w:tc>
      </w:tr>
      <w:tr>
        <w:trPr>
          <w:trHeight w:val="206"/>
        </w:trPr>
        <w:tc>
          <w:tcPr>
            <w:tcW w:w="860" w:type="dxa"/>
            <w:vAlign w:val="bottom"/>
          </w:tcPr>
          <w:p>
            <w:pPr>
              <w:spacing w:after="0"/>
              <w:rPr>
                <w:sz w:val="17"/>
                <w:szCs w:val="17"/>
                <w:color w:val="auto"/>
              </w:rPr>
            </w:pPr>
          </w:p>
        </w:tc>
        <w:tc>
          <w:tcPr>
            <w:tcW w:w="3640" w:type="dxa"/>
            <w:vAlign w:val="bottom"/>
          </w:tcPr>
          <w:p>
            <w:pPr>
              <w:spacing w:after="0"/>
              <w:rPr>
                <w:sz w:val="17"/>
                <w:szCs w:val="17"/>
                <w:color w:val="auto"/>
              </w:rPr>
            </w:pPr>
          </w:p>
        </w:tc>
        <w:tc>
          <w:tcPr>
            <w:tcW w:w="960" w:type="dxa"/>
            <w:vAlign w:val="bottom"/>
            <w:gridSpan w:val="3"/>
          </w:tcPr>
          <w:p>
            <w:pPr>
              <w:jc w:val="center"/>
              <w:spacing w:after="0"/>
              <w:rPr>
                <w:sz w:val="20"/>
                <w:szCs w:val="20"/>
                <w:color w:val="auto"/>
              </w:rPr>
            </w:pPr>
            <w:r>
              <w:rPr>
                <w:rFonts w:ascii="Arial" w:cs="Arial" w:eastAsia="Arial" w:hAnsi="Arial"/>
                <w:sz w:val="17"/>
                <w:szCs w:val="17"/>
                <w:b w:val="1"/>
                <w:bCs w:val="1"/>
                <w:color w:val="auto"/>
                <w:w w:val="91"/>
              </w:rPr>
              <w:t>12-month</w:t>
            </w: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r>
      <w:tr>
        <w:trPr>
          <w:trHeight w:val="204"/>
        </w:trPr>
        <w:tc>
          <w:tcPr>
            <w:tcW w:w="860" w:type="dxa"/>
            <w:vAlign w:val="bottom"/>
          </w:tcPr>
          <w:p>
            <w:pPr>
              <w:spacing w:after="0"/>
              <w:rPr>
                <w:sz w:val="17"/>
                <w:szCs w:val="17"/>
                <w:color w:val="auto"/>
              </w:rPr>
            </w:pPr>
          </w:p>
        </w:tc>
        <w:tc>
          <w:tcPr>
            <w:tcW w:w="3640" w:type="dxa"/>
            <w:vAlign w:val="bottom"/>
          </w:tcPr>
          <w:p>
            <w:pPr>
              <w:spacing w:after="0"/>
              <w:rPr>
                <w:sz w:val="17"/>
                <w:szCs w:val="17"/>
                <w:color w:val="auto"/>
              </w:rPr>
            </w:pPr>
          </w:p>
        </w:tc>
        <w:tc>
          <w:tcPr>
            <w:tcW w:w="960" w:type="dxa"/>
            <w:vAlign w:val="bottom"/>
            <w:gridSpan w:val="3"/>
          </w:tcPr>
          <w:p>
            <w:pPr>
              <w:jc w:val="center"/>
              <w:spacing w:after="0"/>
              <w:rPr>
                <w:sz w:val="20"/>
                <w:szCs w:val="20"/>
                <w:color w:val="auto"/>
              </w:rPr>
            </w:pPr>
            <w:r>
              <w:rPr>
                <w:rFonts w:ascii="Arial" w:cs="Arial" w:eastAsia="Arial" w:hAnsi="Arial"/>
                <w:sz w:val="17"/>
                <w:szCs w:val="17"/>
                <w:b w:val="1"/>
                <w:bCs w:val="1"/>
                <w:color w:val="auto"/>
                <w:w w:val="92"/>
              </w:rPr>
              <w:t>PD</w:t>
            </w: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r>
      <w:tr>
        <w:trPr>
          <w:trHeight w:val="220"/>
        </w:trPr>
        <w:tc>
          <w:tcPr>
            <w:tcW w:w="860" w:type="dxa"/>
            <w:vAlign w:val="bottom"/>
          </w:tcPr>
          <w:p>
            <w:pPr>
              <w:spacing w:after="0"/>
              <w:rPr>
                <w:sz w:val="19"/>
                <w:szCs w:val="19"/>
                <w:color w:val="auto"/>
              </w:rPr>
            </w:pPr>
          </w:p>
        </w:tc>
        <w:tc>
          <w:tcPr>
            <w:tcW w:w="3640" w:type="dxa"/>
            <w:vAlign w:val="bottom"/>
          </w:tcPr>
          <w:p>
            <w:pPr>
              <w:spacing w:after="0"/>
              <w:rPr>
                <w:sz w:val="19"/>
                <w:szCs w:val="19"/>
                <w:color w:val="auto"/>
              </w:rPr>
            </w:pPr>
          </w:p>
        </w:tc>
        <w:tc>
          <w:tcPr>
            <w:tcW w:w="960" w:type="dxa"/>
            <w:vAlign w:val="bottom"/>
            <w:gridSpan w:val="3"/>
          </w:tcPr>
          <w:p>
            <w:pPr>
              <w:jc w:val="center"/>
              <w:spacing w:after="0"/>
              <w:rPr>
                <w:sz w:val="20"/>
                <w:szCs w:val="20"/>
                <w:color w:val="auto"/>
              </w:rPr>
            </w:pPr>
            <w:r>
              <w:rPr>
                <w:rFonts w:ascii="Arial" w:cs="Arial" w:eastAsia="Arial" w:hAnsi="Arial"/>
                <w:sz w:val="17"/>
                <w:szCs w:val="17"/>
                <w:b w:val="1"/>
                <w:bCs w:val="1"/>
                <w:color w:val="auto"/>
                <w:w w:val="87"/>
              </w:rPr>
              <w:t>Ranges</w:t>
            </w:r>
          </w:p>
        </w:tc>
        <w:tc>
          <w:tcPr>
            <w:tcW w:w="100" w:type="dxa"/>
            <w:vAlign w:val="bottom"/>
          </w:tcPr>
          <w:p>
            <w:pPr>
              <w:spacing w:after="0"/>
              <w:rPr>
                <w:sz w:val="19"/>
                <w:szCs w:val="19"/>
                <w:color w:val="auto"/>
              </w:rPr>
            </w:pPr>
          </w:p>
        </w:tc>
        <w:tc>
          <w:tcPr>
            <w:tcW w:w="1260" w:type="dxa"/>
            <w:vAlign w:val="bottom"/>
            <w:gridSpan w:val="4"/>
          </w:tcPr>
          <w:p>
            <w:pPr>
              <w:jc w:val="right"/>
              <w:ind w:right="480"/>
              <w:spacing w:after="0"/>
              <w:rPr>
                <w:sz w:val="20"/>
                <w:szCs w:val="20"/>
                <w:color w:val="auto"/>
              </w:rPr>
            </w:pPr>
            <w:r>
              <w:rPr>
                <w:rFonts w:ascii="Arial" w:cs="Arial" w:eastAsia="Arial" w:hAnsi="Arial"/>
                <w:sz w:val="17"/>
                <w:szCs w:val="17"/>
                <w:b w:val="1"/>
                <w:bCs w:val="1"/>
                <w:color w:val="auto"/>
              </w:rPr>
              <w:t>Stage 1</w:t>
            </w:r>
          </w:p>
        </w:tc>
        <w:tc>
          <w:tcPr>
            <w:tcW w:w="1240" w:type="dxa"/>
            <w:vAlign w:val="bottom"/>
            <w:gridSpan w:val="2"/>
          </w:tcPr>
          <w:p>
            <w:pPr>
              <w:ind w:left="260"/>
              <w:spacing w:after="0"/>
              <w:rPr>
                <w:sz w:val="20"/>
                <w:szCs w:val="20"/>
                <w:color w:val="auto"/>
              </w:rPr>
            </w:pPr>
            <w:r>
              <w:rPr>
                <w:rFonts w:ascii="Arial" w:cs="Arial" w:eastAsia="Arial" w:hAnsi="Arial"/>
                <w:sz w:val="17"/>
                <w:szCs w:val="17"/>
                <w:b w:val="1"/>
                <w:bCs w:val="1"/>
                <w:color w:val="auto"/>
              </w:rPr>
              <w:t>Stage 2</w:t>
            </w:r>
          </w:p>
        </w:tc>
        <w:tc>
          <w:tcPr>
            <w:tcW w:w="1220" w:type="dxa"/>
            <w:vAlign w:val="bottom"/>
            <w:gridSpan w:val="2"/>
          </w:tcPr>
          <w:p>
            <w:pPr>
              <w:ind w:left="260"/>
              <w:spacing w:after="0"/>
              <w:rPr>
                <w:sz w:val="20"/>
                <w:szCs w:val="20"/>
                <w:color w:val="auto"/>
              </w:rPr>
            </w:pPr>
            <w:r>
              <w:rPr>
                <w:rFonts w:ascii="Arial" w:cs="Arial" w:eastAsia="Arial" w:hAnsi="Arial"/>
                <w:sz w:val="17"/>
                <w:szCs w:val="17"/>
                <w:b w:val="1"/>
                <w:bCs w:val="1"/>
                <w:color w:val="auto"/>
              </w:rPr>
              <w:t>Stage 3</w:t>
            </w:r>
          </w:p>
        </w:tc>
        <w:tc>
          <w:tcPr>
            <w:tcW w:w="112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Total</w:t>
            </w:r>
          </w:p>
        </w:tc>
        <w:tc>
          <w:tcPr>
            <w:tcW w:w="840" w:type="dxa"/>
            <w:vAlign w:val="bottom"/>
          </w:tcPr>
          <w:p>
            <w:pPr>
              <w:spacing w:after="0"/>
              <w:rPr>
                <w:sz w:val="19"/>
                <w:szCs w:val="19"/>
                <w:color w:val="auto"/>
              </w:rPr>
            </w:pPr>
          </w:p>
        </w:tc>
      </w:tr>
      <w:tr>
        <w:trPr>
          <w:trHeight w:val="197"/>
        </w:trPr>
        <w:tc>
          <w:tcPr>
            <w:tcW w:w="860" w:type="dxa"/>
            <w:vAlign w:val="bottom"/>
          </w:tcPr>
          <w:p>
            <w:pPr>
              <w:spacing w:after="0"/>
              <w:rPr>
                <w:sz w:val="17"/>
                <w:szCs w:val="17"/>
                <w:color w:val="auto"/>
              </w:rPr>
            </w:pPr>
          </w:p>
        </w:tc>
        <w:tc>
          <w:tcPr>
            <w:tcW w:w="3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Grades 1 - 4</w:t>
            </w:r>
          </w:p>
        </w:tc>
        <w:tc>
          <w:tcPr>
            <w:tcW w:w="960" w:type="dxa"/>
            <w:vAlign w:val="bottom"/>
            <w:tcBorders>
              <w:top w:val="single" w:sz="8" w:color="auto"/>
            </w:tcBorders>
            <w:gridSpan w:val="3"/>
            <w:shd w:val="clear" w:color="auto" w:fill="CCEEFF"/>
          </w:tcPr>
          <w:p>
            <w:pPr>
              <w:jc w:val="center"/>
              <w:spacing w:after="0"/>
              <w:rPr>
                <w:sz w:val="20"/>
                <w:szCs w:val="20"/>
                <w:color w:val="auto"/>
              </w:rPr>
            </w:pPr>
            <w:r>
              <w:rPr>
                <w:rFonts w:ascii="Arial" w:cs="Arial" w:eastAsia="Arial" w:hAnsi="Arial"/>
                <w:sz w:val="17"/>
                <w:szCs w:val="17"/>
                <w:color w:val="auto"/>
                <w:w w:val="90"/>
              </w:rPr>
              <w:t>0.03 - 0.74</w:t>
            </w:r>
          </w:p>
        </w:tc>
        <w:tc>
          <w:tcPr>
            <w:tcW w:w="10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bottom w:val="single" w:sz="8" w:color="auto"/>
            </w:tcBorders>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205,661</w:t>
            </w:r>
          </w:p>
        </w:tc>
        <w:tc>
          <w:tcPr>
            <w:tcW w:w="20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205,661</w:t>
            </w:r>
          </w:p>
        </w:tc>
        <w:tc>
          <w:tcPr>
            <w:tcW w:w="80" w:type="dxa"/>
            <w:vAlign w:val="bottom"/>
            <w:tcBorders>
              <w:top w:val="single" w:sz="8" w:color="CCEEFF"/>
            </w:tcBorders>
            <w:shd w:val="clear" w:color="auto" w:fill="CCEEFF"/>
          </w:tcPr>
          <w:p>
            <w:pPr>
              <w:spacing w:after="0"/>
              <w:rPr>
                <w:sz w:val="17"/>
                <w:szCs w:val="17"/>
                <w:color w:val="auto"/>
              </w:rPr>
            </w:pPr>
          </w:p>
        </w:tc>
        <w:tc>
          <w:tcPr>
            <w:tcW w:w="840" w:type="dxa"/>
            <w:vAlign w:val="bottom"/>
          </w:tcPr>
          <w:p>
            <w:pPr>
              <w:spacing w:after="0"/>
              <w:rPr>
                <w:sz w:val="17"/>
                <w:szCs w:val="17"/>
                <w:color w:val="auto"/>
              </w:rPr>
            </w:pPr>
          </w:p>
        </w:tc>
      </w:tr>
      <w:tr>
        <w:trPr>
          <w:trHeight w:val="197"/>
        </w:trPr>
        <w:tc>
          <w:tcPr>
            <w:tcW w:w="860" w:type="dxa"/>
            <w:vAlign w:val="bottom"/>
          </w:tcPr>
          <w:p>
            <w:pPr>
              <w:spacing w:after="0"/>
              <w:rPr>
                <w:sz w:val="17"/>
                <w:szCs w:val="17"/>
                <w:color w:val="auto"/>
              </w:rPr>
            </w:pPr>
          </w:p>
        </w:tc>
        <w:tc>
          <w:tcPr>
            <w:tcW w:w="364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gridSpan w:val="3"/>
          </w:tcPr>
          <w:p>
            <w:pPr>
              <w:jc w:val="right"/>
              <w:ind w:right="20"/>
              <w:spacing w:after="0"/>
              <w:rPr>
                <w:sz w:val="20"/>
                <w:szCs w:val="20"/>
                <w:color w:val="auto"/>
              </w:rPr>
            </w:pPr>
            <w:r>
              <w:rPr>
                <w:rFonts w:ascii="Arial" w:cs="Arial" w:eastAsia="Arial" w:hAnsi="Arial"/>
                <w:sz w:val="17"/>
                <w:szCs w:val="17"/>
                <w:color w:val="auto"/>
              </w:rPr>
              <w:t>205,661</w:t>
            </w:r>
          </w:p>
        </w:tc>
        <w:tc>
          <w:tcPr>
            <w:tcW w:w="200" w:type="dxa"/>
            <w:vAlign w:val="bottom"/>
          </w:tcPr>
          <w:p>
            <w:pPr>
              <w:spacing w:after="0"/>
              <w:rPr>
                <w:sz w:val="17"/>
                <w:szCs w:val="17"/>
                <w:color w:val="auto"/>
              </w:rPr>
            </w:pP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205,661</w:t>
            </w: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r>
      <w:tr>
        <w:trPr>
          <w:trHeight w:val="217"/>
        </w:trPr>
        <w:tc>
          <w:tcPr>
            <w:tcW w:w="860" w:type="dxa"/>
            <w:vAlign w:val="bottom"/>
          </w:tcPr>
          <w:p>
            <w:pPr>
              <w:spacing w:after="0"/>
              <w:rPr>
                <w:sz w:val="18"/>
                <w:szCs w:val="18"/>
                <w:color w:val="auto"/>
              </w:rPr>
            </w:pPr>
          </w:p>
        </w:tc>
        <w:tc>
          <w:tcPr>
            <w:tcW w:w="3640" w:type="dxa"/>
            <w:vAlign w:val="bottom"/>
            <w:shd w:val="clear" w:color="auto" w:fill="CCEEFF"/>
          </w:tcPr>
          <w:p>
            <w:pPr>
              <w:spacing w:after="0"/>
              <w:rPr>
                <w:sz w:val="20"/>
                <w:szCs w:val="20"/>
                <w:color w:val="auto"/>
              </w:rPr>
            </w:pPr>
            <w:r>
              <w:rPr>
                <w:rFonts w:ascii="Arial" w:cs="Arial" w:eastAsia="Arial" w:hAnsi="Arial"/>
                <w:sz w:val="17"/>
                <w:szCs w:val="17"/>
                <w:color w:val="auto"/>
              </w:rPr>
              <w:t>Loss allowance</w:t>
            </w:r>
          </w:p>
        </w:tc>
        <w:tc>
          <w:tcPr>
            <w:tcW w:w="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360" w:type="dxa"/>
            <w:vAlign w:val="bottom"/>
            <w:gridSpan w:val="5"/>
            <w:shd w:val="clear" w:color="auto" w:fill="CCEEFF"/>
          </w:tcPr>
          <w:p>
            <w:pPr>
              <w:jc w:val="right"/>
              <w:ind w:right="160"/>
              <w:spacing w:after="0"/>
              <w:rPr>
                <w:sz w:val="20"/>
                <w:szCs w:val="20"/>
                <w:color w:val="auto"/>
              </w:rPr>
            </w:pPr>
            <w:r>
              <w:rPr>
                <w:rFonts w:ascii="Arial" w:cs="Arial" w:eastAsia="Arial" w:hAnsi="Arial"/>
                <w:sz w:val="17"/>
                <w:szCs w:val="17"/>
                <w:color w:val="auto"/>
              </w:rPr>
              <w:t>(28)</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(28)</w:t>
            </w:r>
          </w:p>
        </w:tc>
        <w:tc>
          <w:tcPr>
            <w:tcW w:w="840" w:type="dxa"/>
            <w:vAlign w:val="bottom"/>
          </w:tcPr>
          <w:p>
            <w:pPr>
              <w:spacing w:after="0"/>
              <w:rPr>
                <w:sz w:val="18"/>
                <w:szCs w:val="18"/>
                <w:color w:val="auto"/>
              </w:rPr>
            </w:pPr>
          </w:p>
        </w:tc>
      </w:tr>
      <w:tr>
        <w:trPr>
          <w:trHeight w:val="210"/>
        </w:trPr>
        <w:tc>
          <w:tcPr>
            <w:tcW w:w="860" w:type="dxa"/>
            <w:vAlign w:val="bottom"/>
          </w:tcPr>
          <w:p>
            <w:pPr>
              <w:spacing w:after="0"/>
              <w:rPr>
                <w:sz w:val="18"/>
                <w:szCs w:val="18"/>
                <w:color w:val="auto"/>
              </w:rPr>
            </w:pPr>
          </w:p>
        </w:tc>
        <w:tc>
          <w:tcPr>
            <w:tcW w:w="3640" w:type="dxa"/>
            <w:vAlign w:val="bottom"/>
          </w:tcPr>
          <w:p>
            <w:pPr>
              <w:spacing w:after="0"/>
              <w:rPr>
                <w:sz w:val="20"/>
                <w:szCs w:val="20"/>
                <w:color w:val="auto"/>
              </w:rPr>
            </w:pPr>
            <w:r>
              <w:rPr>
                <w:rFonts w:ascii="Arial" w:cs="Arial" w:eastAsia="Arial" w:hAnsi="Arial"/>
                <w:sz w:val="17"/>
                <w:szCs w:val="17"/>
                <w:color w:val="auto"/>
              </w:rPr>
              <w:t>Total</w:t>
            </w:r>
          </w:p>
        </w:tc>
        <w:tc>
          <w:tcPr>
            <w:tcW w:w="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60" w:type="dxa"/>
            <w:vAlign w:val="bottom"/>
            <w:tcBorders>
              <w:top w:val="single" w:sz="8" w:color="auto"/>
              <w:bottom w:val="single" w:sz="8" w:color="auto"/>
            </w:tcBorders>
            <w:gridSpan w:val="3"/>
          </w:tcPr>
          <w:p>
            <w:pPr>
              <w:jc w:val="right"/>
              <w:ind w:right="20"/>
              <w:spacing w:after="0"/>
              <w:rPr>
                <w:sz w:val="20"/>
                <w:szCs w:val="20"/>
                <w:color w:val="auto"/>
              </w:rPr>
            </w:pPr>
            <w:r>
              <w:rPr>
                <w:rFonts w:ascii="Arial" w:cs="Arial" w:eastAsia="Arial" w:hAnsi="Arial"/>
                <w:sz w:val="17"/>
                <w:szCs w:val="17"/>
                <w:b w:val="1"/>
                <w:bCs w:val="1"/>
                <w:color w:val="auto"/>
              </w:rPr>
              <w:t>205,633</w:t>
            </w:r>
          </w:p>
        </w:tc>
        <w:tc>
          <w:tcPr>
            <w:tcW w:w="200" w:type="dxa"/>
            <w:vAlign w:val="bottom"/>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205,633</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r>
      <w:tr>
        <w:trPr>
          <w:trHeight w:val="20"/>
        </w:trPr>
        <w:tc>
          <w:tcPr>
            <w:tcW w:w="860" w:type="dxa"/>
            <w:vAlign w:val="bottom"/>
          </w:tcPr>
          <w:p>
            <w:pPr>
              <w:spacing w:after="0" w:line="20" w:lineRule="exact"/>
              <w:rPr>
                <w:sz w:val="1"/>
                <w:szCs w:val="1"/>
                <w:color w:val="auto"/>
              </w:rPr>
            </w:pPr>
          </w:p>
        </w:tc>
        <w:tc>
          <w:tcPr>
            <w:tcW w:w="364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20" w:type="dxa"/>
            <w:vAlign w:val="bottom"/>
            <w:gridSpan w:val="2"/>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r>
      <w:tr>
        <w:trPr>
          <w:trHeight w:val="348"/>
        </w:trPr>
        <w:tc>
          <w:tcPr>
            <w:tcW w:w="860" w:type="dxa"/>
            <w:vAlign w:val="bottom"/>
          </w:tcPr>
          <w:p>
            <w:pPr>
              <w:spacing w:after="0"/>
              <w:rPr>
                <w:sz w:val="24"/>
                <w:szCs w:val="24"/>
                <w:color w:val="auto"/>
              </w:rPr>
            </w:pPr>
          </w:p>
        </w:tc>
        <w:tc>
          <w:tcPr>
            <w:tcW w:w="364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1380" w:type="dxa"/>
            <w:vAlign w:val="bottom"/>
            <w:tcBorders>
              <w:bottom w:val="single" w:sz="8" w:color="auto"/>
            </w:tcBorders>
            <w:gridSpan w:val="5"/>
          </w:tcPr>
          <w:p>
            <w:pPr>
              <w:jc w:val="center"/>
              <w:spacing w:after="0"/>
              <w:rPr>
                <w:sz w:val="20"/>
                <w:szCs w:val="20"/>
                <w:color w:val="auto"/>
              </w:rPr>
            </w:pPr>
            <w:r>
              <w:rPr>
                <w:rFonts w:ascii="Arial" w:cs="Arial" w:eastAsia="Arial" w:hAnsi="Arial"/>
                <w:sz w:val="17"/>
                <w:szCs w:val="17"/>
                <w:b w:val="1"/>
                <w:bCs w:val="1"/>
                <w:color w:val="auto"/>
                <w:w w:val="90"/>
              </w:rPr>
              <w:t>December 31, 2020</w:t>
            </w:r>
          </w:p>
        </w:tc>
        <w:tc>
          <w:tcPr>
            <w:tcW w:w="500" w:type="dxa"/>
            <w:vAlign w:val="bottom"/>
            <w:gridSpan w:val="2"/>
          </w:tcPr>
          <w:p>
            <w:pPr>
              <w:spacing w:after="0"/>
              <w:rPr>
                <w:sz w:val="24"/>
                <w:szCs w:val="24"/>
                <w:color w:val="auto"/>
              </w:rPr>
            </w:pPr>
          </w:p>
        </w:tc>
        <w:tc>
          <w:tcPr>
            <w:tcW w:w="10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40" w:type="dxa"/>
            <w:vAlign w:val="bottom"/>
          </w:tcPr>
          <w:p>
            <w:pPr>
              <w:spacing w:after="0"/>
              <w:rPr>
                <w:sz w:val="24"/>
                <w:szCs w:val="24"/>
                <w:color w:val="auto"/>
              </w:rPr>
            </w:pPr>
          </w:p>
        </w:tc>
      </w:tr>
      <w:tr>
        <w:trPr>
          <w:trHeight w:val="206"/>
        </w:trPr>
        <w:tc>
          <w:tcPr>
            <w:tcW w:w="860" w:type="dxa"/>
            <w:vAlign w:val="bottom"/>
          </w:tcPr>
          <w:p>
            <w:pPr>
              <w:spacing w:after="0"/>
              <w:rPr>
                <w:sz w:val="17"/>
                <w:szCs w:val="17"/>
                <w:color w:val="auto"/>
              </w:rPr>
            </w:pPr>
          </w:p>
        </w:tc>
        <w:tc>
          <w:tcPr>
            <w:tcW w:w="3640" w:type="dxa"/>
            <w:vAlign w:val="bottom"/>
          </w:tcPr>
          <w:p>
            <w:pPr>
              <w:spacing w:after="0"/>
              <w:rPr>
                <w:sz w:val="17"/>
                <w:szCs w:val="17"/>
                <w:color w:val="auto"/>
              </w:rPr>
            </w:pPr>
          </w:p>
        </w:tc>
        <w:tc>
          <w:tcPr>
            <w:tcW w:w="960" w:type="dxa"/>
            <w:vAlign w:val="bottom"/>
            <w:gridSpan w:val="3"/>
          </w:tcPr>
          <w:p>
            <w:pPr>
              <w:jc w:val="center"/>
              <w:spacing w:after="0"/>
              <w:rPr>
                <w:sz w:val="20"/>
                <w:szCs w:val="20"/>
                <w:color w:val="auto"/>
              </w:rPr>
            </w:pPr>
            <w:r>
              <w:rPr>
                <w:rFonts w:ascii="Arial" w:cs="Arial" w:eastAsia="Arial" w:hAnsi="Arial"/>
                <w:sz w:val="17"/>
                <w:szCs w:val="17"/>
                <w:b w:val="1"/>
                <w:bCs w:val="1"/>
                <w:color w:val="auto"/>
                <w:w w:val="91"/>
              </w:rPr>
              <w:t>12-month</w:t>
            </w: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r>
      <w:tr>
        <w:trPr>
          <w:trHeight w:val="204"/>
        </w:trPr>
        <w:tc>
          <w:tcPr>
            <w:tcW w:w="860" w:type="dxa"/>
            <w:vAlign w:val="bottom"/>
          </w:tcPr>
          <w:p>
            <w:pPr>
              <w:spacing w:after="0"/>
              <w:rPr>
                <w:sz w:val="17"/>
                <w:szCs w:val="17"/>
                <w:color w:val="auto"/>
              </w:rPr>
            </w:pPr>
          </w:p>
        </w:tc>
        <w:tc>
          <w:tcPr>
            <w:tcW w:w="3640" w:type="dxa"/>
            <w:vAlign w:val="bottom"/>
          </w:tcPr>
          <w:p>
            <w:pPr>
              <w:spacing w:after="0"/>
              <w:rPr>
                <w:sz w:val="17"/>
                <w:szCs w:val="17"/>
                <w:color w:val="auto"/>
              </w:rPr>
            </w:pPr>
          </w:p>
        </w:tc>
        <w:tc>
          <w:tcPr>
            <w:tcW w:w="960" w:type="dxa"/>
            <w:vAlign w:val="bottom"/>
            <w:gridSpan w:val="3"/>
          </w:tcPr>
          <w:p>
            <w:pPr>
              <w:jc w:val="center"/>
              <w:spacing w:after="0"/>
              <w:rPr>
                <w:sz w:val="20"/>
                <w:szCs w:val="20"/>
                <w:color w:val="auto"/>
              </w:rPr>
            </w:pPr>
            <w:r>
              <w:rPr>
                <w:rFonts w:ascii="Arial" w:cs="Arial" w:eastAsia="Arial" w:hAnsi="Arial"/>
                <w:sz w:val="17"/>
                <w:szCs w:val="17"/>
                <w:b w:val="1"/>
                <w:bCs w:val="1"/>
                <w:color w:val="auto"/>
                <w:w w:val="92"/>
              </w:rPr>
              <w:t>PD</w:t>
            </w: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r>
      <w:tr>
        <w:trPr>
          <w:trHeight w:val="220"/>
        </w:trPr>
        <w:tc>
          <w:tcPr>
            <w:tcW w:w="860" w:type="dxa"/>
            <w:vAlign w:val="bottom"/>
          </w:tcPr>
          <w:p>
            <w:pPr>
              <w:spacing w:after="0"/>
              <w:rPr>
                <w:sz w:val="19"/>
                <w:szCs w:val="19"/>
                <w:color w:val="auto"/>
              </w:rPr>
            </w:pPr>
          </w:p>
        </w:tc>
        <w:tc>
          <w:tcPr>
            <w:tcW w:w="3640" w:type="dxa"/>
            <w:vAlign w:val="bottom"/>
          </w:tcPr>
          <w:p>
            <w:pPr>
              <w:spacing w:after="0"/>
              <w:rPr>
                <w:sz w:val="19"/>
                <w:szCs w:val="19"/>
                <w:color w:val="auto"/>
              </w:rPr>
            </w:pPr>
          </w:p>
        </w:tc>
        <w:tc>
          <w:tcPr>
            <w:tcW w:w="960" w:type="dxa"/>
            <w:vAlign w:val="bottom"/>
            <w:gridSpan w:val="3"/>
          </w:tcPr>
          <w:p>
            <w:pPr>
              <w:jc w:val="center"/>
              <w:spacing w:after="0"/>
              <w:rPr>
                <w:sz w:val="20"/>
                <w:szCs w:val="20"/>
                <w:color w:val="auto"/>
              </w:rPr>
            </w:pPr>
            <w:r>
              <w:rPr>
                <w:rFonts w:ascii="Arial" w:cs="Arial" w:eastAsia="Arial" w:hAnsi="Arial"/>
                <w:sz w:val="17"/>
                <w:szCs w:val="17"/>
                <w:b w:val="1"/>
                <w:bCs w:val="1"/>
                <w:color w:val="auto"/>
                <w:w w:val="87"/>
              </w:rPr>
              <w:t>Ranges</w:t>
            </w:r>
          </w:p>
        </w:tc>
        <w:tc>
          <w:tcPr>
            <w:tcW w:w="100" w:type="dxa"/>
            <w:vAlign w:val="bottom"/>
          </w:tcPr>
          <w:p>
            <w:pPr>
              <w:spacing w:after="0"/>
              <w:rPr>
                <w:sz w:val="19"/>
                <w:szCs w:val="19"/>
                <w:color w:val="auto"/>
              </w:rPr>
            </w:pPr>
          </w:p>
        </w:tc>
        <w:tc>
          <w:tcPr>
            <w:tcW w:w="1260" w:type="dxa"/>
            <w:vAlign w:val="bottom"/>
            <w:gridSpan w:val="4"/>
          </w:tcPr>
          <w:p>
            <w:pPr>
              <w:jc w:val="right"/>
              <w:ind w:right="480"/>
              <w:spacing w:after="0"/>
              <w:rPr>
                <w:sz w:val="20"/>
                <w:szCs w:val="20"/>
                <w:color w:val="auto"/>
              </w:rPr>
            </w:pPr>
            <w:r>
              <w:rPr>
                <w:rFonts w:ascii="Arial" w:cs="Arial" w:eastAsia="Arial" w:hAnsi="Arial"/>
                <w:sz w:val="17"/>
                <w:szCs w:val="17"/>
                <w:b w:val="1"/>
                <w:bCs w:val="1"/>
                <w:color w:val="auto"/>
              </w:rPr>
              <w:t>Stage 1</w:t>
            </w:r>
          </w:p>
        </w:tc>
        <w:tc>
          <w:tcPr>
            <w:tcW w:w="1240" w:type="dxa"/>
            <w:vAlign w:val="bottom"/>
            <w:gridSpan w:val="2"/>
          </w:tcPr>
          <w:p>
            <w:pPr>
              <w:ind w:left="260"/>
              <w:spacing w:after="0"/>
              <w:rPr>
                <w:sz w:val="20"/>
                <w:szCs w:val="20"/>
                <w:color w:val="auto"/>
              </w:rPr>
            </w:pPr>
            <w:r>
              <w:rPr>
                <w:rFonts w:ascii="Arial" w:cs="Arial" w:eastAsia="Arial" w:hAnsi="Arial"/>
                <w:sz w:val="17"/>
                <w:szCs w:val="17"/>
                <w:b w:val="1"/>
                <w:bCs w:val="1"/>
                <w:color w:val="auto"/>
              </w:rPr>
              <w:t>Stage 2</w:t>
            </w:r>
          </w:p>
        </w:tc>
        <w:tc>
          <w:tcPr>
            <w:tcW w:w="1220" w:type="dxa"/>
            <w:vAlign w:val="bottom"/>
            <w:gridSpan w:val="2"/>
          </w:tcPr>
          <w:p>
            <w:pPr>
              <w:ind w:left="260"/>
              <w:spacing w:after="0"/>
              <w:rPr>
                <w:sz w:val="20"/>
                <w:szCs w:val="20"/>
                <w:color w:val="auto"/>
              </w:rPr>
            </w:pPr>
            <w:r>
              <w:rPr>
                <w:rFonts w:ascii="Arial" w:cs="Arial" w:eastAsia="Arial" w:hAnsi="Arial"/>
                <w:sz w:val="17"/>
                <w:szCs w:val="17"/>
                <w:b w:val="1"/>
                <w:bCs w:val="1"/>
                <w:color w:val="auto"/>
              </w:rPr>
              <w:t>Stage 3</w:t>
            </w:r>
          </w:p>
        </w:tc>
        <w:tc>
          <w:tcPr>
            <w:tcW w:w="112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Total</w:t>
            </w:r>
          </w:p>
        </w:tc>
        <w:tc>
          <w:tcPr>
            <w:tcW w:w="840" w:type="dxa"/>
            <w:vAlign w:val="bottom"/>
          </w:tcPr>
          <w:p>
            <w:pPr>
              <w:spacing w:after="0"/>
              <w:rPr>
                <w:sz w:val="19"/>
                <w:szCs w:val="19"/>
                <w:color w:val="auto"/>
              </w:rPr>
            </w:pPr>
          </w:p>
        </w:tc>
      </w:tr>
      <w:tr>
        <w:trPr>
          <w:trHeight w:val="197"/>
        </w:trPr>
        <w:tc>
          <w:tcPr>
            <w:tcW w:w="860" w:type="dxa"/>
            <w:vAlign w:val="bottom"/>
          </w:tcPr>
          <w:p>
            <w:pPr>
              <w:spacing w:after="0"/>
              <w:rPr>
                <w:sz w:val="17"/>
                <w:szCs w:val="17"/>
                <w:color w:val="auto"/>
              </w:rPr>
            </w:pPr>
          </w:p>
        </w:tc>
        <w:tc>
          <w:tcPr>
            <w:tcW w:w="3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Grades 1 - 4</w:t>
            </w:r>
          </w:p>
        </w:tc>
        <w:tc>
          <w:tcPr>
            <w:tcW w:w="960" w:type="dxa"/>
            <w:vAlign w:val="bottom"/>
            <w:tcBorders>
              <w:top w:val="single" w:sz="8" w:color="auto"/>
            </w:tcBorders>
            <w:gridSpan w:val="3"/>
            <w:shd w:val="clear" w:color="auto" w:fill="CCEEFF"/>
          </w:tcPr>
          <w:p>
            <w:pPr>
              <w:jc w:val="center"/>
              <w:spacing w:after="0"/>
              <w:rPr>
                <w:sz w:val="20"/>
                <w:szCs w:val="20"/>
                <w:color w:val="auto"/>
              </w:rPr>
            </w:pPr>
            <w:r>
              <w:rPr>
                <w:rFonts w:ascii="Arial" w:cs="Arial" w:eastAsia="Arial" w:hAnsi="Arial"/>
                <w:sz w:val="17"/>
                <w:szCs w:val="17"/>
                <w:color w:val="auto"/>
                <w:w w:val="90"/>
              </w:rPr>
              <w:t>0.03 - 0.74</w:t>
            </w:r>
          </w:p>
        </w:tc>
        <w:tc>
          <w:tcPr>
            <w:tcW w:w="10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bottom w:val="single" w:sz="8" w:color="auto"/>
            </w:tcBorders>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231,348</w:t>
            </w:r>
          </w:p>
        </w:tc>
        <w:tc>
          <w:tcPr>
            <w:tcW w:w="20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231,348</w:t>
            </w:r>
          </w:p>
        </w:tc>
        <w:tc>
          <w:tcPr>
            <w:tcW w:w="80" w:type="dxa"/>
            <w:vAlign w:val="bottom"/>
            <w:tcBorders>
              <w:top w:val="single" w:sz="8" w:color="CCEEFF"/>
            </w:tcBorders>
            <w:shd w:val="clear" w:color="auto" w:fill="CCEEFF"/>
          </w:tcPr>
          <w:p>
            <w:pPr>
              <w:spacing w:after="0"/>
              <w:rPr>
                <w:sz w:val="17"/>
                <w:szCs w:val="17"/>
                <w:color w:val="auto"/>
              </w:rPr>
            </w:pPr>
          </w:p>
        </w:tc>
        <w:tc>
          <w:tcPr>
            <w:tcW w:w="840" w:type="dxa"/>
            <w:vAlign w:val="bottom"/>
          </w:tcPr>
          <w:p>
            <w:pPr>
              <w:spacing w:after="0"/>
              <w:rPr>
                <w:sz w:val="17"/>
                <w:szCs w:val="17"/>
                <w:color w:val="auto"/>
              </w:rPr>
            </w:pPr>
          </w:p>
        </w:tc>
      </w:tr>
      <w:tr>
        <w:trPr>
          <w:trHeight w:val="197"/>
        </w:trPr>
        <w:tc>
          <w:tcPr>
            <w:tcW w:w="860" w:type="dxa"/>
            <w:vAlign w:val="bottom"/>
          </w:tcPr>
          <w:p>
            <w:pPr>
              <w:spacing w:after="0"/>
              <w:rPr>
                <w:sz w:val="17"/>
                <w:szCs w:val="17"/>
                <w:color w:val="auto"/>
              </w:rPr>
            </w:pPr>
          </w:p>
        </w:tc>
        <w:tc>
          <w:tcPr>
            <w:tcW w:w="364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gridSpan w:val="3"/>
          </w:tcPr>
          <w:p>
            <w:pPr>
              <w:jc w:val="right"/>
              <w:ind w:right="20"/>
              <w:spacing w:after="0"/>
              <w:rPr>
                <w:sz w:val="20"/>
                <w:szCs w:val="20"/>
                <w:color w:val="auto"/>
              </w:rPr>
            </w:pPr>
            <w:r>
              <w:rPr>
                <w:rFonts w:ascii="Arial" w:cs="Arial" w:eastAsia="Arial" w:hAnsi="Arial"/>
                <w:sz w:val="17"/>
                <w:szCs w:val="17"/>
                <w:color w:val="auto"/>
              </w:rPr>
              <w:t>231,348</w:t>
            </w:r>
          </w:p>
        </w:tc>
        <w:tc>
          <w:tcPr>
            <w:tcW w:w="200" w:type="dxa"/>
            <w:vAlign w:val="bottom"/>
          </w:tcPr>
          <w:p>
            <w:pPr>
              <w:spacing w:after="0"/>
              <w:rPr>
                <w:sz w:val="17"/>
                <w:szCs w:val="17"/>
                <w:color w:val="auto"/>
              </w:rPr>
            </w:pP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231,348</w:t>
            </w: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r>
      <w:tr>
        <w:trPr>
          <w:trHeight w:val="217"/>
        </w:trPr>
        <w:tc>
          <w:tcPr>
            <w:tcW w:w="860" w:type="dxa"/>
            <w:vAlign w:val="bottom"/>
          </w:tcPr>
          <w:p>
            <w:pPr>
              <w:spacing w:after="0"/>
              <w:rPr>
                <w:sz w:val="18"/>
                <w:szCs w:val="18"/>
                <w:color w:val="auto"/>
              </w:rPr>
            </w:pPr>
          </w:p>
        </w:tc>
        <w:tc>
          <w:tcPr>
            <w:tcW w:w="3640" w:type="dxa"/>
            <w:vAlign w:val="bottom"/>
            <w:shd w:val="clear" w:color="auto" w:fill="CCEEFF"/>
          </w:tcPr>
          <w:p>
            <w:pPr>
              <w:spacing w:after="0"/>
              <w:rPr>
                <w:sz w:val="20"/>
                <w:szCs w:val="20"/>
                <w:color w:val="auto"/>
              </w:rPr>
            </w:pPr>
            <w:r>
              <w:rPr>
                <w:rFonts w:ascii="Arial" w:cs="Arial" w:eastAsia="Arial" w:hAnsi="Arial"/>
                <w:sz w:val="17"/>
                <w:szCs w:val="17"/>
                <w:color w:val="auto"/>
              </w:rPr>
              <w:t>Loss allowance</w:t>
            </w:r>
          </w:p>
        </w:tc>
        <w:tc>
          <w:tcPr>
            <w:tcW w:w="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360" w:type="dxa"/>
            <w:vAlign w:val="bottom"/>
            <w:gridSpan w:val="5"/>
            <w:shd w:val="clear" w:color="auto" w:fill="CCEEFF"/>
          </w:tcPr>
          <w:p>
            <w:pPr>
              <w:jc w:val="right"/>
              <w:ind w:right="160"/>
              <w:spacing w:after="0"/>
              <w:rPr>
                <w:sz w:val="20"/>
                <w:szCs w:val="20"/>
                <w:color w:val="auto"/>
              </w:rPr>
            </w:pPr>
            <w:r>
              <w:rPr>
                <w:rFonts w:ascii="Arial" w:cs="Arial" w:eastAsia="Arial" w:hAnsi="Arial"/>
                <w:sz w:val="17"/>
                <w:szCs w:val="17"/>
                <w:color w:val="auto"/>
              </w:rPr>
              <w:t>(43)</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(43)</w:t>
            </w:r>
          </w:p>
        </w:tc>
        <w:tc>
          <w:tcPr>
            <w:tcW w:w="840" w:type="dxa"/>
            <w:vAlign w:val="bottom"/>
          </w:tcPr>
          <w:p>
            <w:pPr>
              <w:spacing w:after="0"/>
              <w:rPr>
                <w:sz w:val="18"/>
                <w:szCs w:val="18"/>
                <w:color w:val="auto"/>
              </w:rPr>
            </w:pPr>
          </w:p>
        </w:tc>
      </w:tr>
      <w:tr>
        <w:trPr>
          <w:trHeight w:val="210"/>
        </w:trPr>
        <w:tc>
          <w:tcPr>
            <w:tcW w:w="860" w:type="dxa"/>
            <w:vAlign w:val="bottom"/>
          </w:tcPr>
          <w:p>
            <w:pPr>
              <w:spacing w:after="0"/>
              <w:rPr>
                <w:sz w:val="18"/>
                <w:szCs w:val="18"/>
                <w:color w:val="auto"/>
              </w:rPr>
            </w:pPr>
          </w:p>
        </w:tc>
        <w:tc>
          <w:tcPr>
            <w:tcW w:w="3640" w:type="dxa"/>
            <w:vAlign w:val="bottom"/>
          </w:tcPr>
          <w:p>
            <w:pPr>
              <w:spacing w:after="0"/>
              <w:rPr>
                <w:sz w:val="20"/>
                <w:szCs w:val="20"/>
                <w:color w:val="auto"/>
              </w:rPr>
            </w:pPr>
            <w:r>
              <w:rPr>
                <w:rFonts w:ascii="Arial" w:cs="Arial" w:eastAsia="Arial" w:hAnsi="Arial"/>
                <w:sz w:val="17"/>
                <w:szCs w:val="17"/>
                <w:color w:val="auto"/>
              </w:rPr>
              <w:t>Total</w:t>
            </w:r>
          </w:p>
        </w:tc>
        <w:tc>
          <w:tcPr>
            <w:tcW w:w="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60" w:type="dxa"/>
            <w:vAlign w:val="bottom"/>
            <w:tcBorders>
              <w:top w:val="single" w:sz="8" w:color="auto"/>
              <w:bottom w:val="single" w:sz="8" w:color="auto"/>
            </w:tcBorders>
            <w:gridSpan w:val="3"/>
          </w:tcPr>
          <w:p>
            <w:pPr>
              <w:jc w:val="right"/>
              <w:ind w:right="20"/>
              <w:spacing w:after="0"/>
              <w:rPr>
                <w:sz w:val="20"/>
                <w:szCs w:val="20"/>
                <w:color w:val="auto"/>
              </w:rPr>
            </w:pPr>
            <w:r>
              <w:rPr>
                <w:rFonts w:ascii="Arial" w:cs="Arial" w:eastAsia="Arial" w:hAnsi="Arial"/>
                <w:sz w:val="17"/>
                <w:szCs w:val="17"/>
                <w:b w:val="1"/>
                <w:bCs w:val="1"/>
                <w:color w:val="auto"/>
              </w:rPr>
              <w:t>231,305</w:t>
            </w:r>
          </w:p>
        </w:tc>
        <w:tc>
          <w:tcPr>
            <w:tcW w:w="200" w:type="dxa"/>
            <w:vAlign w:val="bottom"/>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231,305</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r>
      <w:tr>
        <w:trPr>
          <w:trHeight w:val="20"/>
        </w:trPr>
        <w:tc>
          <w:tcPr>
            <w:tcW w:w="860" w:type="dxa"/>
            <w:vAlign w:val="bottom"/>
          </w:tcPr>
          <w:p>
            <w:pPr>
              <w:spacing w:after="0" w:line="20" w:lineRule="exact"/>
              <w:rPr>
                <w:sz w:val="1"/>
                <w:szCs w:val="1"/>
                <w:color w:val="auto"/>
              </w:rPr>
            </w:pPr>
          </w:p>
        </w:tc>
        <w:tc>
          <w:tcPr>
            <w:tcW w:w="364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r>
      <w:tr>
        <w:trPr>
          <w:trHeight w:val="597"/>
        </w:trPr>
        <w:tc>
          <w:tcPr>
            <w:tcW w:w="860" w:type="dxa"/>
            <w:vAlign w:val="bottom"/>
            <w:tcBorders>
              <w:bottom w:val="single" w:sz="8" w:color="auto"/>
            </w:tcBorders>
          </w:tcPr>
          <w:p>
            <w:pPr>
              <w:spacing w:after="0"/>
              <w:rPr>
                <w:sz w:val="24"/>
                <w:szCs w:val="24"/>
                <w:color w:val="auto"/>
              </w:rPr>
            </w:pPr>
          </w:p>
        </w:tc>
        <w:tc>
          <w:tcPr>
            <w:tcW w:w="36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gridSpan w:val="2"/>
          </w:tcPr>
          <w:p>
            <w:pPr>
              <w:jc w:val="center"/>
              <w:ind w:right="255"/>
              <w:spacing w:after="0"/>
              <w:rPr>
                <w:sz w:val="20"/>
                <w:szCs w:val="20"/>
                <w:color w:val="auto"/>
              </w:rPr>
            </w:pPr>
            <w:r>
              <w:rPr>
                <w:rFonts w:ascii="Arial" w:cs="Arial" w:eastAsia="Arial" w:hAnsi="Arial"/>
                <w:sz w:val="17"/>
                <w:szCs w:val="17"/>
                <w:color w:val="auto"/>
                <w:w w:val="84"/>
              </w:rPr>
              <w:t>11</w:t>
            </w:r>
          </w:p>
        </w:tc>
        <w:tc>
          <w:tcPr>
            <w:tcW w:w="2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63" w:right="339" w:bottom="1440" w:gutter="0" w:footer="0" w:header="0"/>
        </w:sectPr>
      </w:pPr>
    </w:p>
    <w:bookmarkStart w:id="13" w:name="page14"/>
    <w:bookmarkEnd w:id="1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hanging="298"/>
        <w:spacing w:after="0"/>
        <w:tabs>
          <w:tab w:leader="none" w:pos="300" w:val="left"/>
        </w:tabs>
        <w:numPr>
          <w:ilvl w:val="0"/>
          <w:numId w:val="6"/>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13" w:lineRule="exact"/>
        <w:rPr>
          <w:sz w:val="20"/>
          <w:szCs w:val="20"/>
          <w:color w:val="auto"/>
        </w:rPr>
      </w:pPr>
    </w:p>
    <w:p>
      <w:pPr>
        <w:ind w:left="300"/>
        <w:spacing w:after="0"/>
        <w:tabs>
          <w:tab w:leader="none" w:pos="600" w:val="left"/>
        </w:tabs>
        <w:rPr>
          <w:sz w:val="20"/>
          <w:szCs w:val="20"/>
          <w:color w:val="auto"/>
        </w:rPr>
      </w:pPr>
      <w:r>
        <w:rPr>
          <w:rFonts w:ascii="Arial" w:cs="Arial" w:eastAsia="Arial" w:hAnsi="Arial"/>
          <w:sz w:val="17"/>
          <w:szCs w:val="17"/>
          <w:b w:val="1"/>
          <w:bCs w:val="1"/>
          <w:color w:val="auto"/>
        </w:rPr>
        <w:t>A.</w:t>
      </w:r>
      <w:r>
        <w:rPr>
          <w:sz w:val="20"/>
          <w:szCs w:val="20"/>
          <w:color w:val="auto"/>
        </w:rPr>
        <w:tab/>
      </w:r>
      <w:r>
        <w:rPr>
          <w:rFonts w:ascii="Arial" w:cs="Arial" w:eastAsia="Arial" w:hAnsi="Arial"/>
          <w:sz w:val="15"/>
          <w:szCs w:val="15"/>
          <w:b w:val="1"/>
          <w:bCs w:val="1"/>
          <w:color w:val="auto"/>
        </w:rPr>
        <w:t>Credit risk (continued)</w:t>
      </w:r>
    </w:p>
    <w:p>
      <w:pPr>
        <w:spacing w:after="0" w:line="217"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The following table presents information of the current and past due balances of loans at amortized cost in stages 1, 2 and 3:</w:t>
      </w:r>
    </w:p>
    <w:p>
      <w:pPr>
        <w:spacing w:after="0" w:line="222"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5520" w:type="dxa"/>
            <w:vAlign w:val="bottom"/>
          </w:tcPr>
          <w:p>
            <w:pPr>
              <w:spacing w:after="0"/>
              <w:rPr>
                <w:sz w:val="19"/>
                <w:szCs w:val="19"/>
                <w:color w:val="auto"/>
              </w:rPr>
            </w:pPr>
          </w:p>
        </w:tc>
        <w:tc>
          <w:tcPr>
            <w:tcW w:w="12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480" w:type="dxa"/>
            <w:vAlign w:val="bottom"/>
            <w:tcBorders>
              <w:bottom w:val="single" w:sz="8" w:color="auto"/>
            </w:tcBorders>
            <w:gridSpan w:val="2"/>
          </w:tcPr>
          <w:p>
            <w:pPr>
              <w:jc w:val="center"/>
              <w:ind w:right="240"/>
              <w:spacing w:after="0"/>
              <w:rPr>
                <w:sz w:val="20"/>
                <w:szCs w:val="20"/>
                <w:color w:val="auto"/>
              </w:rPr>
            </w:pPr>
            <w:r>
              <w:rPr>
                <w:rFonts w:ascii="Arial" w:cs="Arial" w:eastAsia="Arial" w:hAnsi="Arial"/>
                <w:sz w:val="17"/>
                <w:szCs w:val="17"/>
                <w:b w:val="1"/>
                <w:bCs w:val="1"/>
                <w:color w:val="auto"/>
                <w:w w:val="90"/>
              </w:rPr>
              <w:t>June 30, 2021</w:t>
            </w:r>
          </w:p>
        </w:tc>
        <w:tc>
          <w:tcPr>
            <w:tcW w:w="124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1"/>
        </w:trPr>
        <w:tc>
          <w:tcPr>
            <w:tcW w:w="5520" w:type="dxa"/>
            <w:vAlign w:val="bottom"/>
          </w:tcPr>
          <w:p>
            <w:pPr>
              <w:spacing w:after="0"/>
              <w:rPr>
                <w:sz w:val="18"/>
                <w:szCs w:val="18"/>
                <w:color w:val="auto"/>
              </w:rPr>
            </w:pPr>
          </w:p>
        </w:tc>
        <w:tc>
          <w:tcPr>
            <w:tcW w:w="1260" w:type="dxa"/>
            <w:vAlign w:val="bottom"/>
          </w:tcPr>
          <w:p>
            <w:pPr>
              <w:jc w:val="right"/>
              <w:ind w:right="275"/>
              <w:spacing w:after="0"/>
              <w:rPr>
                <w:sz w:val="20"/>
                <w:szCs w:val="20"/>
                <w:color w:val="auto"/>
              </w:rPr>
            </w:pPr>
            <w:r>
              <w:rPr>
                <w:rFonts w:ascii="Arial" w:cs="Arial" w:eastAsia="Arial" w:hAnsi="Arial"/>
                <w:sz w:val="17"/>
                <w:szCs w:val="17"/>
                <w:b w:val="1"/>
                <w:bCs w:val="1"/>
                <w:color w:val="auto"/>
              </w:rPr>
              <w:t>Stage 1</w:t>
            </w:r>
          </w:p>
        </w:tc>
        <w:tc>
          <w:tcPr>
            <w:tcW w:w="220" w:type="dxa"/>
            <w:vAlign w:val="bottom"/>
          </w:tcPr>
          <w:p>
            <w:pPr>
              <w:spacing w:after="0"/>
              <w:rPr>
                <w:sz w:val="18"/>
                <w:szCs w:val="18"/>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5"/>
              </w:rPr>
              <w:t>Stage 2</w:t>
            </w:r>
          </w:p>
        </w:tc>
        <w:tc>
          <w:tcPr>
            <w:tcW w:w="1240" w:type="dxa"/>
            <w:vAlign w:val="bottom"/>
          </w:tcPr>
          <w:p>
            <w:pPr>
              <w:jc w:val="right"/>
              <w:ind w:right="275"/>
              <w:spacing w:after="0"/>
              <w:rPr>
                <w:sz w:val="20"/>
                <w:szCs w:val="20"/>
                <w:color w:val="auto"/>
              </w:rPr>
            </w:pPr>
            <w:r>
              <w:rPr>
                <w:rFonts w:ascii="Arial" w:cs="Arial" w:eastAsia="Arial" w:hAnsi="Arial"/>
                <w:sz w:val="17"/>
                <w:szCs w:val="17"/>
                <w:b w:val="1"/>
                <w:bCs w:val="1"/>
                <w:color w:val="auto"/>
              </w:rPr>
              <w:t>Stage 3</w:t>
            </w:r>
          </w:p>
        </w:tc>
        <w:tc>
          <w:tcPr>
            <w:tcW w:w="200" w:type="dxa"/>
            <w:vAlign w:val="bottom"/>
          </w:tcPr>
          <w:p>
            <w:pPr>
              <w:spacing w:after="0"/>
              <w:rPr>
                <w:sz w:val="18"/>
                <w:szCs w:val="18"/>
                <w:color w:val="auto"/>
              </w:rPr>
            </w:pPr>
          </w:p>
        </w:tc>
        <w:tc>
          <w:tcPr>
            <w:tcW w:w="1320" w:type="dxa"/>
            <w:vAlign w:val="bottom"/>
            <w:gridSpan w:val="2"/>
          </w:tcPr>
          <w:p>
            <w:pPr>
              <w:ind w:left="420"/>
              <w:spacing w:after="0"/>
              <w:rPr>
                <w:sz w:val="20"/>
                <w:szCs w:val="20"/>
                <w:color w:val="auto"/>
              </w:rPr>
            </w:pPr>
            <w:r>
              <w:rPr>
                <w:rFonts w:ascii="Arial" w:cs="Arial" w:eastAsia="Arial" w:hAnsi="Arial"/>
                <w:sz w:val="17"/>
                <w:szCs w:val="17"/>
                <w:b w:val="1"/>
                <w:bCs w:val="1"/>
                <w:color w:val="auto"/>
              </w:rPr>
              <w:t>Total</w:t>
            </w:r>
          </w:p>
        </w:tc>
      </w:tr>
      <w:tr>
        <w:trPr>
          <w:trHeight w:val="210"/>
        </w:trPr>
        <w:tc>
          <w:tcPr>
            <w:tcW w:w="55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Current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5,000,562</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215,460</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10,593</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5,226,615</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5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398"/>
        </w:trPr>
        <w:tc>
          <w:tcPr>
            <w:tcW w:w="5520" w:type="dxa"/>
            <w:vAlign w:val="bottom"/>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gridSpan w:val="3"/>
          </w:tcPr>
          <w:p>
            <w:pPr>
              <w:jc w:val="center"/>
              <w:ind w:right="20"/>
              <w:spacing w:after="0"/>
              <w:rPr>
                <w:sz w:val="20"/>
                <w:szCs w:val="20"/>
                <w:color w:val="auto"/>
              </w:rPr>
            </w:pPr>
            <w:r>
              <w:rPr>
                <w:rFonts w:ascii="Arial" w:cs="Arial" w:eastAsia="Arial" w:hAnsi="Arial"/>
                <w:sz w:val="17"/>
                <w:szCs w:val="17"/>
                <w:b w:val="1"/>
                <w:bCs w:val="1"/>
                <w:color w:val="auto"/>
                <w:w w:val="88"/>
              </w:rPr>
              <w:t>December 31, 2020</w:t>
            </w:r>
          </w:p>
        </w:tc>
        <w:tc>
          <w:tcPr>
            <w:tcW w:w="124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1"/>
        </w:trPr>
        <w:tc>
          <w:tcPr>
            <w:tcW w:w="5520" w:type="dxa"/>
            <w:vAlign w:val="bottom"/>
          </w:tcPr>
          <w:p>
            <w:pPr>
              <w:spacing w:after="0"/>
              <w:rPr>
                <w:sz w:val="18"/>
                <w:szCs w:val="18"/>
                <w:color w:val="auto"/>
              </w:rPr>
            </w:pPr>
          </w:p>
        </w:tc>
        <w:tc>
          <w:tcPr>
            <w:tcW w:w="1260" w:type="dxa"/>
            <w:vAlign w:val="bottom"/>
          </w:tcPr>
          <w:p>
            <w:pPr>
              <w:jc w:val="right"/>
              <w:ind w:right="275"/>
              <w:spacing w:after="0"/>
              <w:rPr>
                <w:sz w:val="20"/>
                <w:szCs w:val="20"/>
                <w:color w:val="auto"/>
              </w:rPr>
            </w:pPr>
            <w:r>
              <w:rPr>
                <w:rFonts w:ascii="Arial" w:cs="Arial" w:eastAsia="Arial" w:hAnsi="Arial"/>
                <w:sz w:val="17"/>
                <w:szCs w:val="17"/>
                <w:b w:val="1"/>
                <w:bCs w:val="1"/>
                <w:color w:val="auto"/>
              </w:rPr>
              <w:t>Stage 1</w:t>
            </w:r>
          </w:p>
        </w:tc>
        <w:tc>
          <w:tcPr>
            <w:tcW w:w="220" w:type="dxa"/>
            <w:vAlign w:val="bottom"/>
          </w:tcPr>
          <w:p>
            <w:pPr>
              <w:spacing w:after="0"/>
              <w:rPr>
                <w:sz w:val="18"/>
                <w:szCs w:val="18"/>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5"/>
              </w:rPr>
              <w:t>Stage 2</w:t>
            </w:r>
          </w:p>
        </w:tc>
        <w:tc>
          <w:tcPr>
            <w:tcW w:w="1240" w:type="dxa"/>
            <w:vAlign w:val="bottom"/>
          </w:tcPr>
          <w:p>
            <w:pPr>
              <w:jc w:val="right"/>
              <w:ind w:right="275"/>
              <w:spacing w:after="0"/>
              <w:rPr>
                <w:sz w:val="20"/>
                <w:szCs w:val="20"/>
                <w:color w:val="auto"/>
              </w:rPr>
            </w:pPr>
            <w:r>
              <w:rPr>
                <w:rFonts w:ascii="Arial" w:cs="Arial" w:eastAsia="Arial" w:hAnsi="Arial"/>
                <w:sz w:val="17"/>
                <w:szCs w:val="17"/>
                <w:b w:val="1"/>
                <w:bCs w:val="1"/>
                <w:color w:val="auto"/>
              </w:rPr>
              <w:t>Stage 3</w:t>
            </w:r>
          </w:p>
        </w:tc>
        <w:tc>
          <w:tcPr>
            <w:tcW w:w="200" w:type="dxa"/>
            <w:vAlign w:val="bottom"/>
          </w:tcPr>
          <w:p>
            <w:pPr>
              <w:spacing w:after="0"/>
              <w:rPr>
                <w:sz w:val="18"/>
                <w:szCs w:val="18"/>
                <w:color w:val="auto"/>
              </w:rPr>
            </w:pPr>
          </w:p>
        </w:tc>
        <w:tc>
          <w:tcPr>
            <w:tcW w:w="1320" w:type="dxa"/>
            <w:vAlign w:val="bottom"/>
            <w:gridSpan w:val="2"/>
          </w:tcPr>
          <w:p>
            <w:pPr>
              <w:ind w:left="420"/>
              <w:spacing w:after="0"/>
              <w:rPr>
                <w:sz w:val="20"/>
                <w:szCs w:val="20"/>
                <w:color w:val="auto"/>
              </w:rPr>
            </w:pPr>
            <w:r>
              <w:rPr>
                <w:rFonts w:ascii="Arial" w:cs="Arial" w:eastAsia="Arial" w:hAnsi="Arial"/>
                <w:sz w:val="17"/>
                <w:szCs w:val="17"/>
                <w:b w:val="1"/>
                <w:bCs w:val="1"/>
                <w:color w:val="auto"/>
              </w:rPr>
              <w:t>Total</w:t>
            </w:r>
          </w:p>
        </w:tc>
      </w:tr>
      <w:tr>
        <w:trPr>
          <w:trHeight w:val="210"/>
        </w:trPr>
        <w:tc>
          <w:tcPr>
            <w:tcW w:w="55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Current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4,613,468</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287,336</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10,593</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4,911,397</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5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2" w:lineRule="exact"/>
        <w:rPr>
          <w:sz w:val="20"/>
          <w:szCs w:val="20"/>
          <w:color w:val="auto"/>
        </w:rPr>
      </w:pPr>
    </w:p>
    <w:p>
      <w:pPr>
        <w:ind w:left="300"/>
        <w:spacing w:after="0"/>
        <w:rPr>
          <w:sz w:val="20"/>
          <w:szCs w:val="20"/>
          <w:color w:val="auto"/>
        </w:rPr>
      </w:pPr>
      <w:r>
        <w:rPr>
          <w:rFonts w:ascii="Arial" w:cs="Arial" w:eastAsia="Arial" w:hAnsi="Arial"/>
          <w:sz w:val="17"/>
          <w:szCs w:val="17"/>
          <w:color w:val="auto"/>
        </w:rPr>
        <w:t>As of June 30, 2021, and December 31, 2020, other financial assets were not past due nor impaired.</w:t>
      </w: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21590</wp:posOffset>
            </wp:positionV>
            <wp:extent cx="7139940"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14" w:name="page15"/>
    <w:bookmarkEnd w:id="1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hanging="298"/>
        <w:spacing w:after="0"/>
        <w:tabs>
          <w:tab w:leader="none" w:pos="300" w:val="left"/>
        </w:tabs>
        <w:numPr>
          <w:ilvl w:val="0"/>
          <w:numId w:val="7"/>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12" w:lineRule="exact"/>
        <w:rPr>
          <w:rFonts w:ascii="Arial" w:cs="Arial" w:eastAsia="Arial" w:hAnsi="Arial"/>
          <w:sz w:val="17"/>
          <w:szCs w:val="17"/>
          <w:b w:val="1"/>
          <w:bCs w:val="1"/>
          <w:color w:val="auto"/>
        </w:rPr>
      </w:pPr>
    </w:p>
    <w:p>
      <w:pPr>
        <w:ind w:left="620" w:hanging="312"/>
        <w:spacing w:after="0"/>
        <w:tabs>
          <w:tab w:leader="none" w:pos="620" w:val="left"/>
        </w:tabs>
        <w:numPr>
          <w:ilvl w:val="1"/>
          <w:numId w:val="7"/>
        </w:numPr>
        <w:rPr>
          <w:rFonts w:ascii="Arial" w:cs="Arial" w:eastAsia="Arial" w:hAnsi="Arial"/>
          <w:sz w:val="17"/>
          <w:szCs w:val="17"/>
          <w:b w:val="1"/>
          <w:bCs w:val="1"/>
          <w:color w:val="auto"/>
        </w:rPr>
      </w:pPr>
      <w:r>
        <w:rPr>
          <w:rFonts w:ascii="Arial" w:cs="Arial" w:eastAsia="Arial" w:hAnsi="Arial"/>
          <w:sz w:val="17"/>
          <w:szCs w:val="17"/>
          <w:b w:val="1"/>
          <w:bCs w:val="1"/>
          <w:color w:val="auto"/>
        </w:rPr>
        <w:t>Credit risk (continued)</w:t>
      </w:r>
    </w:p>
    <w:p>
      <w:pPr>
        <w:spacing w:after="0" w:line="216" w:lineRule="exact"/>
        <w:rPr>
          <w:rFonts w:ascii="Arial" w:cs="Arial" w:eastAsia="Arial" w:hAnsi="Arial"/>
          <w:sz w:val="17"/>
          <w:szCs w:val="17"/>
          <w:b w:val="1"/>
          <w:bCs w:val="1"/>
          <w:color w:val="auto"/>
        </w:rPr>
      </w:pPr>
    </w:p>
    <w:p>
      <w:pPr>
        <w:ind w:left="620" w:right="620"/>
        <w:spacing w:after="0" w:line="275" w:lineRule="auto"/>
        <w:rPr>
          <w:rFonts w:ascii="Arial" w:cs="Arial" w:eastAsia="Arial" w:hAnsi="Arial"/>
          <w:sz w:val="17"/>
          <w:szCs w:val="17"/>
          <w:b w:val="1"/>
          <w:bCs w:val="1"/>
          <w:color w:val="auto"/>
        </w:rPr>
      </w:pPr>
      <w:r>
        <w:rPr>
          <w:rFonts w:ascii="Arial" w:cs="Arial" w:eastAsia="Arial" w:hAnsi="Arial"/>
          <w:sz w:val="17"/>
          <w:szCs w:val="17"/>
          <w:color w:val="auto"/>
        </w:rPr>
        <w:t>The following table presents an analysis of counterparty credit exposures arising from derivative transactions. The Bank's derivative fair values are generally secured by cash.</w:t>
      </w:r>
    </w:p>
    <w:p>
      <w:pPr>
        <w:spacing w:after="0" w:line="173"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1140" w:type="dxa"/>
            <w:vAlign w:val="bottom"/>
          </w:tcPr>
          <w:p>
            <w:pPr>
              <w:spacing w:after="0"/>
              <w:rPr>
                <w:sz w:val="19"/>
                <w:szCs w:val="19"/>
                <w:color w:val="auto"/>
              </w:rPr>
            </w:pPr>
          </w:p>
        </w:tc>
        <w:tc>
          <w:tcPr>
            <w:tcW w:w="3120" w:type="dxa"/>
            <w:vAlign w:val="bottom"/>
          </w:tcPr>
          <w:p>
            <w:pPr>
              <w:spacing w:after="0"/>
              <w:rPr>
                <w:sz w:val="19"/>
                <w:szCs w:val="19"/>
                <w:color w:val="auto"/>
              </w:rPr>
            </w:pPr>
          </w:p>
        </w:tc>
        <w:tc>
          <w:tcPr>
            <w:tcW w:w="2460" w:type="dxa"/>
            <w:vAlign w:val="bottom"/>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gridSpan w:val="3"/>
          </w:tcPr>
          <w:p>
            <w:pPr>
              <w:jc w:val="center"/>
              <w:ind w:right="40"/>
              <w:spacing w:after="0"/>
              <w:rPr>
                <w:sz w:val="20"/>
                <w:szCs w:val="20"/>
                <w:color w:val="auto"/>
              </w:rPr>
            </w:pPr>
            <w:r>
              <w:rPr>
                <w:rFonts w:ascii="Arial" w:cs="Arial" w:eastAsia="Arial" w:hAnsi="Arial"/>
                <w:sz w:val="17"/>
                <w:szCs w:val="17"/>
                <w:b w:val="1"/>
                <w:bCs w:val="1"/>
                <w:color w:val="auto"/>
                <w:w w:val="88"/>
              </w:rPr>
              <w:t>June 30, 2021</w:t>
            </w:r>
          </w:p>
        </w:tc>
        <w:tc>
          <w:tcPr>
            <w:tcW w:w="98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1140" w:type="dxa"/>
            <w:vAlign w:val="bottom"/>
          </w:tcPr>
          <w:p>
            <w:pPr>
              <w:spacing w:after="0"/>
              <w:rPr>
                <w:sz w:val="15"/>
                <w:szCs w:val="15"/>
                <w:color w:val="auto"/>
              </w:rPr>
            </w:pPr>
          </w:p>
        </w:tc>
        <w:tc>
          <w:tcPr>
            <w:tcW w:w="3120" w:type="dxa"/>
            <w:vAlign w:val="bottom"/>
          </w:tcPr>
          <w:p>
            <w:pPr>
              <w:spacing w:after="0"/>
              <w:rPr>
                <w:sz w:val="15"/>
                <w:szCs w:val="15"/>
                <w:color w:val="auto"/>
              </w:rPr>
            </w:pPr>
          </w:p>
        </w:tc>
        <w:tc>
          <w:tcPr>
            <w:tcW w:w="246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180" w:type="dxa"/>
            <w:vAlign w:val="bottom"/>
            <w:gridSpan w:val="2"/>
          </w:tcPr>
          <w:p>
            <w:pPr>
              <w:jc w:val="center"/>
              <w:ind w:right="180"/>
              <w:spacing w:after="0" w:line="181" w:lineRule="exact"/>
              <w:rPr>
                <w:sz w:val="20"/>
                <w:szCs w:val="20"/>
                <w:color w:val="auto"/>
              </w:rPr>
            </w:pPr>
            <w:r>
              <w:rPr>
                <w:rFonts w:ascii="Arial" w:cs="Arial" w:eastAsia="Arial" w:hAnsi="Arial"/>
                <w:sz w:val="17"/>
                <w:szCs w:val="17"/>
                <w:b w:val="1"/>
                <w:bCs w:val="1"/>
                <w:color w:val="auto"/>
                <w:w w:val="93"/>
              </w:rPr>
              <w:t>Derivative</w:t>
            </w:r>
          </w:p>
        </w:tc>
        <w:tc>
          <w:tcPr>
            <w:tcW w:w="980" w:type="dxa"/>
            <w:vAlign w:val="bottom"/>
          </w:tcPr>
          <w:p>
            <w:pPr>
              <w:jc w:val="center"/>
              <w:spacing w:after="0" w:line="181" w:lineRule="exact"/>
              <w:rPr>
                <w:sz w:val="20"/>
                <w:szCs w:val="20"/>
                <w:color w:val="auto"/>
              </w:rPr>
            </w:pPr>
            <w:r>
              <w:rPr>
                <w:rFonts w:ascii="Arial" w:cs="Arial" w:eastAsia="Arial" w:hAnsi="Arial"/>
                <w:sz w:val="17"/>
                <w:szCs w:val="17"/>
                <w:b w:val="1"/>
                <w:bCs w:val="1"/>
                <w:color w:val="auto"/>
                <w:w w:val="93"/>
              </w:rPr>
              <w:t>Derivative</w:t>
            </w:r>
          </w:p>
        </w:tc>
        <w:tc>
          <w:tcPr>
            <w:tcW w:w="8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1140" w:type="dxa"/>
            <w:vAlign w:val="bottom"/>
          </w:tcPr>
          <w:p>
            <w:pPr>
              <w:spacing w:after="0"/>
              <w:rPr>
                <w:sz w:val="17"/>
                <w:szCs w:val="17"/>
                <w:color w:val="auto"/>
              </w:rPr>
            </w:pPr>
          </w:p>
        </w:tc>
        <w:tc>
          <w:tcPr>
            <w:tcW w:w="312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92"/>
              </w:rPr>
              <w:t>financial</w:t>
            </w:r>
          </w:p>
        </w:tc>
        <w:tc>
          <w:tcPr>
            <w:tcW w:w="1060" w:type="dxa"/>
            <w:vAlign w:val="bottom"/>
            <w:gridSpan w:val="2"/>
          </w:tcPr>
          <w:p>
            <w:pPr>
              <w:jc w:val="center"/>
              <w:ind w:right="63"/>
              <w:spacing w:after="0"/>
              <w:rPr>
                <w:sz w:val="20"/>
                <w:szCs w:val="20"/>
                <w:color w:val="auto"/>
              </w:rPr>
            </w:pPr>
            <w:r>
              <w:rPr>
                <w:rFonts w:ascii="Arial" w:cs="Arial" w:eastAsia="Arial" w:hAnsi="Arial"/>
                <w:sz w:val="17"/>
                <w:szCs w:val="17"/>
                <w:b w:val="1"/>
                <w:bCs w:val="1"/>
                <w:color w:val="auto"/>
                <w:w w:val="92"/>
              </w:rPr>
              <w:t>financial</w:t>
            </w: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140" w:type="dxa"/>
            <w:vAlign w:val="bottom"/>
          </w:tcPr>
          <w:p>
            <w:pPr>
              <w:spacing w:after="0"/>
              <w:rPr>
                <w:sz w:val="17"/>
                <w:szCs w:val="17"/>
                <w:color w:val="auto"/>
              </w:rPr>
            </w:pPr>
          </w:p>
        </w:tc>
        <w:tc>
          <w:tcPr>
            <w:tcW w:w="312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9"/>
              </w:rPr>
              <w:t>instruments -</w:t>
            </w:r>
          </w:p>
        </w:tc>
        <w:tc>
          <w:tcPr>
            <w:tcW w:w="1060" w:type="dxa"/>
            <w:vAlign w:val="bottom"/>
            <w:gridSpan w:val="2"/>
          </w:tcPr>
          <w:p>
            <w:pPr>
              <w:jc w:val="center"/>
              <w:ind w:right="63"/>
              <w:spacing w:after="0"/>
              <w:rPr>
                <w:sz w:val="20"/>
                <w:szCs w:val="20"/>
                <w:color w:val="auto"/>
              </w:rPr>
            </w:pPr>
            <w:r>
              <w:rPr>
                <w:rFonts w:ascii="Arial" w:cs="Arial" w:eastAsia="Arial" w:hAnsi="Arial"/>
                <w:sz w:val="17"/>
                <w:szCs w:val="17"/>
                <w:b w:val="1"/>
                <w:bCs w:val="1"/>
                <w:color w:val="auto"/>
                <w:w w:val="89"/>
              </w:rPr>
              <w:t>instruments -</w:t>
            </w: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140" w:type="dxa"/>
            <w:vAlign w:val="bottom"/>
          </w:tcPr>
          <w:p>
            <w:pPr>
              <w:spacing w:after="0"/>
              <w:rPr>
                <w:sz w:val="17"/>
                <w:szCs w:val="17"/>
                <w:color w:val="auto"/>
              </w:rPr>
            </w:pPr>
          </w:p>
        </w:tc>
        <w:tc>
          <w:tcPr>
            <w:tcW w:w="312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1000" w:type="dxa"/>
            <w:vAlign w:val="bottom"/>
          </w:tcPr>
          <w:p>
            <w:pPr>
              <w:jc w:val="center"/>
              <w:spacing w:after="0"/>
              <w:rPr>
                <w:sz w:val="20"/>
                <w:szCs w:val="20"/>
                <w:color w:val="auto"/>
              </w:rPr>
            </w:pPr>
            <w:r>
              <w:rPr>
                <w:rFonts w:ascii="Arial" w:cs="Arial" w:eastAsia="Arial" w:hAnsi="Arial"/>
                <w:sz w:val="17"/>
                <w:szCs w:val="17"/>
                <w:b w:val="1"/>
                <w:bCs w:val="1"/>
                <w:color w:val="auto"/>
                <w:w w:val="91"/>
              </w:rPr>
              <w:t>Notional</w:t>
            </w:r>
          </w:p>
        </w:tc>
        <w:tc>
          <w:tcPr>
            <w:tcW w:w="160" w:type="dxa"/>
            <w:vAlign w:val="bottom"/>
          </w:tcPr>
          <w:p>
            <w:pPr>
              <w:spacing w:after="0"/>
              <w:rPr>
                <w:sz w:val="17"/>
                <w:szCs w:val="17"/>
                <w:color w:val="auto"/>
              </w:rPr>
            </w:pPr>
          </w:p>
        </w:tc>
        <w:tc>
          <w:tcPr>
            <w:tcW w:w="11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3"/>
              </w:rPr>
              <w:t>fair value</w:t>
            </w:r>
          </w:p>
        </w:tc>
        <w:tc>
          <w:tcPr>
            <w:tcW w:w="1060" w:type="dxa"/>
            <w:vAlign w:val="bottom"/>
            <w:gridSpan w:val="2"/>
          </w:tcPr>
          <w:p>
            <w:pPr>
              <w:jc w:val="center"/>
              <w:ind w:right="83"/>
              <w:spacing w:after="0"/>
              <w:rPr>
                <w:sz w:val="20"/>
                <w:szCs w:val="20"/>
                <w:color w:val="auto"/>
              </w:rPr>
            </w:pPr>
            <w:r>
              <w:rPr>
                <w:rFonts w:ascii="Arial" w:cs="Arial" w:eastAsia="Arial" w:hAnsi="Arial"/>
                <w:sz w:val="17"/>
                <w:szCs w:val="17"/>
                <w:b w:val="1"/>
                <w:bCs w:val="1"/>
                <w:color w:val="auto"/>
                <w:w w:val="93"/>
              </w:rPr>
              <w:t>fair value</w:t>
            </w: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1140" w:type="dxa"/>
            <w:vAlign w:val="bottom"/>
          </w:tcPr>
          <w:p>
            <w:pPr>
              <w:spacing w:after="0"/>
              <w:rPr>
                <w:sz w:val="19"/>
                <w:szCs w:val="19"/>
                <w:color w:val="auto"/>
              </w:rPr>
            </w:pPr>
          </w:p>
        </w:tc>
        <w:tc>
          <w:tcPr>
            <w:tcW w:w="3120" w:type="dxa"/>
            <w:vAlign w:val="bottom"/>
          </w:tcPr>
          <w:p>
            <w:pPr>
              <w:spacing w:after="0"/>
              <w:rPr>
                <w:sz w:val="19"/>
                <w:szCs w:val="19"/>
                <w:color w:val="auto"/>
              </w:rPr>
            </w:pPr>
          </w:p>
        </w:tc>
        <w:tc>
          <w:tcPr>
            <w:tcW w:w="2460" w:type="dxa"/>
            <w:vAlign w:val="bottom"/>
          </w:tcPr>
          <w:p>
            <w:pPr>
              <w:spacing w:after="0"/>
              <w:rPr>
                <w:sz w:val="19"/>
                <w:szCs w:val="19"/>
                <w:color w:val="auto"/>
              </w:rPr>
            </w:pPr>
          </w:p>
        </w:tc>
        <w:tc>
          <w:tcPr>
            <w:tcW w:w="1000" w:type="dxa"/>
            <w:vAlign w:val="bottom"/>
          </w:tcPr>
          <w:p>
            <w:pPr>
              <w:jc w:val="center"/>
              <w:spacing w:after="0"/>
              <w:rPr>
                <w:sz w:val="20"/>
                <w:szCs w:val="20"/>
                <w:color w:val="auto"/>
              </w:rPr>
            </w:pPr>
            <w:r>
              <w:rPr>
                <w:rFonts w:ascii="Arial" w:cs="Arial" w:eastAsia="Arial" w:hAnsi="Arial"/>
                <w:sz w:val="17"/>
                <w:szCs w:val="17"/>
                <w:b w:val="1"/>
                <w:bCs w:val="1"/>
                <w:color w:val="auto"/>
                <w:w w:val="92"/>
              </w:rPr>
              <w:t>value USD</w:t>
            </w:r>
          </w:p>
        </w:tc>
        <w:tc>
          <w:tcPr>
            <w:tcW w:w="160" w:type="dxa"/>
            <w:vAlign w:val="bottom"/>
          </w:tcPr>
          <w:p>
            <w:pPr>
              <w:spacing w:after="0"/>
              <w:rPr>
                <w:sz w:val="19"/>
                <w:szCs w:val="19"/>
                <w:color w:val="auto"/>
              </w:rPr>
            </w:pPr>
          </w:p>
        </w:tc>
        <w:tc>
          <w:tcPr>
            <w:tcW w:w="11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78"/>
              </w:rPr>
              <w:t>asset</w:t>
            </w:r>
          </w:p>
        </w:tc>
        <w:tc>
          <w:tcPr>
            <w:tcW w:w="1060" w:type="dxa"/>
            <w:vAlign w:val="bottom"/>
            <w:gridSpan w:val="2"/>
          </w:tcPr>
          <w:p>
            <w:pPr>
              <w:jc w:val="center"/>
              <w:ind w:right="83"/>
              <w:spacing w:after="0"/>
              <w:rPr>
                <w:sz w:val="20"/>
                <w:szCs w:val="20"/>
                <w:color w:val="auto"/>
              </w:rPr>
            </w:pPr>
            <w:r>
              <w:rPr>
                <w:rFonts w:ascii="Arial" w:cs="Arial" w:eastAsia="Arial" w:hAnsi="Arial"/>
                <w:sz w:val="17"/>
                <w:szCs w:val="17"/>
                <w:b w:val="1"/>
                <w:bCs w:val="1"/>
                <w:color w:val="auto"/>
                <w:w w:val="90"/>
              </w:rPr>
              <w:t>liabilities</w:t>
            </w: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1140" w:type="dxa"/>
            <w:vAlign w:val="bottom"/>
          </w:tcPr>
          <w:p>
            <w:pPr>
              <w:spacing w:after="0"/>
              <w:rPr>
                <w:sz w:val="17"/>
                <w:szCs w:val="17"/>
                <w:color w:val="auto"/>
              </w:rPr>
            </w:pPr>
          </w:p>
        </w:tc>
        <w:tc>
          <w:tcPr>
            <w:tcW w:w="3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Interest rate swaps</w:t>
            </w:r>
          </w:p>
        </w:tc>
        <w:tc>
          <w:tcPr>
            <w:tcW w:w="246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80,000</w:t>
            </w:r>
          </w:p>
        </w:tc>
        <w:tc>
          <w:tcPr>
            <w:tcW w:w="16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1,426</w:t>
            </w:r>
          </w:p>
        </w:tc>
        <w:tc>
          <w:tcPr>
            <w:tcW w:w="18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(898)</w:t>
            </w:r>
          </w:p>
        </w:tc>
        <w:tc>
          <w:tcPr>
            <w:tcW w:w="80" w:type="dxa"/>
            <w:vAlign w:val="bottom"/>
            <w:tcBorders>
              <w:top w:val="single" w:sz="8" w:color="CCEEFF"/>
            </w:tcBorders>
            <w:shd w:val="clear" w:color="auto" w:fill="CCEEFF"/>
          </w:tcPr>
          <w:p>
            <w:pPr>
              <w:spacing w:after="0"/>
              <w:rPr>
                <w:sz w:val="17"/>
                <w:szCs w:val="17"/>
                <w:color w:val="auto"/>
              </w:rPr>
            </w:pP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140" w:type="dxa"/>
            <w:vAlign w:val="bottom"/>
          </w:tcPr>
          <w:p>
            <w:pPr>
              <w:spacing w:after="0"/>
              <w:rPr>
                <w:sz w:val="17"/>
                <w:szCs w:val="17"/>
                <w:color w:val="auto"/>
              </w:rPr>
            </w:pPr>
          </w:p>
        </w:tc>
        <w:tc>
          <w:tcPr>
            <w:tcW w:w="3120" w:type="dxa"/>
            <w:vAlign w:val="bottom"/>
          </w:tcPr>
          <w:p>
            <w:pPr>
              <w:spacing w:after="0"/>
              <w:rPr>
                <w:sz w:val="20"/>
                <w:szCs w:val="20"/>
                <w:color w:val="auto"/>
              </w:rPr>
            </w:pPr>
            <w:r>
              <w:rPr>
                <w:rFonts w:ascii="Arial" w:cs="Arial" w:eastAsia="Arial" w:hAnsi="Arial"/>
                <w:sz w:val="17"/>
                <w:szCs w:val="17"/>
                <w:color w:val="auto"/>
              </w:rPr>
              <w:t>Cross-currency swaps</w:t>
            </w:r>
          </w:p>
        </w:tc>
        <w:tc>
          <w:tcPr>
            <w:tcW w:w="3460" w:type="dxa"/>
            <w:vAlign w:val="bottom"/>
            <w:gridSpan w:val="2"/>
          </w:tcPr>
          <w:p>
            <w:pPr>
              <w:jc w:val="right"/>
              <w:spacing w:after="0"/>
              <w:rPr>
                <w:sz w:val="20"/>
                <w:szCs w:val="20"/>
                <w:color w:val="auto"/>
              </w:rPr>
            </w:pPr>
            <w:r>
              <w:rPr>
                <w:rFonts w:ascii="Arial" w:cs="Arial" w:eastAsia="Arial" w:hAnsi="Arial"/>
                <w:sz w:val="17"/>
                <w:szCs w:val="17"/>
                <w:color w:val="auto"/>
              </w:rPr>
              <w:t>644,327</w:t>
            </w:r>
          </w:p>
        </w:tc>
        <w:tc>
          <w:tcPr>
            <w:tcW w:w="1160" w:type="dxa"/>
            <w:vAlign w:val="bottom"/>
            <w:gridSpan w:val="2"/>
          </w:tcPr>
          <w:p>
            <w:pPr>
              <w:jc w:val="right"/>
              <w:spacing w:after="0"/>
              <w:rPr>
                <w:sz w:val="20"/>
                <w:szCs w:val="20"/>
                <w:color w:val="auto"/>
              </w:rPr>
            </w:pPr>
            <w:r>
              <w:rPr>
                <w:rFonts w:ascii="Arial" w:cs="Arial" w:eastAsia="Arial" w:hAnsi="Arial"/>
                <w:sz w:val="17"/>
                <w:szCs w:val="17"/>
                <w:color w:val="auto"/>
              </w:rPr>
              <w:t>12,734</w:t>
            </w:r>
          </w:p>
        </w:tc>
        <w:tc>
          <w:tcPr>
            <w:tcW w:w="180" w:type="dxa"/>
            <w:vAlign w:val="bottom"/>
          </w:tcPr>
          <w:p>
            <w:pPr>
              <w:spacing w:after="0"/>
              <w:rPr>
                <w:sz w:val="17"/>
                <w:szCs w:val="17"/>
                <w:color w:val="auto"/>
              </w:rPr>
            </w:pPr>
          </w:p>
        </w:tc>
        <w:tc>
          <w:tcPr>
            <w:tcW w:w="1060" w:type="dxa"/>
            <w:vAlign w:val="bottom"/>
            <w:gridSpan w:val="2"/>
          </w:tcPr>
          <w:p>
            <w:pPr>
              <w:jc w:val="right"/>
              <w:ind w:right="3"/>
              <w:spacing w:after="0"/>
              <w:rPr>
                <w:sz w:val="20"/>
                <w:szCs w:val="20"/>
                <w:color w:val="auto"/>
              </w:rPr>
            </w:pPr>
            <w:r>
              <w:rPr>
                <w:rFonts w:ascii="Arial" w:cs="Arial" w:eastAsia="Arial" w:hAnsi="Arial"/>
                <w:sz w:val="17"/>
                <w:szCs w:val="17"/>
                <w:color w:val="auto"/>
              </w:rPr>
              <w:t>(13,084)</w:t>
            </w: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1140" w:type="dxa"/>
            <w:vAlign w:val="bottom"/>
          </w:tcPr>
          <w:p>
            <w:pPr>
              <w:spacing w:after="0"/>
              <w:rPr>
                <w:sz w:val="18"/>
                <w:szCs w:val="18"/>
                <w:color w:val="auto"/>
              </w:rPr>
            </w:pPr>
          </w:p>
        </w:tc>
        <w:tc>
          <w:tcPr>
            <w:tcW w:w="3120" w:type="dxa"/>
            <w:vAlign w:val="bottom"/>
            <w:shd w:val="clear" w:color="auto" w:fill="CCEEFF"/>
          </w:tcPr>
          <w:p>
            <w:pPr>
              <w:spacing w:after="0"/>
              <w:rPr>
                <w:sz w:val="20"/>
                <w:szCs w:val="20"/>
                <w:color w:val="auto"/>
              </w:rPr>
            </w:pPr>
            <w:r>
              <w:rPr>
                <w:rFonts w:ascii="Arial" w:cs="Arial" w:eastAsia="Arial" w:hAnsi="Arial"/>
                <w:sz w:val="17"/>
                <w:szCs w:val="17"/>
                <w:color w:val="auto"/>
              </w:rPr>
              <w:t>Foreign exchange forwards</w:t>
            </w:r>
          </w:p>
        </w:tc>
        <w:tc>
          <w:tcPr>
            <w:tcW w:w="34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63,918</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110</w:t>
            </w:r>
          </w:p>
        </w:tc>
        <w:tc>
          <w:tcPr>
            <w:tcW w:w="1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3"/>
              <w:spacing w:after="0"/>
              <w:rPr>
                <w:sz w:val="20"/>
                <w:szCs w:val="20"/>
                <w:color w:val="auto"/>
              </w:rPr>
            </w:pPr>
            <w:r>
              <w:rPr>
                <w:rFonts w:ascii="Arial" w:cs="Arial" w:eastAsia="Arial" w:hAnsi="Arial"/>
                <w:sz w:val="17"/>
                <w:szCs w:val="17"/>
                <w:color w:val="auto"/>
              </w:rPr>
              <w:t>(948)</w:t>
            </w: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260" w:type="dxa"/>
            <w:vAlign w:val="bottom"/>
            <w:gridSpan w:val="2"/>
          </w:tcPr>
          <w:p>
            <w:pPr>
              <w:ind w:left="1140"/>
              <w:spacing w:after="0"/>
              <w:rPr>
                <w:sz w:val="20"/>
                <w:szCs w:val="20"/>
                <w:color w:val="auto"/>
              </w:rPr>
            </w:pPr>
            <w:r>
              <w:rPr>
                <w:rFonts w:ascii="Arial" w:cs="Arial" w:eastAsia="Arial" w:hAnsi="Arial"/>
                <w:sz w:val="17"/>
                <w:szCs w:val="17"/>
                <w:b w:val="1"/>
                <w:bCs w:val="1"/>
                <w:color w:val="auto"/>
              </w:rPr>
              <w:t>Total</w:t>
            </w:r>
          </w:p>
        </w:tc>
        <w:tc>
          <w:tcPr>
            <w:tcW w:w="2460" w:type="dxa"/>
            <w:vAlign w:val="bottom"/>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788,245</w:t>
            </w:r>
          </w:p>
        </w:tc>
        <w:tc>
          <w:tcPr>
            <w:tcW w:w="160" w:type="dxa"/>
            <w:vAlign w:val="bottom"/>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14,270</w:t>
            </w:r>
          </w:p>
        </w:tc>
        <w:tc>
          <w:tcPr>
            <w:tcW w:w="180" w:type="dxa"/>
            <w:vAlign w:val="bottom"/>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(14,930</w:t>
            </w:r>
          </w:p>
        </w:tc>
        <w:tc>
          <w:tcPr>
            <w:tcW w:w="80" w:type="dxa"/>
            <w:vAlign w:val="bottom"/>
          </w:tcPr>
          <w:p>
            <w:pPr>
              <w:jc w:val="right"/>
              <w:ind w:right="3"/>
              <w:spacing w:after="0"/>
              <w:rPr>
                <w:sz w:val="20"/>
                <w:szCs w:val="20"/>
                <w:color w:val="auto"/>
              </w:rPr>
            </w:pPr>
            <w:r>
              <w:rPr>
                <w:rFonts w:ascii="Arial" w:cs="Arial" w:eastAsia="Arial" w:hAnsi="Arial"/>
                <w:sz w:val="7"/>
                <w:szCs w:val="7"/>
                <w:b w:val="1"/>
                <w:bCs w:val="1"/>
                <w:color w:val="auto"/>
                <w:w w:val="83"/>
              </w:rPr>
              <w:t>)</w:t>
            </w: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3120" w:type="dxa"/>
            <w:vAlign w:val="bottom"/>
          </w:tcPr>
          <w:p>
            <w:pPr>
              <w:spacing w:after="0" w:line="20" w:lineRule="exact"/>
              <w:rPr>
                <w:sz w:val="1"/>
                <w:szCs w:val="1"/>
                <w:color w:val="auto"/>
              </w:rPr>
            </w:pPr>
          </w:p>
        </w:tc>
        <w:tc>
          <w:tcPr>
            <w:tcW w:w="24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8"/>
        </w:trPr>
        <w:tc>
          <w:tcPr>
            <w:tcW w:w="1140" w:type="dxa"/>
            <w:vAlign w:val="bottom"/>
          </w:tcPr>
          <w:p>
            <w:pPr>
              <w:spacing w:after="0"/>
              <w:rPr>
                <w:sz w:val="24"/>
                <w:szCs w:val="24"/>
                <w:color w:val="auto"/>
              </w:rPr>
            </w:pPr>
          </w:p>
        </w:tc>
        <w:tc>
          <w:tcPr>
            <w:tcW w:w="3120" w:type="dxa"/>
            <w:vAlign w:val="bottom"/>
          </w:tcPr>
          <w:p>
            <w:pPr>
              <w:spacing w:after="0"/>
              <w:rPr>
                <w:sz w:val="24"/>
                <w:szCs w:val="24"/>
                <w:color w:val="auto"/>
              </w:rPr>
            </w:pPr>
          </w:p>
        </w:tc>
        <w:tc>
          <w:tcPr>
            <w:tcW w:w="2460" w:type="dxa"/>
            <w:vAlign w:val="bottom"/>
          </w:tcPr>
          <w:p>
            <w:pPr>
              <w:spacing w:after="0"/>
              <w:rPr>
                <w:sz w:val="24"/>
                <w:szCs w:val="24"/>
                <w:color w:val="auto"/>
              </w:rPr>
            </w:pPr>
          </w:p>
        </w:tc>
        <w:tc>
          <w:tcPr>
            <w:tcW w:w="3400" w:type="dxa"/>
            <w:vAlign w:val="bottom"/>
            <w:gridSpan w:val="6"/>
          </w:tcPr>
          <w:p>
            <w:pPr>
              <w:jc w:val="center"/>
              <w:ind w:right="63"/>
              <w:spacing w:after="0"/>
              <w:rPr>
                <w:sz w:val="20"/>
                <w:szCs w:val="20"/>
                <w:color w:val="auto"/>
              </w:rPr>
            </w:pPr>
            <w:r>
              <w:rPr>
                <w:rFonts w:ascii="Arial" w:cs="Arial" w:eastAsia="Arial" w:hAnsi="Arial"/>
                <w:sz w:val="17"/>
                <w:szCs w:val="17"/>
                <w:b w:val="1"/>
                <w:bCs w:val="1"/>
                <w:color w:val="auto"/>
                <w:w w:val="90"/>
              </w:rPr>
              <w:t>December 31, 2020</w:t>
            </w:r>
          </w:p>
        </w:tc>
        <w:tc>
          <w:tcPr>
            <w:tcW w:w="1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2"/>
        </w:trPr>
        <w:tc>
          <w:tcPr>
            <w:tcW w:w="1140" w:type="dxa"/>
            <w:vAlign w:val="bottom"/>
          </w:tcPr>
          <w:p>
            <w:pPr>
              <w:spacing w:after="0"/>
              <w:rPr>
                <w:sz w:val="15"/>
                <w:szCs w:val="15"/>
                <w:color w:val="auto"/>
              </w:rPr>
            </w:pPr>
          </w:p>
        </w:tc>
        <w:tc>
          <w:tcPr>
            <w:tcW w:w="3120" w:type="dxa"/>
            <w:vAlign w:val="bottom"/>
          </w:tcPr>
          <w:p>
            <w:pPr>
              <w:spacing w:after="0"/>
              <w:rPr>
                <w:sz w:val="15"/>
                <w:szCs w:val="15"/>
                <w:color w:val="auto"/>
              </w:rPr>
            </w:pPr>
          </w:p>
        </w:tc>
        <w:tc>
          <w:tcPr>
            <w:tcW w:w="2460" w:type="dxa"/>
            <w:vAlign w:val="bottom"/>
          </w:tcPr>
          <w:p>
            <w:pPr>
              <w:spacing w:after="0"/>
              <w:rPr>
                <w:sz w:val="15"/>
                <w:szCs w:val="15"/>
                <w:color w:val="auto"/>
              </w:rPr>
            </w:pPr>
          </w:p>
        </w:tc>
        <w:tc>
          <w:tcPr>
            <w:tcW w:w="100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1180" w:type="dxa"/>
            <w:vAlign w:val="bottom"/>
            <w:tcBorders>
              <w:top w:val="single" w:sz="8" w:color="auto"/>
            </w:tcBorders>
            <w:gridSpan w:val="2"/>
          </w:tcPr>
          <w:p>
            <w:pPr>
              <w:jc w:val="center"/>
              <w:ind w:right="180"/>
              <w:spacing w:after="0" w:line="181" w:lineRule="exact"/>
              <w:rPr>
                <w:sz w:val="20"/>
                <w:szCs w:val="20"/>
                <w:color w:val="auto"/>
              </w:rPr>
            </w:pPr>
            <w:r>
              <w:rPr>
                <w:rFonts w:ascii="Arial" w:cs="Arial" w:eastAsia="Arial" w:hAnsi="Arial"/>
                <w:sz w:val="17"/>
                <w:szCs w:val="17"/>
                <w:b w:val="1"/>
                <w:bCs w:val="1"/>
                <w:color w:val="auto"/>
                <w:w w:val="93"/>
              </w:rPr>
              <w:t>Derivative</w:t>
            </w:r>
          </w:p>
        </w:tc>
        <w:tc>
          <w:tcPr>
            <w:tcW w:w="980" w:type="dxa"/>
            <w:vAlign w:val="bottom"/>
            <w:tcBorders>
              <w:top w:val="single" w:sz="8" w:color="auto"/>
            </w:tcBorders>
          </w:tcPr>
          <w:p>
            <w:pPr>
              <w:jc w:val="center"/>
              <w:spacing w:after="0" w:line="181" w:lineRule="exact"/>
              <w:rPr>
                <w:sz w:val="20"/>
                <w:szCs w:val="20"/>
                <w:color w:val="auto"/>
              </w:rPr>
            </w:pPr>
            <w:r>
              <w:rPr>
                <w:rFonts w:ascii="Arial" w:cs="Arial" w:eastAsia="Arial" w:hAnsi="Arial"/>
                <w:sz w:val="17"/>
                <w:szCs w:val="17"/>
                <w:b w:val="1"/>
                <w:bCs w:val="1"/>
                <w:color w:val="auto"/>
                <w:w w:val="93"/>
              </w:rPr>
              <w:t>Derivative</w:t>
            </w:r>
          </w:p>
        </w:tc>
        <w:tc>
          <w:tcPr>
            <w:tcW w:w="8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1140" w:type="dxa"/>
            <w:vAlign w:val="bottom"/>
          </w:tcPr>
          <w:p>
            <w:pPr>
              <w:spacing w:after="0"/>
              <w:rPr>
                <w:sz w:val="17"/>
                <w:szCs w:val="17"/>
                <w:color w:val="auto"/>
              </w:rPr>
            </w:pPr>
          </w:p>
        </w:tc>
        <w:tc>
          <w:tcPr>
            <w:tcW w:w="312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92"/>
              </w:rPr>
              <w:t>financial</w:t>
            </w:r>
          </w:p>
        </w:tc>
        <w:tc>
          <w:tcPr>
            <w:tcW w:w="1060" w:type="dxa"/>
            <w:vAlign w:val="bottom"/>
            <w:gridSpan w:val="2"/>
          </w:tcPr>
          <w:p>
            <w:pPr>
              <w:jc w:val="center"/>
              <w:ind w:right="63"/>
              <w:spacing w:after="0"/>
              <w:rPr>
                <w:sz w:val="20"/>
                <w:szCs w:val="20"/>
                <w:color w:val="auto"/>
              </w:rPr>
            </w:pPr>
            <w:r>
              <w:rPr>
                <w:rFonts w:ascii="Arial" w:cs="Arial" w:eastAsia="Arial" w:hAnsi="Arial"/>
                <w:sz w:val="17"/>
                <w:szCs w:val="17"/>
                <w:b w:val="1"/>
                <w:bCs w:val="1"/>
                <w:color w:val="auto"/>
                <w:w w:val="92"/>
              </w:rPr>
              <w:t>financial</w:t>
            </w: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140" w:type="dxa"/>
            <w:vAlign w:val="bottom"/>
          </w:tcPr>
          <w:p>
            <w:pPr>
              <w:spacing w:after="0"/>
              <w:rPr>
                <w:sz w:val="17"/>
                <w:szCs w:val="17"/>
                <w:color w:val="auto"/>
              </w:rPr>
            </w:pPr>
          </w:p>
        </w:tc>
        <w:tc>
          <w:tcPr>
            <w:tcW w:w="312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9"/>
              </w:rPr>
              <w:t>instruments -</w:t>
            </w:r>
          </w:p>
        </w:tc>
        <w:tc>
          <w:tcPr>
            <w:tcW w:w="1060" w:type="dxa"/>
            <w:vAlign w:val="bottom"/>
            <w:gridSpan w:val="2"/>
          </w:tcPr>
          <w:p>
            <w:pPr>
              <w:jc w:val="center"/>
              <w:ind w:right="63"/>
              <w:spacing w:after="0"/>
              <w:rPr>
                <w:sz w:val="20"/>
                <w:szCs w:val="20"/>
                <w:color w:val="auto"/>
              </w:rPr>
            </w:pPr>
            <w:r>
              <w:rPr>
                <w:rFonts w:ascii="Arial" w:cs="Arial" w:eastAsia="Arial" w:hAnsi="Arial"/>
                <w:sz w:val="17"/>
                <w:szCs w:val="17"/>
                <w:b w:val="1"/>
                <w:bCs w:val="1"/>
                <w:color w:val="auto"/>
                <w:w w:val="89"/>
              </w:rPr>
              <w:t>instruments -</w:t>
            </w: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140" w:type="dxa"/>
            <w:vAlign w:val="bottom"/>
          </w:tcPr>
          <w:p>
            <w:pPr>
              <w:spacing w:after="0"/>
              <w:rPr>
                <w:sz w:val="17"/>
                <w:szCs w:val="17"/>
                <w:color w:val="auto"/>
              </w:rPr>
            </w:pPr>
          </w:p>
        </w:tc>
        <w:tc>
          <w:tcPr>
            <w:tcW w:w="312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1000" w:type="dxa"/>
            <w:vAlign w:val="bottom"/>
          </w:tcPr>
          <w:p>
            <w:pPr>
              <w:jc w:val="center"/>
              <w:spacing w:after="0"/>
              <w:rPr>
                <w:sz w:val="20"/>
                <w:szCs w:val="20"/>
                <w:color w:val="auto"/>
              </w:rPr>
            </w:pPr>
            <w:r>
              <w:rPr>
                <w:rFonts w:ascii="Arial" w:cs="Arial" w:eastAsia="Arial" w:hAnsi="Arial"/>
                <w:sz w:val="17"/>
                <w:szCs w:val="17"/>
                <w:b w:val="1"/>
                <w:bCs w:val="1"/>
                <w:color w:val="auto"/>
                <w:w w:val="91"/>
              </w:rPr>
              <w:t>Notional</w:t>
            </w:r>
          </w:p>
        </w:tc>
        <w:tc>
          <w:tcPr>
            <w:tcW w:w="160" w:type="dxa"/>
            <w:vAlign w:val="bottom"/>
          </w:tcPr>
          <w:p>
            <w:pPr>
              <w:spacing w:after="0"/>
              <w:rPr>
                <w:sz w:val="17"/>
                <w:szCs w:val="17"/>
                <w:color w:val="auto"/>
              </w:rPr>
            </w:pPr>
          </w:p>
        </w:tc>
        <w:tc>
          <w:tcPr>
            <w:tcW w:w="11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3"/>
              </w:rPr>
              <w:t>fair value</w:t>
            </w:r>
          </w:p>
        </w:tc>
        <w:tc>
          <w:tcPr>
            <w:tcW w:w="1060" w:type="dxa"/>
            <w:vAlign w:val="bottom"/>
            <w:gridSpan w:val="2"/>
          </w:tcPr>
          <w:p>
            <w:pPr>
              <w:jc w:val="center"/>
              <w:ind w:right="83"/>
              <w:spacing w:after="0"/>
              <w:rPr>
                <w:sz w:val="20"/>
                <w:szCs w:val="20"/>
                <w:color w:val="auto"/>
              </w:rPr>
            </w:pPr>
            <w:r>
              <w:rPr>
                <w:rFonts w:ascii="Arial" w:cs="Arial" w:eastAsia="Arial" w:hAnsi="Arial"/>
                <w:sz w:val="17"/>
                <w:szCs w:val="17"/>
                <w:b w:val="1"/>
                <w:bCs w:val="1"/>
                <w:color w:val="auto"/>
                <w:w w:val="93"/>
              </w:rPr>
              <w:t>fair value</w:t>
            </w: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1140" w:type="dxa"/>
            <w:vAlign w:val="bottom"/>
          </w:tcPr>
          <w:p>
            <w:pPr>
              <w:spacing w:after="0"/>
              <w:rPr>
                <w:sz w:val="19"/>
                <w:szCs w:val="19"/>
                <w:color w:val="auto"/>
              </w:rPr>
            </w:pPr>
          </w:p>
        </w:tc>
        <w:tc>
          <w:tcPr>
            <w:tcW w:w="3120" w:type="dxa"/>
            <w:vAlign w:val="bottom"/>
          </w:tcPr>
          <w:p>
            <w:pPr>
              <w:spacing w:after="0"/>
              <w:rPr>
                <w:sz w:val="19"/>
                <w:szCs w:val="19"/>
                <w:color w:val="auto"/>
              </w:rPr>
            </w:pPr>
          </w:p>
        </w:tc>
        <w:tc>
          <w:tcPr>
            <w:tcW w:w="2460" w:type="dxa"/>
            <w:vAlign w:val="bottom"/>
          </w:tcPr>
          <w:p>
            <w:pPr>
              <w:spacing w:after="0"/>
              <w:rPr>
                <w:sz w:val="19"/>
                <w:szCs w:val="19"/>
                <w:color w:val="auto"/>
              </w:rPr>
            </w:pPr>
          </w:p>
        </w:tc>
        <w:tc>
          <w:tcPr>
            <w:tcW w:w="1000" w:type="dxa"/>
            <w:vAlign w:val="bottom"/>
          </w:tcPr>
          <w:p>
            <w:pPr>
              <w:jc w:val="center"/>
              <w:spacing w:after="0"/>
              <w:rPr>
                <w:sz w:val="20"/>
                <w:szCs w:val="20"/>
                <w:color w:val="auto"/>
              </w:rPr>
            </w:pPr>
            <w:r>
              <w:rPr>
                <w:rFonts w:ascii="Arial" w:cs="Arial" w:eastAsia="Arial" w:hAnsi="Arial"/>
                <w:sz w:val="17"/>
                <w:szCs w:val="17"/>
                <w:b w:val="1"/>
                <w:bCs w:val="1"/>
                <w:color w:val="auto"/>
                <w:w w:val="92"/>
              </w:rPr>
              <w:t>value USD</w:t>
            </w:r>
          </w:p>
        </w:tc>
        <w:tc>
          <w:tcPr>
            <w:tcW w:w="160" w:type="dxa"/>
            <w:vAlign w:val="bottom"/>
          </w:tcPr>
          <w:p>
            <w:pPr>
              <w:spacing w:after="0"/>
              <w:rPr>
                <w:sz w:val="19"/>
                <w:szCs w:val="19"/>
                <w:color w:val="auto"/>
              </w:rPr>
            </w:pPr>
          </w:p>
        </w:tc>
        <w:tc>
          <w:tcPr>
            <w:tcW w:w="11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78"/>
              </w:rPr>
              <w:t>asset</w:t>
            </w:r>
          </w:p>
        </w:tc>
        <w:tc>
          <w:tcPr>
            <w:tcW w:w="1060" w:type="dxa"/>
            <w:vAlign w:val="bottom"/>
            <w:gridSpan w:val="2"/>
          </w:tcPr>
          <w:p>
            <w:pPr>
              <w:jc w:val="center"/>
              <w:ind w:right="83"/>
              <w:spacing w:after="0"/>
              <w:rPr>
                <w:sz w:val="20"/>
                <w:szCs w:val="20"/>
                <w:color w:val="auto"/>
              </w:rPr>
            </w:pPr>
            <w:r>
              <w:rPr>
                <w:rFonts w:ascii="Arial" w:cs="Arial" w:eastAsia="Arial" w:hAnsi="Arial"/>
                <w:sz w:val="17"/>
                <w:szCs w:val="17"/>
                <w:b w:val="1"/>
                <w:bCs w:val="1"/>
                <w:color w:val="auto"/>
                <w:w w:val="90"/>
              </w:rPr>
              <w:t>liabilities</w:t>
            </w: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1140" w:type="dxa"/>
            <w:vAlign w:val="bottom"/>
          </w:tcPr>
          <w:p>
            <w:pPr>
              <w:spacing w:after="0"/>
              <w:rPr>
                <w:sz w:val="17"/>
                <w:szCs w:val="17"/>
                <w:color w:val="auto"/>
              </w:rPr>
            </w:pPr>
          </w:p>
        </w:tc>
        <w:tc>
          <w:tcPr>
            <w:tcW w:w="3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Interest rate swaps</w:t>
            </w:r>
          </w:p>
        </w:tc>
        <w:tc>
          <w:tcPr>
            <w:tcW w:w="246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145,667</w:t>
            </w:r>
          </w:p>
        </w:tc>
        <w:tc>
          <w:tcPr>
            <w:tcW w:w="16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1,831</w:t>
            </w:r>
          </w:p>
        </w:tc>
        <w:tc>
          <w:tcPr>
            <w:tcW w:w="18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(1,774)</w:t>
            </w:r>
          </w:p>
        </w:tc>
        <w:tc>
          <w:tcPr>
            <w:tcW w:w="80" w:type="dxa"/>
            <w:vAlign w:val="bottom"/>
            <w:tcBorders>
              <w:top w:val="single" w:sz="8" w:color="CCEEFF"/>
            </w:tcBorders>
            <w:shd w:val="clear" w:color="auto" w:fill="CCEEFF"/>
          </w:tcPr>
          <w:p>
            <w:pPr>
              <w:spacing w:after="0"/>
              <w:rPr>
                <w:sz w:val="17"/>
                <w:szCs w:val="17"/>
                <w:color w:val="auto"/>
              </w:rPr>
            </w:pP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140" w:type="dxa"/>
            <w:vAlign w:val="bottom"/>
          </w:tcPr>
          <w:p>
            <w:pPr>
              <w:spacing w:after="0"/>
              <w:rPr>
                <w:sz w:val="17"/>
                <w:szCs w:val="17"/>
                <w:color w:val="auto"/>
              </w:rPr>
            </w:pPr>
          </w:p>
        </w:tc>
        <w:tc>
          <w:tcPr>
            <w:tcW w:w="3120" w:type="dxa"/>
            <w:vAlign w:val="bottom"/>
          </w:tcPr>
          <w:p>
            <w:pPr>
              <w:spacing w:after="0"/>
              <w:rPr>
                <w:sz w:val="20"/>
                <w:szCs w:val="20"/>
                <w:color w:val="auto"/>
              </w:rPr>
            </w:pPr>
            <w:r>
              <w:rPr>
                <w:rFonts w:ascii="Arial" w:cs="Arial" w:eastAsia="Arial" w:hAnsi="Arial"/>
                <w:sz w:val="17"/>
                <w:szCs w:val="17"/>
                <w:color w:val="auto"/>
              </w:rPr>
              <w:t>Cross-currency swaps</w:t>
            </w:r>
          </w:p>
        </w:tc>
        <w:tc>
          <w:tcPr>
            <w:tcW w:w="3460" w:type="dxa"/>
            <w:vAlign w:val="bottom"/>
            <w:gridSpan w:val="2"/>
          </w:tcPr>
          <w:p>
            <w:pPr>
              <w:jc w:val="right"/>
              <w:spacing w:after="0"/>
              <w:rPr>
                <w:sz w:val="20"/>
                <w:szCs w:val="20"/>
                <w:color w:val="auto"/>
              </w:rPr>
            </w:pPr>
            <w:r>
              <w:rPr>
                <w:rFonts w:ascii="Arial" w:cs="Arial" w:eastAsia="Arial" w:hAnsi="Arial"/>
                <w:sz w:val="17"/>
                <w:szCs w:val="17"/>
                <w:color w:val="auto"/>
              </w:rPr>
              <w:t>565,997</w:t>
            </w:r>
          </w:p>
        </w:tc>
        <w:tc>
          <w:tcPr>
            <w:tcW w:w="1160" w:type="dxa"/>
            <w:vAlign w:val="bottom"/>
            <w:gridSpan w:val="2"/>
          </w:tcPr>
          <w:p>
            <w:pPr>
              <w:jc w:val="right"/>
              <w:spacing w:after="0"/>
              <w:rPr>
                <w:sz w:val="20"/>
                <w:szCs w:val="20"/>
                <w:color w:val="auto"/>
              </w:rPr>
            </w:pPr>
            <w:r>
              <w:rPr>
                <w:rFonts w:ascii="Arial" w:cs="Arial" w:eastAsia="Arial" w:hAnsi="Arial"/>
                <w:sz w:val="17"/>
                <w:szCs w:val="17"/>
                <w:color w:val="auto"/>
              </w:rPr>
              <w:t>25,947</w:t>
            </w:r>
          </w:p>
        </w:tc>
        <w:tc>
          <w:tcPr>
            <w:tcW w:w="180" w:type="dxa"/>
            <w:vAlign w:val="bottom"/>
          </w:tcPr>
          <w:p>
            <w:pPr>
              <w:spacing w:after="0"/>
              <w:rPr>
                <w:sz w:val="17"/>
                <w:szCs w:val="17"/>
                <w:color w:val="auto"/>
              </w:rPr>
            </w:pPr>
          </w:p>
        </w:tc>
        <w:tc>
          <w:tcPr>
            <w:tcW w:w="1060" w:type="dxa"/>
            <w:vAlign w:val="bottom"/>
            <w:gridSpan w:val="2"/>
          </w:tcPr>
          <w:p>
            <w:pPr>
              <w:jc w:val="right"/>
              <w:ind w:right="3"/>
              <w:spacing w:after="0"/>
              <w:rPr>
                <w:sz w:val="20"/>
                <w:szCs w:val="20"/>
                <w:color w:val="auto"/>
              </w:rPr>
            </w:pPr>
            <w:r>
              <w:rPr>
                <w:rFonts w:ascii="Arial" w:cs="Arial" w:eastAsia="Arial" w:hAnsi="Arial"/>
                <w:sz w:val="17"/>
                <w:szCs w:val="17"/>
                <w:color w:val="auto"/>
              </w:rPr>
              <w:t>(3,848)</w:t>
            </w: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1140" w:type="dxa"/>
            <w:vAlign w:val="bottom"/>
          </w:tcPr>
          <w:p>
            <w:pPr>
              <w:spacing w:after="0"/>
              <w:rPr>
                <w:sz w:val="18"/>
                <w:szCs w:val="18"/>
                <w:color w:val="auto"/>
              </w:rPr>
            </w:pPr>
          </w:p>
        </w:tc>
        <w:tc>
          <w:tcPr>
            <w:tcW w:w="3120" w:type="dxa"/>
            <w:vAlign w:val="bottom"/>
            <w:shd w:val="clear" w:color="auto" w:fill="CCEEFF"/>
          </w:tcPr>
          <w:p>
            <w:pPr>
              <w:spacing w:after="0"/>
              <w:rPr>
                <w:sz w:val="20"/>
                <w:szCs w:val="20"/>
                <w:color w:val="auto"/>
              </w:rPr>
            </w:pPr>
            <w:r>
              <w:rPr>
                <w:rFonts w:ascii="Arial" w:cs="Arial" w:eastAsia="Arial" w:hAnsi="Arial"/>
                <w:sz w:val="17"/>
                <w:szCs w:val="17"/>
                <w:color w:val="auto"/>
              </w:rPr>
              <w:t>Foreign exchange forwards</w:t>
            </w:r>
          </w:p>
        </w:tc>
        <w:tc>
          <w:tcPr>
            <w:tcW w:w="34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71,353</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3"/>
              <w:spacing w:after="0"/>
              <w:rPr>
                <w:sz w:val="20"/>
                <w:szCs w:val="20"/>
                <w:color w:val="auto"/>
              </w:rPr>
            </w:pPr>
            <w:r>
              <w:rPr>
                <w:rFonts w:ascii="Arial" w:cs="Arial" w:eastAsia="Arial" w:hAnsi="Arial"/>
                <w:sz w:val="17"/>
                <w:szCs w:val="17"/>
                <w:color w:val="auto"/>
              </w:rPr>
              <w:t>(3,589)</w:t>
            </w: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260" w:type="dxa"/>
            <w:vAlign w:val="bottom"/>
            <w:gridSpan w:val="2"/>
          </w:tcPr>
          <w:p>
            <w:pPr>
              <w:ind w:left="1140"/>
              <w:spacing w:after="0"/>
              <w:rPr>
                <w:sz w:val="20"/>
                <w:szCs w:val="20"/>
                <w:color w:val="auto"/>
              </w:rPr>
            </w:pPr>
            <w:r>
              <w:rPr>
                <w:rFonts w:ascii="Arial" w:cs="Arial" w:eastAsia="Arial" w:hAnsi="Arial"/>
                <w:sz w:val="17"/>
                <w:szCs w:val="17"/>
                <w:b w:val="1"/>
                <w:bCs w:val="1"/>
                <w:color w:val="auto"/>
              </w:rPr>
              <w:t>Total</w:t>
            </w:r>
          </w:p>
        </w:tc>
        <w:tc>
          <w:tcPr>
            <w:tcW w:w="2460" w:type="dxa"/>
            <w:vAlign w:val="bottom"/>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783,017</w:t>
            </w:r>
          </w:p>
        </w:tc>
        <w:tc>
          <w:tcPr>
            <w:tcW w:w="160" w:type="dxa"/>
            <w:vAlign w:val="bottom"/>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27,778</w:t>
            </w:r>
          </w:p>
        </w:tc>
        <w:tc>
          <w:tcPr>
            <w:tcW w:w="180" w:type="dxa"/>
            <w:vAlign w:val="bottom"/>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(9,211</w:t>
            </w:r>
          </w:p>
        </w:tc>
        <w:tc>
          <w:tcPr>
            <w:tcW w:w="80" w:type="dxa"/>
            <w:vAlign w:val="bottom"/>
          </w:tcPr>
          <w:p>
            <w:pPr>
              <w:jc w:val="right"/>
              <w:ind w:right="3"/>
              <w:spacing w:after="0"/>
              <w:rPr>
                <w:sz w:val="20"/>
                <w:szCs w:val="20"/>
                <w:color w:val="auto"/>
              </w:rPr>
            </w:pPr>
            <w:r>
              <w:rPr>
                <w:rFonts w:ascii="Arial" w:cs="Arial" w:eastAsia="Arial" w:hAnsi="Arial"/>
                <w:sz w:val="7"/>
                <w:szCs w:val="7"/>
                <w:b w:val="1"/>
                <w:bCs w:val="1"/>
                <w:color w:val="auto"/>
                <w:w w:val="83"/>
              </w:rPr>
              <w:t>)</w:t>
            </w: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3120" w:type="dxa"/>
            <w:vAlign w:val="bottom"/>
          </w:tcPr>
          <w:p>
            <w:pPr>
              <w:spacing w:after="0" w:line="20" w:lineRule="exact"/>
              <w:rPr>
                <w:sz w:val="1"/>
                <w:szCs w:val="1"/>
                <w:color w:val="auto"/>
              </w:rPr>
            </w:pPr>
          </w:p>
        </w:tc>
        <w:tc>
          <w:tcPr>
            <w:tcW w:w="2460" w:type="dxa"/>
            <w:vAlign w:val="bottom"/>
            <w:vMerge w:val="restart"/>
          </w:tcPr>
          <w:p>
            <w:pPr>
              <w:jc w:val="right"/>
              <w:ind w:right="935"/>
              <w:spacing w:after="0"/>
              <w:rPr>
                <w:sz w:val="20"/>
                <w:szCs w:val="20"/>
                <w:color w:val="auto"/>
              </w:rPr>
            </w:pPr>
            <w:r>
              <w:rPr>
                <w:rFonts w:ascii="Arial" w:cs="Arial" w:eastAsia="Arial" w:hAnsi="Arial"/>
                <w:sz w:val="17"/>
                <w:szCs w:val="17"/>
                <w:color w:val="auto"/>
              </w:rPr>
              <w:t>13</w:t>
            </w:r>
          </w:p>
        </w:tc>
        <w:tc>
          <w:tcPr>
            <w:tcW w:w="10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1140" w:type="dxa"/>
            <w:vAlign w:val="bottom"/>
            <w:tcBorders>
              <w:bottom w:val="single" w:sz="8" w:color="auto"/>
            </w:tcBorders>
          </w:tcPr>
          <w:p>
            <w:pPr>
              <w:spacing w:after="0"/>
              <w:rPr>
                <w:sz w:val="24"/>
                <w:szCs w:val="24"/>
                <w:color w:val="auto"/>
              </w:rPr>
            </w:pPr>
          </w:p>
        </w:tc>
        <w:tc>
          <w:tcPr>
            <w:tcW w:w="312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vMerge w:val="continue"/>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15" w:name="page16"/>
    <w:bookmarkEnd w:id="1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hanging="298"/>
        <w:spacing w:after="0"/>
        <w:tabs>
          <w:tab w:leader="none" w:pos="300" w:val="left"/>
        </w:tabs>
        <w:numPr>
          <w:ilvl w:val="0"/>
          <w:numId w:val="8"/>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13" w:lineRule="exact"/>
        <w:rPr>
          <w:sz w:val="20"/>
          <w:szCs w:val="20"/>
          <w:color w:val="auto"/>
        </w:rPr>
      </w:pPr>
    </w:p>
    <w:p>
      <w:pPr>
        <w:ind w:left="620" w:right="8960" w:hanging="312"/>
        <w:spacing w:after="0" w:line="571" w:lineRule="auto"/>
        <w:tabs>
          <w:tab w:leader="none" w:pos="620" w:val="left"/>
        </w:tabs>
        <w:numPr>
          <w:ilvl w:val="0"/>
          <w:numId w:val="9"/>
        </w:numPr>
        <w:rPr>
          <w:rFonts w:ascii="Arial" w:cs="Arial" w:eastAsia="Arial" w:hAnsi="Arial"/>
          <w:sz w:val="15"/>
          <w:szCs w:val="15"/>
          <w:b w:val="1"/>
          <w:bCs w:val="1"/>
          <w:color w:val="auto"/>
        </w:rPr>
      </w:pPr>
      <w:r>
        <w:rPr>
          <w:rFonts w:ascii="Arial" w:cs="Arial" w:eastAsia="Arial" w:hAnsi="Arial"/>
          <w:sz w:val="15"/>
          <w:szCs w:val="15"/>
          <w:b w:val="1"/>
          <w:bCs w:val="1"/>
          <w:color w:val="auto"/>
        </w:rPr>
        <w:t xml:space="preserve">Credit risk (continued) </w:t>
      </w:r>
      <w:r>
        <w:rPr>
          <w:rFonts w:ascii="Arial" w:cs="Arial" w:eastAsia="Arial" w:hAnsi="Arial"/>
          <w:sz w:val="15"/>
          <w:szCs w:val="15"/>
          <w:color w:val="auto"/>
        </w:rPr>
        <w:t>ii. Loss allowances</w:t>
      </w:r>
    </w:p>
    <w:p>
      <w:pPr>
        <w:ind w:left="300"/>
        <w:spacing w:after="0"/>
        <w:rPr>
          <w:sz w:val="20"/>
          <w:szCs w:val="20"/>
          <w:color w:val="auto"/>
        </w:rPr>
      </w:pPr>
      <w:r>
        <w:rPr>
          <w:rFonts w:ascii="Arial" w:cs="Arial" w:eastAsia="Arial" w:hAnsi="Arial"/>
          <w:sz w:val="17"/>
          <w:szCs w:val="17"/>
          <w:color w:val="auto"/>
        </w:rPr>
        <w:t>The following tables show reconciliations from the opening to the closing balance of the loss allowance by class of financial instrument.</w:t>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5380" w:type="dxa"/>
            <w:vAlign w:val="bottom"/>
            <w:gridSpan w:val="4"/>
          </w:tcPr>
          <w:p>
            <w:pPr>
              <w:ind w:left="300"/>
              <w:spacing w:after="0"/>
              <w:rPr>
                <w:sz w:val="20"/>
                <w:szCs w:val="20"/>
                <w:color w:val="auto"/>
              </w:rPr>
            </w:pPr>
            <w:r>
              <w:rPr>
                <w:rFonts w:ascii="Arial" w:cs="Arial" w:eastAsia="Arial" w:hAnsi="Arial"/>
                <w:sz w:val="17"/>
                <w:szCs w:val="17"/>
                <w:color w:val="auto"/>
              </w:rPr>
              <w:t>Loans at amortized cost</w:t>
            </w:r>
          </w:p>
        </w:tc>
        <w:tc>
          <w:tcPr>
            <w:tcW w:w="44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426"/>
        </w:trPr>
        <w:tc>
          <w:tcPr>
            <w:tcW w:w="300" w:type="dxa"/>
            <w:vAlign w:val="bottom"/>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1340" w:type="dxa"/>
            <w:vAlign w:val="bottom"/>
            <w:tcBorders>
              <w:top w:val="single" w:sz="8" w:color="auto"/>
            </w:tcBorders>
          </w:tcPr>
          <w:p>
            <w:pPr>
              <w:spacing w:after="0"/>
              <w:rPr>
                <w:sz w:val="24"/>
                <w:szCs w:val="24"/>
                <w:color w:val="auto"/>
              </w:rPr>
            </w:pPr>
          </w:p>
        </w:tc>
        <w:tc>
          <w:tcPr>
            <w:tcW w:w="34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142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Stage 1</w:t>
            </w:r>
          </w:p>
        </w:tc>
        <w:tc>
          <w:tcPr>
            <w:tcW w:w="1380" w:type="dxa"/>
            <w:vAlign w:val="bottom"/>
            <w:gridSpan w:val="2"/>
          </w:tcPr>
          <w:p>
            <w:pPr>
              <w:jc w:val="right"/>
              <w:ind w:right="540"/>
              <w:spacing w:after="0"/>
              <w:rPr>
                <w:sz w:val="20"/>
                <w:szCs w:val="20"/>
                <w:color w:val="auto"/>
              </w:rPr>
            </w:pPr>
            <w:r>
              <w:rPr>
                <w:rFonts w:ascii="Arial" w:cs="Arial" w:eastAsia="Arial" w:hAnsi="Arial"/>
                <w:sz w:val="17"/>
                <w:szCs w:val="17"/>
                <w:b w:val="1"/>
                <w:bCs w:val="1"/>
                <w:color w:val="auto"/>
              </w:rPr>
              <w:t>Stage 2</w:t>
            </w:r>
          </w:p>
        </w:tc>
        <w:tc>
          <w:tcPr>
            <w:tcW w:w="1360" w:type="dxa"/>
            <w:vAlign w:val="bottom"/>
            <w:gridSpan w:val="2"/>
          </w:tcPr>
          <w:p>
            <w:pPr>
              <w:jc w:val="right"/>
              <w:ind w:right="520"/>
              <w:spacing w:after="0"/>
              <w:rPr>
                <w:sz w:val="20"/>
                <w:szCs w:val="20"/>
                <w:color w:val="auto"/>
              </w:rPr>
            </w:pPr>
            <w:r>
              <w:rPr>
                <w:rFonts w:ascii="Arial" w:cs="Arial" w:eastAsia="Arial" w:hAnsi="Arial"/>
                <w:sz w:val="17"/>
                <w:szCs w:val="17"/>
                <w:b w:val="1"/>
                <w:bCs w:val="1"/>
                <w:color w:val="auto"/>
              </w:rPr>
              <w:t>Stage 3</w:t>
            </w:r>
          </w:p>
        </w:tc>
        <w:tc>
          <w:tcPr>
            <w:tcW w:w="126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98"/>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w w:val="95"/>
              </w:rPr>
              <w:t>Allowance for expected credit losses as of December 31, 2020</w:t>
            </w:r>
          </w:p>
        </w:tc>
        <w:tc>
          <w:tcPr>
            <w:tcW w:w="4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16,661</w:t>
            </w:r>
          </w:p>
        </w:tc>
        <w:tc>
          <w:tcPr>
            <w:tcW w:w="2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19,916</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4,588</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41,165</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5080" w:type="dxa"/>
            <w:vAlign w:val="bottom"/>
            <w:gridSpan w:val="3"/>
          </w:tcPr>
          <w:p>
            <w:pPr>
              <w:ind w:left="280"/>
              <w:spacing w:after="0"/>
              <w:rPr>
                <w:sz w:val="20"/>
                <w:szCs w:val="20"/>
                <w:color w:val="auto"/>
              </w:rPr>
            </w:pPr>
            <w:r>
              <w:rPr>
                <w:rFonts w:ascii="Arial" w:cs="Arial" w:eastAsia="Arial" w:hAnsi="Arial"/>
                <w:sz w:val="17"/>
                <w:szCs w:val="17"/>
                <w:color w:val="auto"/>
              </w:rPr>
              <w:t>Transfer to lifetime expected credit losses</w:t>
            </w:r>
          </w:p>
        </w:tc>
        <w:tc>
          <w:tcPr>
            <w:tcW w:w="440" w:type="dxa"/>
            <w:vAlign w:val="bottom"/>
          </w:tcPr>
          <w:p>
            <w:pPr>
              <w:spacing w:after="0"/>
              <w:rPr>
                <w:sz w:val="17"/>
                <w:szCs w:val="17"/>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(158)</w:t>
            </w:r>
          </w:p>
        </w:tc>
        <w:tc>
          <w:tcPr>
            <w:tcW w:w="240" w:type="dxa"/>
            <w:vAlign w:val="bottom"/>
          </w:tcPr>
          <w:p>
            <w:pPr>
              <w:spacing w:after="0"/>
              <w:rPr>
                <w:sz w:val="17"/>
                <w:szCs w:val="17"/>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158</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Transfer to credit-impaired financial instruments</w:t>
            </w:r>
          </w:p>
        </w:tc>
        <w:tc>
          <w:tcPr>
            <w:tcW w:w="1860" w:type="dxa"/>
            <w:vAlign w:val="bottom"/>
            <w:gridSpan w:val="3"/>
            <w:shd w:val="clear" w:color="auto" w:fill="CCEEFF"/>
          </w:tcPr>
          <w:p>
            <w:pPr>
              <w:jc w:val="right"/>
              <w:ind w:right="240"/>
              <w:spacing w:after="0"/>
              <w:rPr>
                <w:sz w:val="20"/>
                <w:szCs w:val="20"/>
                <w:color w:val="auto"/>
              </w:rPr>
            </w:pPr>
            <w:r>
              <w:rPr>
                <w:rFonts w:ascii="Arial" w:cs="Arial" w:eastAsia="Arial" w:hAnsi="Arial"/>
                <w:sz w:val="17"/>
                <w:szCs w:val="17"/>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tcPr>
          <w:p>
            <w:pPr>
              <w:spacing w:after="0"/>
              <w:rPr>
                <w:sz w:val="20"/>
                <w:szCs w:val="20"/>
                <w:color w:val="auto"/>
              </w:rPr>
            </w:pPr>
            <w:r>
              <w:rPr>
                <w:rFonts w:ascii="Arial" w:cs="Arial" w:eastAsia="Arial" w:hAnsi="Arial"/>
                <w:sz w:val="17"/>
                <w:szCs w:val="17"/>
                <w:color w:val="auto"/>
              </w:rPr>
              <w:t>Net effect of changes in allowance for expected credit losses</w:t>
            </w:r>
          </w:p>
        </w:tc>
        <w:tc>
          <w:tcPr>
            <w:tcW w:w="1860" w:type="dxa"/>
            <w:vAlign w:val="bottom"/>
            <w:gridSpan w:val="3"/>
          </w:tcPr>
          <w:p>
            <w:pPr>
              <w:jc w:val="right"/>
              <w:ind w:right="180"/>
              <w:spacing w:after="0"/>
              <w:rPr>
                <w:sz w:val="20"/>
                <w:szCs w:val="20"/>
                <w:color w:val="auto"/>
              </w:rPr>
            </w:pPr>
            <w:r>
              <w:rPr>
                <w:rFonts w:ascii="Arial" w:cs="Arial" w:eastAsia="Arial" w:hAnsi="Arial"/>
                <w:sz w:val="17"/>
                <w:szCs w:val="17"/>
                <w:color w:val="auto"/>
              </w:rPr>
              <w:t>(510)</w:t>
            </w:r>
          </w:p>
        </w:tc>
        <w:tc>
          <w:tcPr>
            <w:tcW w:w="1380" w:type="dxa"/>
            <w:vAlign w:val="bottom"/>
            <w:gridSpan w:val="2"/>
          </w:tcPr>
          <w:p>
            <w:pPr>
              <w:jc w:val="right"/>
              <w:ind w:right="160"/>
              <w:spacing w:after="0"/>
              <w:rPr>
                <w:sz w:val="20"/>
                <w:szCs w:val="20"/>
                <w:color w:val="auto"/>
              </w:rPr>
            </w:pPr>
            <w:r>
              <w:rPr>
                <w:rFonts w:ascii="Arial" w:cs="Arial" w:eastAsia="Arial" w:hAnsi="Arial"/>
                <w:sz w:val="17"/>
                <w:szCs w:val="17"/>
                <w:color w:val="auto"/>
              </w:rPr>
              <w:t>(818)</w:t>
            </w:r>
          </w:p>
        </w:tc>
        <w:tc>
          <w:tcPr>
            <w:tcW w:w="1360" w:type="dxa"/>
            <w:vAlign w:val="bottom"/>
            <w:gridSpan w:val="2"/>
          </w:tcPr>
          <w:p>
            <w:pPr>
              <w:jc w:val="right"/>
              <w:ind w:right="200"/>
              <w:spacing w:after="0"/>
              <w:rPr>
                <w:sz w:val="20"/>
                <w:szCs w:val="20"/>
                <w:color w:val="auto"/>
              </w:rPr>
            </w:pPr>
            <w:r>
              <w:rPr>
                <w:rFonts w:ascii="Arial" w:cs="Arial" w:eastAsia="Arial" w:hAnsi="Arial"/>
                <w:sz w:val="17"/>
                <w:szCs w:val="17"/>
                <w:color w:val="auto"/>
              </w:rPr>
              <w:t>319</w:t>
            </w: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(1,009)</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shd w:val="clear" w:color="auto" w:fill="CCEEFF"/>
          </w:tcPr>
          <w:p>
            <w:pPr>
              <w:spacing w:after="0"/>
              <w:rPr>
                <w:sz w:val="20"/>
                <w:szCs w:val="20"/>
                <w:color w:val="auto"/>
              </w:rPr>
            </w:pPr>
            <w:r>
              <w:rPr>
                <w:rFonts w:ascii="Arial" w:cs="Arial" w:eastAsia="Arial" w:hAnsi="Arial"/>
                <w:sz w:val="17"/>
                <w:szCs w:val="17"/>
                <w:color w:val="auto"/>
                <w:w w:val="92"/>
              </w:rPr>
              <w:t>Financial instruments that have been derecognized during the period</w:t>
            </w:r>
          </w:p>
        </w:tc>
        <w:tc>
          <w:tcPr>
            <w:tcW w:w="1860" w:type="dxa"/>
            <w:vAlign w:val="bottom"/>
            <w:gridSpan w:val="3"/>
            <w:shd w:val="clear" w:color="auto" w:fill="CCEEFF"/>
          </w:tcPr>
          <w:p>
            <w:pPr>
              <w:jc w:val="right"/>
              <w:ind w:right="180"/>
              <w:spacing w:after="0"/>
              <w:rPr>
                <w:sz w:val="20"/>
                <w:szCs w:val="20"/>
                <w:color w:val="auto"/>
              </w:rPr>
            </w:pPr>
            <w:r>
              <w:rPr>
                <w:rFonts w:ascii="Arial" w:cs="Arial" w:eastAsia="Arial" w:hAnsi="Arial"/>
                <w:sz w:val="17"/>
                <w:szCs w:val="17"/>
                <w:color w:val="auto"/>
              </w:rPr>
              <w:t>(8,130)</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(367)</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(8,497)</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tcPr>
          <w:p>
            <w:pPr>
              <w:spacing w:after="0"/>
              <w:rPr>
                <w:sz w:val="20"/>
                <w:szCs w:val="20"/>
                <w:color w:val="auto"/>
              </w:rPr>
            </w:pPr>
            <w:r>
              <w:rPr>
                <w:rFonts w:ascii="Arial" w:cs="Arial" w:eastAsia="Arial" w:hAnsi="Arial"/>
                <w:sz w:val="17"/>
                <w:szCs w:val="17"/>
                <w:color w:val="auto"/>
              </w:rPr>
              <w:t>New financial assets originated or purchased</w:t>
            </w:r>
          </w:p>
        </w:tc>
        <w:tc>
          <w:tcPr>
            <w:tcW w:w="1860" w:type="dxa"/>
            <w:vAlign w:val="bottom"/>
            <w:gridSpan w:val="3"/>
          </w:tcPr>
          <w:p>
            <w:pPr>
              <w:jc w:val="right"/>
              <w:ind w:right="240"/>
              <w:spacing w:after="0"/>
              <w:rPr>
                <w:sz w:val="20"/>
                <w:szCs w:val="20"/>
                <w:color w:val="auto"/>
              </w:rPr>
            </w:pPr>
            <w:r>
              <w:rPr>
                <w:rFonts w:ascii="Arial" w:cs="Arial" w:eastAsia="Arial" w:hAnsi="Arial"/>
                <w:sz w:val="17"/>
                <w:szCs w:val="17"/>
                <w:color w:val="auto"/>
              </w:rPr>
              <w:t>9,625</w:t>
            </w:r>
          </w:p>
        </w:tc>
        <w:tc>
          <w:tcPr>
            <w:tcW w:w="11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7"/>
                <w:szCs w:val="17"/>
                <w:color w:val="auto"/>
              </w:rPr>
              <w:t>9,625</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Write-offs</w:t>
            </w:r>
          </w:p>
        </w:tc>
        <w:tc>
          <w:tcPr>
            <w:tcW w:w="1860" w:type="dxa"/>
            <w:vAlign w:val="bottom"/>
            <w:gridSpan w:val="3"/>
            <w:shd w:val="clear" w:color="auto" w:fill="CCEEFF"/>
          </w:tcPr>
          <w:p>
            <w:pPr>
              <w:jc w:val="right"/>
              <w:ind w:right="240"/>
              <w:spacing w:after="0"/>
              <w:rPr>
                <w:sz w:val="20"/>
                <w:szCs w:val="20"/>
                <w:color w:val="auto"/>
              </w:rPr>
            </w:pPr>
            <w:r>
              <w:rPr>
                <w:rFonts w:ascii="Arial" w:cs="Arial" w:eastAsia="Arial" w:hAnsi="Arial"/>
                <w:sz w:val="17"/>
                <w:szCs w:val="17"/>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tcPr>
          <w:p>
            <w:pPr>
              <w:spacing w:after="0"/>
              <w:rPr>
                <w:sz w:val="20"/>
                <w:szCs w:val="20"/>
                <w:color w:val="auto"/>
              </w:rPr>
            </w:pPr>
            <w:r>
              <w:rPr>
                <w:rFonts w:ascii="Arial" w:cs="Arial" w:eastAsia="Arial" w:hAnsi="Arial"/>
                <w:sz w:val="17"/>
                <w:szCs w:val="17"/>
                <w:color w:val="auto"/>
              </w:rPr>
              <w:t>Recoveries</w:t>
            </w:r>
          </w:p>
        </w:tc>
        <w:tc>
          <w:tcPr>
            <w:tcW w:w="1860" w:type="dxa"/>
            <w:vAlign w:val="bottom"/>
            <w:gridSpan w:val="3"/>
          </w:tcPr>
          <w:p>
            <w:pPr>
              <w:jc w:val="right"/>
              <w:ind w:right="240"/>
              <w:spacing w:after="0"/>
              <w:rPr>
                <w:sz w:val="20"/>
                <w:szCs w:val="20"/>
                <w:color w:val="auto"/>
              </w:rPr>
            </w:pPr>
            <w:r>
              <w:rPr>
                <w:rFonts w:ascii="Arial" w:cs="Arial" w:eastAsia="Arial" w:hAnsi="Arial"/>
                <w:sz w:val="17"/>
                <w:szCs w:val="17"/>
                <w:color w:val="auto"/>
              </w:rPr>
              <w:t>-</w:t>
            </w:r>
          </w:p>
        </w:tc>
        <w:tc>
          <w:tcPr>
            <w:tcW w:w="11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7"/>
                <w:szCs w:val="17"/>
                <w:color w:val="auto"/>
              </w:rPr>
              <w:t>156</w:t>
            </w:r>
          </w:p>
        </w:tc>
        <w:tc>
          <w:tcPr>
            <w:tcW w:w="1260" w:type="dxa"/>
            <w:vAlign w:val="bottom"/>
            <w:gridSpan w:val="2"/>
          </w:tcPr>
          <w:p>
            <w:pPr>
              <w:jc w:val="right"/>
              <w:ind w:right="100"/>
              <w:spacing w:after="0"/>
              <w:rPr>
                <w:sz w:val="20"/>
                <w:szCs w:val="20"/>
                <w:color w:val="auto"/>
              </w:rPr>
            </w:pPr>
            <w:r>
              <w:rPr>
                <w:rFonts w:ascii="Arial" w:cs="Arial" w:eastAsia="Arial" w:hAnsi="Arial"/>
                <w:sz w:val="17"/>
                <w:szCs w:val="17"/>
                <w:color w:val="auto"/>
              </w:rPr>
              <w:t>156</w:t>
            </w: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June 30, 2021</w:t>
            </w:r>
          </w:p>
        </w:tc>
        <w:tc>
          <w:tcPr>
            <w:tcW w:w="440" w:type="dxa"/>
            <w:vAlign w:val="bottom"/>
            <w:tcBorders>
              <w:top w:val="single" w:sz="8" w:color="CCEEFF"/>
              <w:bottom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17,488</w:t>
            </w:r>
          </w:p>
        </w:tc>
        <w:tc>
          <w:tcPr>
            <w:tcW w:w="240" w:type="dxa"/>
            <w:vAlign w:val="bottom"/>
            <w:tcBorders>
              <w:top w:val="single" w:sz="8" w:color="CCEEFF"/>
              <w:bottom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18,889</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5,063</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41,440</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3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34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142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Stage 1</w:t>
            </w:r>
          </w:p>
        </w:tc>
        <w:tc>
          <w:tcPr>
            <w:tcW w:w="1380" w:type="dxa"/>
            <w:vAlign w:val="bottom"/>
            <w:gridSpan w:val="2"/>
          </w:tcPr>
          <w:p>
            <w:pPr>
              <w:jc w:val="right"/>
              <w:ind w:right="540"/>
              <w:spacing w:after="0"/>
              <w:rPr>
                <w:sz w:val="20"/>
                <w:szCs w:val="20"/>
                <w:color w:val="auto"/>
              </w:rPr>
            </w:pPr>
            <w:r>
              <w:rPr>
                <w:rFonts w:ascii="Arial" w:cs="Arial" w:eastAsia="Arial" w:hAnsi="Arial"/>
                <w:sz w:val="17"/>
                <w:szCs w:val="17"/>
                <w:b w:val="1"/>
                <w:bCs w:val="1"/>
                <w:color w:val="auto"/>
              </w:rPr>
              <w:t>Stage 2</w:t>
            </w:r>
          </w:p>
        </w:tc>
        <w:tc>
          <w:tcPr>
            <w:tcW w:w="1360" w:type="dxa"/>
            <w:vAlign w:val="bottom"/>
            <w:gridSpan w:val="2"/>
          </w:tcPr>
          <w:p>
            <w:pPr>
              <w:jc w:val="right"/>
              <w:ind w:right="520"/>
              <w:spacing w:after="0"/>
              <w:rPr>
                <w:sz w:val="20"/>
                <w:szCs w:val="20"/>
                <w:color w:val="auto"/>
              </w:rPr>
            </w:pPr>
            <w:r>
              <w:rPr>
                <w:rFonts w:ascii="Arial" w:cs="Arial" w:eastAsia="Arial" w:hAnsi="Arial"/>
                <w:sz w:val="17"/>
                <w:szCs w:val="17"/>
                <w:b w:val="1"/>
                <w:bCs w:val="1"/>
                <w:color w:val="auto"/>
              </w:rPr>
              <w:t>Stage 3</w:t>
            </w:r>
          </w:p>
        </w:tc>
        <w:tc>
          <w:tcPr>
            <w:tcW w:w="126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98"/>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w w:val="95"/>
              </w:rPr>
              <w:t>Allowance for expected credit losses as of December 31, 2019</w:t>
            </w:r>
          </w:p>
        </w:tc>
        <w:tc>
          <w:tcPr>
            <w:tcW w:w="4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28,892</w:t>
            </w:r>
          </w:p>
        </w:tc>
        <w:tc>
          <w:tcPr>
            <w:tcW w:w="2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15,842</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54,573</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99,307</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5080" w:type="dxa"/>
            <w:vAlign w:val="bottom"/>
            <w:gridSpan w:val="3"/>
          </w:tcPr>
          <w:p>
            <w:pPr>
              <w:ind w:left="280"/>
              <w:spacing w:after="0"/>
              <w:rPr>
                <w:sz w:val="20"/>
                <w:szCs w:val="20"/>
                <w:color w:val="auto"/>
              </w:rPr>
            </w:pPr>
            <w:r>
              <w:rPr>
                <w:rFonts w:ascii="Arial" w:cs="Arial" w:eastAsia="Arial" w:hAnsi="Arial"/>
                <w:sz w:val="17"/>
                <w:szCs w:val="17"/>
                <w:color w:val="auto"/>
              </w:rPr>
              <w:t>Transfer to lifetime expected credit losses</w:t>
            </w:r>
          </w:p>
        </w:tc>
        <w:tc>
          <w:tcPr>
            <w:tcW w:w="440" w:type="dxa"/>
            <w:vAlign w:val="bottom"/>
          </w:tcPr>
          <w:p>
            <w:pPr>
              <w:spacing w:after="0"/>
              <w:rPr>
                <w:sz w:val="17"/>
                <w:szCs w:val="17"/>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(886)</w:t>
            </w:r>
          </w:p>
        </w:tc>
        <w:tc>
          <w:tcPr>
            <w:tcW w:w="240" w:type="dxa"/>
            <w:vAlign w:val="bottom"/>
          </w:tcPr>
          <w:p>
            <w:pPr>
              <w:spacing w:after="0"/>
              <w:rPr>
                <w:sz w:val="17"/>
                <w:szCs w:val="17"/>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886</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Transfer to credit-impaired financial instruments</w:t>
            </w:r>
          </w:p>
        </w:tc>
        <w:tc>
          <w:tcPr>
            <w:tcW w:w="1860" w:type="dxa"/>
            <w:vAlign w:val="bottom"/>
            <w:gridSpan w:val="3"/>
            <w:shd w:val="clear" w:color="auto" w:fill="CCEEFF"/>
          </w:tcPr>
          <w:p>
            <w:pPr>
              <w:jc w:val="right"/>
              <w:ind w:right="240"/>
              <w:spacing w:after="0"/>
              <w:rPr>
                <w:sz w:val="20"/>
                <w:szCs w:val="20"/>
                <w:color w:val="auto"/>
              </w:rPr>
            </w:pPr>
            <w:r>
              <w:rPr>
                <w:rFonts w:ascii="Arial" w:cs="Arial" w:eastAsia="Arial" w:hAnsi="Arial"/>
                <w:sz w:val="17"/>
                <w:szCs w:val="17"/>
                <w:color w:val="auto"/>
              </w:rPr>
              <w:t>-</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(2,100)</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2,100</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tcPr>
          <w:p>
            <w:pPr>
              <w:spacing w:after="0"/>
              <w:rPr>
                <w:sz w:val="20"/>
                <w:szCs w:val="20"/>
                <w:color w:val="auto"/>
              </w:rPr>
            </w:pPr>
            <w:r>
              <w:rPr>
                <w:rFonts w:ascii="Arial" w:cs="Arial" w:eastAsia="Arial" w:hAnsi="Arial"/>
                <w:sz w:val="17"/>
                <w:szCs w:val="17"/>
                <w:color w:val="auto"/>
              </w:rPr>
              <w:t>Net effect of changes in allowance for expected credit losses</w:t>
            </w:r>
          </w:p>
        </w:tc>
        <w:tc>
          <w:tcPr>
            <w:tcW w:w="1860" w:type="dxa"/>
            <w:vAlign w:val="bottom"/>
            <w:gridSpan w:val="3"/>
          </w:tcPr>
          <w:p>
            <w:pPr>
              <w:jc w:val="right"/>
              <w:ind w:right="240"/>
              <w:spacing w:after="0"/>
              <w:rPr>
                <w:sz w:val="20"/>
                <w:szCs w:val="20"/>
                <w:color w:val="auto"/>
              </w:rPr>
            </w:pPr>
            <w:r>
              <w:rPr>
                <w:rFonts w:ascii="Arial" w:cs="Arial" w:eastAsia="Arial" w:hAnsi="Arial"/>
                <w:sz w:val="17"/>
                <w:szCs w:val="17"/>
                <w:color w:val="auto"/>
              </w:rPr>
              <w:t>134</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13,443</w:t>
            </w:r>
          </w:p>
        </w:tc>
        <w:tc>
          <w:tcPr>
            <w:tcW w:w="1360" w:type="dxa"/>
            <w:vAlign w:val="bottom"/>
            <w:gridSpan w:val="2"/>
          </w:tcPr>
          <w:p>
            <w:pPr>
              <w:jc w:val="right"/>
              <w:ind w:right="140"/>
              <w:spacing w:after="0"/>
              <w:rPr>
                <w:sz w:val="20"/>
                <w:szCs w:val="20"/>
                <w:color w:val="auto"/>
              </w:rPr>
            </w:pPr>
            <w:r>
              <w:rPr>
                <w:rFonts w:ascii="Arial" w:cs="Arial" w:eastAsia="Arial" w:hAnsi="Arial"/>
                <w:sz w:val="17"/>
                <w:szCs w:val="17"/>
                <w:color w:val="auto"/>
              </w:rPr>
              <w:t>(118)</w:t>
            </w:r>
          </w:p>
        </w:tc>
        <w:tc>
          <w:tcPr>
            <w:tcW w:w="1260" w:type="dxa"/>
            <w:vAlign w:val="bottom"/>
            <w:gridSpan w:val="2"/>
          </w:tcPr>
          <w:p>
            <w:pPr>
              <w:jc w:val="right"/>
              <w:ind w:right="100"/>
              <w:spacing w:after="0"/>
              <w:rPr>
                <w:sz w:val="20"/>
                <w:szCs w:val="20"/>
                <w:color w:val="auto"/>
              </w:rPr>
            </w:pPr>
            <w:r>
              <w:rPr>
                <w:rFonts w:ascii="Arial" w:cs="Arial" w:eastAsia="Arial" w:hAnsi="Arial"/>
                <w:sz w:val="17"/>
                <w:szCs w:val="17"/>
                <w:color w:val="auto"/>
              </w:rPr>
              <w:t>13,459</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shd w:val="clear" w:color="auto" w:fill="CCEEFF"/>
          </w:tcPr>
          <w:p>
            <w:pPr>
              <w:spacing w:after="0"/>
              <w:rPr>
                <w:sz w:val="20"/>
                <w:szCs w:val="20"/>
                <w:color w:val="auto"/>
              </w:rPr>
            </w:pPr>
            <w:r>
              <w:rPr>
                <w:rFonts w:ascii="Arial" w:cs="Arial" w:eastAsia="Arial" w:hAnsi="Arial"/>
                <w:sz w:val="17"/>
                <w:szCs w:val="17"/>
                <w:color w:val="auto"/>
                <w:w w:val="95"/>
              </w:rPr>
              <w:t>Financial instruments that have been derecognized during the year</w:t>
            </w:r>
          </w:p>
        </w:tc>
        <w:tc>
          <w:tcPr>
            <w:tcW w:w="1860" w:type="dxa"/>
            <w:vAlign w:val="bottom"/>
            <w:gridSpan w:val="3"/>
            <w:shd w:val="clear" w:color="auto" w:fill="CCEEFF"/>
          </w:tcPr>
          <w:p>
            <w:pPr>
              <w:jc w:val="right"/>
              <w:ind w:right="180"/>
              <w:spacing w:after="0"/>
              <w:rPr>
                <w:sz w:val="20"/>
                <w:szCs w:val="20"/>
                <w:color w:val="auto"/>
              </w:rPr>
            </w:pPr>
            <w:r>
              <w:rPr>
                <w:rFonts w:ascii="Arial" w:cs="Arial" w:eastAsia="Arial" w:hAnsi="Arial"/>
                <w:sz w:val="17"/>
                <w:szCs w:val="17"/>
                <w:color w:val="auto"/>
              </w:rPr>
              <w:t>(24,307)</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(3,729)</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(28,036)</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tcPr>
          <w:p>
            <w:pPr>
              <w:spacing w:after="0"/>
              <w:rPr>
                <w:sz w:val="20"/>
                <w:szCs w:val="20"/>
                <w:color w:val="auto"/>
              </w:rPr>
            </w:pPr>
            <w:r>
              <w:rPr>
                <w:rFonts w:ascii="Arial" w:cs="Arial" w:eastAsia="Arial" w:hAnsi="Arial"/>
                <w:sz w:val="17"/>
                <w:szCs w:val="17"/>
                <w:color w:val="auto"/>
              </w:rPr>
              <w:t>New financial assets originated or purchased</w:t>
            </w:r>
          </w:p>
        </w:tc>
        <w:tc>
          <w:tcPr>
            <w:tcW w:w="1860" w:type="dxa"/>
            <w:vAlign w:val="bottom"/>
            <w:gridSpan w:val="3"/>
          </w:tcPr>
          <w:p>
            <w:pPr>
              <w:jc w:val="right"/>
              <w:ind w:right="240"/>
              <w:spacing w:after="0"/>
              <w:rPr>
                <w:sz w:val="20"/>
                <w:szCs w:val="20"/>
                <w:color w:val="auto"/>
              </w:rPr>
            </w:pPr>
            <w:r>
              <w:rPr>
                <w:rFonts w:ascii="Arial" w:cs="Arial" w:eastAsia="Arial" w:hAnsi="Arial"/>
                <w:sz w:val="17"/>
                <w:szCs w:val="17"/>
                <w:color w:val="auto"/>
              </w:rPr>
              <w:t>12,828</w:t>
            </w:r>
          </w:p>
        </w:tc>
        <w:tc>
          <w:tcPr>
            <w:tcW w:w="11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7"/>
                <w:szCs w:val="17"/>
                <w:color w:val="auto"/>
              </w:rPr>
              <w:t>12,828</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Write-offs</w:t>
            </w:r>
          </w:p>
        </w:tc>
        <w:tc>
          <w:tcPr>
            <w:tcW w:w="1860" w:type="dxa"/>
            <w:vAlign w:val="bottom"/>
            <w:gridSpan w:val="3"/>
            <w:shd w:val="clear" w:color="auto" w:fill="CCEEFF"/>
          </w:tcPr>
          <w:p>
            <w:pPr>
              <w:jc w:val="right"/>
              <w:ind w:right="240"/>
              <w:spacing w:after="0"/>
              <w:rPr>
                <w:sz w:val="20"/>
                <w:szCs w:val="20"/>
                <w:color w:val="auto"/>
              </w:rPr>
            </w:pPr>
            <w:r>
              <w:rPr>
                <w:rFonts w:ascii="Arial" w:cs="Arial" w:eastAsia="Arial" w:hAnsi="Arial"/>
                <w:sz w:val="17"/>
                <w:szCs w:val="17"/>
                <w:color w:val="auto"/>
              </w:rPr>
              <w:t>-</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(4,426)</w:t>
            </w: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(52,106)</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(56,532)</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gridSpan w:val="2"/>
          </w:tcPr>
          <w:p>
            <w:pPr>
              <w:spacing w:after="0"/>
              <w:rPr>
                <w:sz w:val="20"/>
                <w:szCs w:val="20"/>
                <w:color w:val="auto"/>
              </w:rPr>
            </w:pPr>
            <w:r>
              <w:rPr>
                <w:rFonts w:ascii="Arial" w:cs="Arial" w:eastAsia="Arial" w:hAnsi="Arial"/>
                <w:sz w:val="17"/>
                <w:szCs w:val="17"/>
                <w:color w:val="auto"/>
              </w:rPr>
              <w:t>Recoveries</w:t>
            </w:r>
          </w:p>
        </w:tc>
        <w:tc>
          <w:tcPr>
            <w:tcW w:w="1860" w:type="dxa"/>
            <w:vAlign w:val="bottom"/>
            <w:gridSpan w:val="3"/>
          </w:tcPr>
          <w:p>
            <w:pPr>
              <w:jc w:val="right"/>
              <w:ind w:right="240"/>
              <w:spacing w:after="0"/>
              <w:rPr>
                <w:sz w:val="20"/>
                <w:szCs w:val="20"/>
                <w:color w:val="auto"/>
              </w:rPr>
            </w:pPr>
            <w:r>
              <w:rPr>
                <w:rFonts w:ascii="Arial" w:cs="Arial" w:eastAsia="Arial" w:hAnsi="Arial"/>
                <w:sz w:val="17"/>
                <w:szCs w:val="17"/>
                <w:color w:val="auto"/>
              </w:rPr>
              <w:t>-</w:t>
            </w:r>
          </w:p>
        </w:tc>
        <w:tc>
          <w:tcPr>
            <w:tcW w:w="11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7"/>
                <w:szCs w:val="17"/>
                <w:color w:val="auto"/>
              </w:rPr>
              <w:t>139</w:t>
            </w:r>
          </w:p>
        </w:tc>
        <w:tc>
          <w:tcPr>
            <w:tcW w:w="1260" w:type="dxa"/>
            <w:vAlign w:val="bottom"/>
            <w:gridSpan w:val="2"/>
          </w:tcPr>
          <w:p>
            <w:pPr>
              <w:jc w:val="right"/>
              <w:ind w:right="100"/>
              <w:spacing w:after="0"/>
              <w:rPr>
                <w:sz w:val="20"/>
                <w:szCs w:val="20"/>
                <w:color w:val="auto"/>
              </w:rPr>
            </w:pPr>
            <w:r>
              <w:rPr>
                <w:rFonts w:ascii="Arial" w:cs="Arial" w:eastAsia="Arial" w:hAnsi="Arial"/>
                <w:sz w:val="17"/>
                <w:szCs w:val="17"/>
                <w:color w:val="auto"/>
              </w:rPr>
              <w:t>139</w:t>
            </w: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8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w w:val="95"/>
              </w:rPr>
              <w:t>Allowance for expected credit losses as of December 31, 2020</w:t>
            </w:r>
          </w:p>
        </w:tc>
        <w:tc>
          <w:tcPr>
            <w:tcW w:w="440" w:type="dxa"/>
            <w:vAlign w:val="bottom"/>
            <w:tcBorders>
              <w:top w:val="single" w:sz="8" w:color="CCEEFF"/>
              <w:bottom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16,661</w:t>
            </w:r>
          </w:p>
        </w:tc>
        <w:tc>
          <w:tcPr>
            <w:tcW w:w="240" w:type="dxa"/>
            <w:vAlign w:val="bottom"/>
            <w:tcBorders>
              <w:top w:val="single" w:sz="8" w:color="CCEEFF"/>
              <w:bottom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19,916</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4,588</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41,165</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440" w:type="dxa"/>
            <w:vAlign w:val="bottom"/>
            <w:vMerge w:val="restart"/>
          </w:tcPr>
          <w:p>
            <w:pPr>
              <w:jc w:val="right"/>
              <w:ind w:right="35"/>
              <w:spacing w:after="0"/>
              <w:rPr>
                <w:sz w:val="20"/>
                <w:szCs w:val="20"/>
                <w:color w:val="auto"/>
              </w:rPr>
            </w:pPr>
            <w:r>
              <w:rPr>
                <w:rFonts w:ascii="Arial" w:cs="Arial" w:eastAsia="Arial" w:hAnsi="Arial"/>
                <w:sz w:val="17"/>
                <w:szCs w:val="17"/>
                <w:color w:val="auto"/>
              </w:rPr>
              <w:t>14</w:t>
            </w:r>
          </w:p>
        </w:tc>
        <w:tc>
          <w:tcPr>
            <w:tcW w:w="11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3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346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vMerge w:val="continue"/>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16" w:name="page17"/>
    <w:bookmarkEnd w:id="1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8960" w:hanging="298"/>
        <w:spacing w:after="0" w:line="535" w:lineRule="auto"/>
        <w:tabs>
          <w:tab w:leader="none" w:pos="300" w:val="left"/>
        </w:tabs>
        <w:numPr>
          <w:ilvl w:val="0"/>
          <w:numId w:val="10"/>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spacing w:after="0" w:line="1" w:lineRule="exact"/>
        <w:rPr>
          <w:sz w:val="20"/>
          <w:szCs w:val="20"/>
          <w:color w:val="auto"/>
        </w:rPr>
      </w:pPr>
    </w:p>
    <w:p>
      <w:pPr>
        <w:ind w:left="300"/>
        <w:spacing w:after="0"/>
        <w:rPr>
          <w:sz w:val="20"/>
          <w:szCs w:val="20"/>
          <w:color w:val="auto"/>
        </w:rPr>
      </w:pPr>
      <w:r>
        <w:rPr>
          <w:rFonts w:ascii="Arial" w:cs="Arial" w:eastAsia="Arial" w:hAnsi="Arial"/>
          <w:sz w:val="17"/>
          <w:szCs w:val="17"/>
          <w:u w:val="single" w:color="auto"/>
          <w:color w:val="auto"/>
        </w:rPr>
        <w:t>Loan commitments, financial guarantee contracts and customers’ liabilities under acceptances</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580" w:type="dxa"/>
            <w:vAlign w:val="bottom"/>
          </w:tcPr>
          <w:p>
            <w:pPr>
              <w:spacing w:after="0"/>
              <w:rPr>
                <w:sz w:val="19"/>
                <w:szCs w:val="19"/>
                <w:color w:val="auto"/>
              </w:rPr>
            </w:pPr>
          </w:p>
        </w:tc>
        <w:tc>
          <w:tcPr>
            <w:tcW w:w="480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142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Stage 1</w:t>
            </w:r>
          </w:p>
        </w:tc>
        <w:tc>
          <w:tcPr>
            <w:tcW w:w="1380" w:type="dxa"/>
            <w:vAlign w:val="bottom"/>
            <w:gridSpan w:val="2"/>
          </w:tcPr>
          <w:p>
            <w:pPr>
              <w:jc w:val="right"/>
              <w:ind w:right="540"/>
              <w:spacing w:after="0"/>
              <w:rPr>
                <w:sz w:val="20"/>
                <w:szCs w:val="20"/>
                <w:color w:val="auto"/>
              </w:rPr>
            </w:pPr>
            <w:r>
              <w:rPr>
                <w:rFonts w:ascii="Arial" w:cs="Arial" w:eastAsia="Arial" w:hAnsi="Arial"/>
                <w:sz w:val="17"/>
                <w:szCs w:val="17"/>
                <w:b w:val="1"/>
                <w:bCs w:val="1"/>
                <w:color w:val="auto"/>
              </w:rPr>
              <w:t>Stage 2</w:t>
            </w:r>
          </w:p>
        </w:tc>
        <w:tc>
          <w:tcPr>
            <w:tcW w:w="1360" w:type="dxa"/>
            <w:vAlign w:val="bottom"/>
            <w:gridSpan w:val="2"/>
          </w:tcPr>
          <w:p>
            <w:pPr>
              <w:ind w:left="320"/>
              <w:spacing w:after="0"/>
              <w:rPr>
                <w:sz w:val="20"/>
                <w:szCs w:val="20"/>
                <w:color w:val="auto"/>
              </w:rPr>
            </w:pPr>
            <w:r>
              <w:rPr>
                <w:rFonts w:ascii="Arial" w:cs="Arial" w:eastAsia="Arial" w:hAnsi="Arial"/>
                <w:sz w:val="17"/>
                <w:szCs w:val="17"/>
                <w:b w:val="1"/>
                <w:bCs w:val="1"/>
                <w:color w:val="auto"/>
              </w:rPr>
              <w:t>Stage 3</w:t>
            </w:r>
          </w:p>
        </w:tc>
        <w:tc>
          <w:tcPr>
            <w:tcW w:w="126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98"/>
        </w:trPr>
        <w:tc>
          <w:tcPr>
            <w:tcW w:w="580" w:type="dxa"/>
            <w:vAlign w:val="bottom"/>
          </w:tcPr>
          <w:p>
            <w:pPr>
              <w:spacing w:after="0"/>
              <w:rPr>
                <w:sz w:val="17"/>
                <w:szCs w:val="17"/>
                <w:color w:val="auto"/>
              </w:rPr>
            </w:pPr>
          </w:p>
        </w:tc>
        <w:tc>
          <w:tcPr>
            <w:tcW w:w="4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w w:val="95"/>
              </w:rPr>
              <w:t>Allowance for expected credit losses as of December 31, 2020</w:t>
            </w:r>
          </w:p>
        </w:tc>
        <w:tc>
          <w:tcPr>
            <w:tcW w:w="4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2,426</w:t>
            </w:r>
          </w:p>
        </w:tc>
        <w:tc>
          <w:tcPr>
            <w:tcW w:w="2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478</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2,904</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5380" w:type="dxa"/>
            <w:vAlign w:val="bottom"/>
            <w:gridSpan w:val="2"/>
          </w:tcPr>
          <w:p>
            <w:pPr>
              <w:ind w:left="580"/>
              <w:spacing w:after="0"/>
              <w:rPr>
                <w:sz w:val="20"/>
                <w:szCs w:val="20"/>
                <w:color w:val="auto"/>
              </w:rPr>
            </w:pPr>
            <w:r>
              <w:rPr>
                <w:rFonts w:ascii="Arial" w:cs="Arial" w:eastAsia="Arial" w:hAnsi="Arial"/>
                <w:sz w:val="17"/>
                <w:szCs w:val="17"/>
                <w:color w:val="auto"/>
              </w:rPr>
              <w:t>Transfer to lifetime expected credit losses</w:t>
            </w:r>
          </w:p>
        </w:tc>
        <w:tc>
          <w:tcPr>
            <w:tcW w:w="440" w:type="dxa"/>
            <w:vAlign w:val="bottom"/>
          </w:tcPr>
          <w:p>
            <w:pPr>
              <w:spacing w:after="0"/>
              <w:rPr>
                <w:sz w:val="17"/>
                <w:szCs w:val="17"/>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(80)</w:t>
            </w:r>
          </w:p>
        </w:tc>
        <w:tc>
          <w:tcPr>
            <w:tcW w:w="240" w:type="dxa"/>
            <w:vAlign w:val="bottom"/>
          </w:tcPr>
          <w:p>
            <w:pPr>
              <w:spacing w:after="0"/>
              <w:rPr>
                <w:sz w:val="17"/>
                <w:szCs w:val="17"/>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80</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580" w:type="dxa"/>
            <w:vAlign w:val="bottom"/>
          </w:tcPr>
          <w:p>
            <w:pPr>
              <w:spacing w:after="0"/>
              <w:rPr>
                <w:sz w:val="17"/>
                <w:szCs w:val="17"/>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7"/>
                <w:szCs w:val="17"/>
                <w:color w:val="auto"/>
              </w:rPr>
              <w:t>Net effect of changes in reserve for expected credit losses</w:t>
            </w:r>
          </w:p>
        </w:tc>
        <w:tc>
          <w:tcPr>
            <w:tcW w:w="1860" w:type="dxa"/>
            <w:vAlign w:val="bottom"/>
            <w:gridSpan w:val="3"/>
            <w:shd w:val="clear" w:color="auto" w:fill="CCEEFF"/>
          </w:tcPr>
          <w:p>
            <w:pPr>
              <w:jc w:val="right"/>
              <w:ind w:right="240"/>
              <w:spacing w:after="0"/>
              <w:rPr>
                <w:sz w:val="20"/>
                <w:szCs w:val="20"/>
                <w:color w:val="auto"/>
              </w:rPr>
            </w:pPr>
            <w:r>
              <w:rPr>
                <w:rFonts w:ascii="Arial" w:cs="Arial" w:eastAsia="Arial" w:hAnsi="Arial"/>
                <w:sz w:val="17"/>
                <w:szCs w:val="17"/>
                <w:color w:val="auto"/>
              </w:rPr>
              <w:t>6</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w:t>
            </w: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18</w:t>
            </w:r>
          </w:p>
        </w:tc>
        <w:tc>
          <w:tcPr>
            <w:tcW w:w="0" w:type="dxa"/>
            <w:vAlign w:val="bottom"/>
          </w:tcPr>
          <w:p>
            <w:pPr>
              <w:spacing w:after="0"/>
              <w:rPr>
                <w:sz w:val="1"/>
                <w:szCs w:val="1"/>
                <w:color w:val="auto"/>
              </w:rPr>
            </w:pPr>
          </w:p>
        </w:tc>
      </w:tr>
      <w:tr>
        <w:trPr>
          <w:trHeight w:val="204"/>
        </w:trPr>
        <w:tc>
          <w:tcPr>
            <w:tcW w:w="580" w:type="dxa"/>
            <w:vAlign w:val="bottom"/>
          </w:tcPr>
          <w:p>
            <w:pPr>
              <w:spacing w:after="0"/>
              <w:rPr>
                <w:sz w:val="17"/>
                <w:szCs w:val="17"/>
                <w:color w:val="auto"/>
              </w:rPr>
            </w:pPr>
          </w:p>
        </w:tc>
        <w:tc>
          <w:tcPr>
            <w:tcW w:w="4800" w:type="dxa"/>
            <w:vAlign w:val="bottom"/>
          </w:tcPr>
          <w:p>
            <w:pPr>
              <w:spacing w:after="0"/>
              <w:rPr>
                <w:sz w:val="20"/>
                <w:szCs w:val="20"/>
                <w:color w:val="auto"/>
              </w:rPr>
            </w:pPr>
            <w:r>
              <w:rPr>
                <w:rFonts w:ascii="Arial" w:cs="Arial" w:eastAsia="Arial" w:hAnsi="Arial"/>
                <w:sz w:val="17"/>
                <w:szCs w:val="17"/>
                <w:color w:val="auto"/>
                <w:w w:val="92"/>
              </w:rPr>
              <w:t>Financial instruments that have been derecognized during the period</w:t>
            </w:r>
          </w:p>
        </w:tc>
        <w:tc>
          <w:tcPr>
            <w:tcW w:w="1860" w:type="dxa"/>
            <w:vAlign w:val="bottom"/>
            <w:gridSpan w:val="3"/>
          </w:tcPr>
          <w:p>
            <w:pPr>
              <w:jc w:val="right"/>
              <w:ind w:right="180"/>
              <w:spacing w:after="0"/>
              <w:rPr>
                <w:sz w:val="20"/>
                <w:szCs w:val="20"/>
                <w:color w:val="auto"/>
              </w:rPr>
            </w:pPr>
            <w:r>
              <w:rPr>
                <w:rFonts w:ascii="Arial" w:cs="Arial" w:eastAsia="Arial" w:hAnsi="Arial"/>
                <w:sz w:val="17"/>
                <w:szCs w:val="17"/>
                <w:color w:val="auto"/>
              </w:rPr>
              <w:t>(1,196)</w:t>
            </w:r>
          </w:p>
        </w:tc>
        <w:tc>
          <w:tcPr>
            <w:tcW w:w="11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(1,196)</w:t>
            </w:r>
          </w:p>
        </w:tc>
        <w:tc>
          <w:tcPr>
            <w:tcW w:w="0" w:type="dxa"/>
            <w:vAlign w:val="bottom"/>
          </w:tcPr>
          <w:p>
            <w:pPr>
              <w:spacing w:after="0"/>
              <w:rPr>
                <w:sz w:val="1"/>
                <w:szCs w:val="1"/>
                <w:color w:val="auto"/>
              </w:rPr>
            </w:pPr>
          </w:p>
        </w:tc>
      </w:tr>
      <w:tr>
        <w:trPr>
          <w:trHeight w:val="204"/>
        </w:trPr>
        <w:tc>
          <w:tcPr>
            <w:tcW w:w="580" w:type="dxa"/>
            <w:vAlign w:val="bottom"/>
          </w:tcPr>
          <w:p>
            <w:pPr>
              <w:spacing w:after="0"/>
              <w:rPr>
                <w:sz w:val="17"/>
                <w:szCs w:val="17"/>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7"/>
                <w:szCs w:val="17"/>
                <w:color w:val="auto"/>
              </w:rPr>
              <w:t>New instruments originated or purchased</w:t>
            </w:r>
          </w:p>
        </w:tc>
        <w:tc>
          <w:tcPr>
            <w:tcW w:w="1860" w:type="dxa"/>
            <w:vAlign w:val="bottom"/>
            <w:gridSpan w:val="3"/>
            <w:shd w:val="clear" w:color="auto" w:fill="CCEEFF"/>
          </w:tcPr>
          <w:p>
            <w:pPr>
              <w:jc w:val="right"/>
              <w:ind w:right="240"/>
              <w:spacing w:after="0"/>
              <w:rPr>
                <w:sz w:val="20"/>
                <w:szCs w:val="20"/>
                <w:color w:val="auto"/>
              </w:rPr>
            </w:pPr>
            <w:r>
              <w:rPr>
                <w:rFonts w:ascii="Arial" w:cs="Arial" w:eastAsia="Arial" w:hAnsi="Arial"/>
                <w:sz w:val="17"/>
                <w:szCs w:val="17"/>
                <w:color w:val="auto"/>
              </w:rPr>
              <w:t>2,064</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2,064</w:t>
            </w:r>
          </w:p>
        </w:tc>
        <w:tc>
          <w:tcPr>
            <w:tcW w:w="0" w:type="dxa"/>
            <w:vAlign w:val="bottom"/>
          </w:tcPr>
          <w:p>
            <w:pPr>
              <w:spacing w:after="0"/>
              <w:rPr>
                <w:sz w:val="1"/>
                <w:szCs w:val="1"/>
                <w:color w:val="auto"/>
              </w:rPr>
            </w:pPr>
          </w:p>
        </w:tc>
      </w:tr>
      <w:tr>
        <w:trPr>
          <w:trHeight w:val="197"/>
        </w:trPr>
        <w:tc>
          <w:tcPr>
            <w:tcW w:w="5380" w:type="dxa"/>
            <w:vAlign w:val="bottom"/>
            <w:gridSpan w:val="2"/>
          </w:tcPr>
          <w:p>
            <w:pPr>
              <w:ind w:left="580"/>
              <w:spacing w:after="0"/>
              <w:rPr>
                <w:sz w:val="20"/>
                <w:szCs w:val="20"/>
                <w:color w:val="auto"/>
              </w:rPr>
            </w:pPr>
            <w:r>
              <w:rPr>
                <w:rFonts w:ascii="Arial" w:cs="Arial" w:eastAsia="Arial" w:hAnsi="Arial"/>
                <w:sz w:val="17"/>
                <w:szCs w:val="17"/>
                <w:b w:val="1"/>
                <w:bCs w:val="1"/>
                <w:color w:val="auto"/>
              </w:rPr>
              <w:t>Allowance for expected credit losses as of June 30, 2021</w:t>
            </w:r>
          </w:p>
        </w:tc>
        <w:tc>
          <w:tcPr>
            <w:tcW w:w="440" w:type="dxa"/>
            <w:vAlign w:val="bottom"/>
          </w:tcPr>
          <w:p>
            <w:pPr>
              <w:spacing w:after="0"/>
              <w:rPr>
                <w:sz w:val="17"/>
                <w:szCs w:val="17"/>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3,220</w:t>
            </w:r>
          </w:p>
        </w:tc>
        <w:tc>
          <w:tcPr>
            <w:tcW w:w="240" w:type="dxa"/>
            <w:vAlign w:val="bottom"/>
          </w:tcPr>
          <w:p>
            <w:pPr>
              <w:spacing w:after="0"/>
              <w:rPr>
                <w:sz w:val="17"/>
                <w:szCs w:val="17"/>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570</w:t>
            </w:r>
          </w:p>
        </w:tc>
        <w:tc>
          <w:tcPr>
            <w:tcW w:w="200" w:type="dxa"/>
            <w:vAlign w:val="bottom"/>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3,790</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48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580" w:type="dxa"/>
            <w:vAlign w:val="bottom"/>
          </w:tcPr>
          <w:p>
            <w:pPr>
              <w:spacing w:after="0"/>
              <w:rPr>
                <w:sz w:val="24"/>
                <w:szCs w:val="24"/>
                <w:color w:val="auto"/>
              </w:rPr>
            </w:pPr>
          </w:p>
        </w:tc>
        <w:tc>
          <w:tcPr>
            <w:tcW w:w="480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142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Stage 1</w:t>
            </w:r>
          </w:p>
        </w:tc>
        <w:tc>
          <w:tcPr>
            <w:tcW w:w="1380" w:type="dxa"/>
            <w:vAlign w:val="bottom"/>
            <w:gridSpan w:val="2"/>
          </w:tcPr>
          <w:p>
            <w:pPr>
              <w:jc w:val="right"/>
              <w:ind w:right="540"/>
              <w:spacing w:after="0"/>
              <w:rPr>
                <w:sz w:val="20"/>
                <w:szCs w:val="20"/>
                <w:color w:val="auto"/>
              </w:rPr>
            </w:pPr>
            <w:r>
              <w:rPr>
                <w:rFonts w:ascii="Arial" w:cs="Arial" w:eastAsia="Arial" w:hAnsi="Arial"/>
                <w:sz w:val="17"/>
                <w:szCs w:val="17"/>
                <w:b w:val="1"/>
                <w:bCs w:val="1"/>
                <w:color w:val="auto"/>
              </w:rPr>
              <w:t>Stage 2</w:t>
            </w:r>
          </w:p>
        </w:tc>
        <w:tc>
          <w:tcPr>
            <w:tcW w:w="1360" w:type="dxa"/>
            <w:vAlign w:val="bottom"/>
            <w:gridSpan w:val="2"/>
          </w:tcPr>
          <w:p>
            <w:pPr>
              <w:ind w:left="320"/>
              <w:spacing w:after="0"/>
              <w:rPr>
                <w:sz w:val="20"/>
                <w:szCs w:val="20"/>
                <w:color w:val="auto"/>
              </w:rPr>
            </w:pPr>
            <w:r>
              <w:rPr>
                <w:rFonts w:ascii="Arial" w:cs="Arial" w:eastAsia="Arial" w:hAnsi="Arial"/>
                <w:sz w:val="17"/>
                <w:szCs w:val="17"/>
                <w:b w:val="1"/>
                <w:bCs w:val="1"/>
                <w:color w:val="auto"/>
              </w:rPr>
              <w:t>Stage 3</w:t>
            </w:r>
          </w:p>
        </w:tc>
        <w:tc>
          <w:tcPr>
            <w:tcW w:w="126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98"/>
        </w:trPr>
        <w:tc>
          <w:tcPr>
            <w:tcW w:w="580" w:type="dxa"/>
            <w:vAlign w:val="bottom"/>
          </w:tcPr>
          <w:p>
            <w:pPr>
              <w:spacing w:after="0"/>
              <w:rPr>
                <w:sz w:val="17"/>
                <w:szCs w:val="17"/>
                <w:color w:val="auto"/>
              </w:rPr>
            </w:pPr>
          </w:p>
        </w:tc>
        <w:tc>
          <w:tcPr>
            <w:tcW w:w="4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w w:val="95"/>
              </w:rPr>
              <w:t>Allowance for expected credit losses as of December 31, 2019</w:t>
            </w:r>
          </w:p>
        </w:tc>
        <w:tc>
          <w:tcPr>
            <w:tcW w:w="4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2,683</w:t>
            </w:r>
          </w:p>
        </w:tc>
        <w:tc>
          <w:tcPr>
            <w:tcW w:w="2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361</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3,044</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5380" w:type="dxa"/>
            <w:vAlign w:val="bottom"/>
            <w:gridSpan w:val="2"/>
          </w:tcPr>
          <w:p>
            <w:pPr>
              <w:ind w:left="580"/>
              <w:spacing w:after="0"/>
              <w:rPr>
                <w:sz w:val="20"/>
                <w:szCs w:val="20"/>
                <w:color w:val="auto"/>
              </w:rPr>
            </w:pPr>
            <w:r>
              <w:rPr>
                <w:rFonts w:ascii="Arial" w:cs="Arial" w:eastAsia="Arial" w:hAnsi="Arial"/>
                <w:sz w:val="17"/>
                <w:szCs w:val="17"/>
                <w:color w:val="auto"/>
              </w:rPr>
              <w:t>Transfer to lifetime expected credit losses</w:t>
            </w:r>
          </w:p>
        </w:tc>
        <w:tc>
          <w:tcPr>
            <w:tcW w:w="440" w:type="dxa"/>
            <w:vAlign w:val="bottom"/>
          </w:tcPr>
          <w:p>
            <w:pPr>
              <w:spacing w:after="0"/>
              <w:rPr>
                <w:sz w:val="17"/>
                <w:szCs w:val="17"/>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(96)</w:t>
            </w:r>
          </w:p>
        </w:tc>
        <w:tc>
          <w:tcPr>
            <w:tcW w:w="240" w:type="dxa"/>
            <w:vAlign w:val="bottom"/>
          </w:tcPr>
          <w:p>
            <w:pPr>
              <w:spacing w:after="0"/>
              <w:rPr>
                <w:sz w:val="17"/>
                <w:szCs w:val="17"/>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96</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580" w:type="dxa"/>
            <w:vAlign w:val="bottom"/>
          </w:tcPr>
          <w:p>
            <w:pPr>
              <w:spacing w:after="0"/>
              <w:rPr>
                <w:sz w:val="17"/>
                <w:szCs w:val="17"/>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7"/>
                <w:szCs w:val="17"/>
                <w:color w:val="auto"/>
              </w:rPr>
              <w:t>Net effect of changes in reserve for expected credit losses</w:t>
            </w:r>
          </w:p>
        </w:tc>
        <w:tc>
          <w:tcPr>
            <w:tcW w:w="1860" w:type="dxa"/>
            <w:vAlign w:val="bottom"/>
            <w:gridSpan w:val="3"/>
            <w:shd w:val="clear" w:color="auto" w:fill="CCEEFF"/>
          </w:tcPr>
          <w:p>
            <w:pPr>
              <w:jc w:val="right"/>
              <w:ind w:right="240"/>
              <w:spacing w:after="0"/>
              <w:rPr>
                <w:sz w:val="20"/>
                <w:szCs w:val="20"/>
                <w:color w:val="auto"/>
              </w:rPr>
            </w:pPr>
            <w:r>
              <w:rPr>
                <w:rFonts w:ascii="Arial" w:cs="Arial" w:eastAsia="Arial" w:hAnsi="Arial"/>
                <w:sz w:val="17"/>
                <w:szCs w:val="17"/>
                <w:color w:val="auto"/>
              </w:rPr>
              <w:t>37</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42</w:t>
            </w: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79</w:t>
            </w:r>
          </w:p>
        </w:tc>
        <w:tc>
          <w:tcPr>
            <w:tcW w:w="0" w:type="dxa"/>
            <w:vAlign w:val="bottom"/>
          </w:tcPr>
          <w:p>
            <w:pPr>
              <w:spacing w:after="0"/>
              <w:rPr>
                <w:sz w:val="1"/>
                <w:szCs w:val="1"/>
                <w:color w:val="auto"/>
              </w:rPr>
            </w:pPr>
          </w:p>
        </w:tc>
      </w:tr>
      <w:tr>
        <w:trPr>
          <w:trHeight w:val="204"/>
        </w:trPr>
        <w:tc>
          <w:tcPr>
            <w:tcW w:w="580" w:type="dxa"/>
            <w:vAlign w:val="bottom"/>
          </w:tcPr>
          <w:p>
            <w:pPr>
              <w:spacing w:after="0"/>
              <w:rPr>
                <w:sz w:val="17"/>
                <w:szCs w:val="17"/>
                <w:color w:val="auto"/>
              </w:rPr>
            </w:pPr>
          </w:p>
        </w:tc>
        <w:tc>
          <w:tcPr>
            <w:tcW w:w="4800" w:type="dxa"/>
            <w:vAlign w:val="bottom"/>
          </w:tcPr>
          <w:p>
            <w:pPr>
              <w:spacing w:after="0"/>
              <w:rPr>
                <w:sz w:val="20"/>
                <w:szCs w:val="20"/>
                <w:color w:val="auto"/>
              </w:rPr>
            </w:pPr>
            <w:r>
              <w:rPr>
                <w:rFonts w:ascii="Arial" w:cs="Arial" w:eastAsia="Arial" w:hAnsi="Arial"/>
                <w:sz w:val="17"/>
                <w:szCs w:val="17"/>
                <w:color w:val="auto"/>
                <w:w w:val="95"/>
              </w:rPr>
              <w:t>Financial instruments that have been derecognized during the year</w:t>
            </w:r>
          </w:p>
        </w:tc>
        <w:tc>
          <w:tcPr>
            <w:tcW w:w="1860" w:type="dxa"/>
            <w:vAlign w:val="bottom"/>
            <w:gridSpan w:val="3"/>
          </w:tcPr>
          <w:p>
            <w:pPr>
              <w:jc w:val="right"/>
              <w:ind w:right="180"/>
              <w:spacing w:after="0"/>
              <w:rPr>
                <w:sz w:val="20"/>
                <w:szCs w:val="20"/>
                <w:color w:val="auto"/>
              </w:rPr>
            </w:pPr>
            <w:r>
              <w:rPr>
                <w:rFonts w:ascii="Arial" w:cs="Arial" w:eastAsia="Arial" w:hAnsi="Arial"/>
                <w:sz w:val="17"/>
                <w:szCs w:val="17"/>
                <w:color w:val="auto"/>
              </w:rPr>
              <w:t>(1,864)</w:t>
            </w:r>
          </w:p>
        </w:tc>
        <w:tc>
          <w:tcPr>
            <w:tcW w:w="1380" w:type="dxa"/>
            <w:vAlign w:val="bottom"/>
            <w:gridSpan w:val="2"/>
          </w:tcPr>
          <w:p>
            <w:pPr>
              <w:jc w:val="right"/>
              <w:ind w:right="160"/>
              <w:spacing w:after="0"/>
              <w:rPr>
                <w:sz w:val="20"/>
                <w:szCs w:val="20"/>
                <w:color w:val="auto"/>
              </w:rPr>
            </w:pPr>
            <w:r>
              <w:rPr>
                <w:rFonts w:ascii="Arial" w:cs="Arial" w:eastAsia="Arial" w:hAnsi="Arial"/>
                <w:sz w:val="17"/>
                <w:szCs w:val="17"/>
                <w:color w:val="auto"/>
              </w:rPr>
              <w:t>(21)</w:t>
            </w: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(1,885)</w:t>
            </w:r>
          </w:p>
        </w:tc>
        <w:tc>
          <w:tcPr>
            <w:tcW w:w="0" w:type="dxa"/>
            <w:vAlign w:val="bottom"/>
          </w:tcPr>
          <w:p>
            <w:pPr>
              <w:spacing w:after="0"/>
              <w:rPr>
                <w:sz w:val="1"/>
                <w:szCs w:val="1"/>
                <w:color w:val="auto"/>
              </w:rPr>
            </w:pPr>
          </w:p>
        </w:tc>
      </w:tr>
      <w:tr>
        <w:trPr>
          <w:trHeight w:val="204"/>
        </w:trPr>
        <w:tc>
          <w:tcPr>
            <w:tcW w:w="580" w:type="dxa"/>
            <w:vAlign w:val="bottom"/>
          </w:tcPr>
          <w:p>
            <w:pPr>
              <w:spacing w:after="0"/>
              <w:rPr>
                <w:sz w:val="17"/>
                <w:szCs w:val="17"/>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7"/>
                <w:szCs w:val="17"/>
                <w:color w:val="auto"/>
              </w:rPr>
              <w:t>New instruments originated or purchased</w:t>
            </w:r>
          </w:p>
        </w:tc>
        <w:tc>
          <w:tcPr>
            <w:tcW w:w="1860" w:type="dxa"/>
            <w:vAlign w:val="bottom"/>
            <w:gridSpan w:val="3"/>
            <w:shd w:val="clear" w:color="auto" w:fill="CCEEFF"/>
          </w:tcPr>
          <w:p>
            <w:pPr>
              <w:jc w:val="right"/>
              <w:ind w:right="240"/>
              <w:spacing w:after="0"/>
              <w:rPr>
                <w:sz w:val="20"/>
                <w:szCs w:val="20"/>
                <w:color w:val="auto"/>
              </w:rPr>
            </w:pPr>
            <w:r>
              <w:rPr>
                <w:rFonts w:ascii="Arial" w:cs="Arial" w:eastAsia="Arial" w:hAnsi="Arial"/>
                <w:sz w:val="17"/>
                <w:szCs w:val="17"/>
                <w:color w:val="auto"/>
              </w:rPr>
              <w:t>1,666</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1,666</w:t>
            </w:r>
          </w:p>
        </w:tc>
        <w:tc>
          <w:tcPr>
            <w:tcW w:w="0" w:type="dxa"/>
            <w:vAlign w:val="bottom"/>
          </w:tcPr>
          <w:p>
            <w:pPr>
              <w:spacing w:after="0"/>
              <w:rPr>
                <w:sz w:val="1"/>
                <w:szCs w:val="1"/>
                <w:color w:val="auto"/>
              </w:rPr>
            </w:pPr>
          </w:p>
        </w:tc>
      </w:tr>
      <w:tr>
        <w:trPr>
          <w:trHeight w:val="197"/>
        </w:trPr>
        <w:tc>
          <w:tcPr>
            <w:tcW w:w="5380" w:type="dxa"/>
            <w:vAlign w:val="bottom"/>
            <w:gridSpan w:val="2"/>
          </w:tcPr>
          <w:p>
            <w:pPr>
              <w:ind w:left="580"/>
              <w:spacing w:after="0"/>
              <w:rPr>
                <w:sz w:val="20"/>
                <w:szCs w:val="20"/>
                <w:color w:val="auto"/>
              </w:rPr>
            </w:pPr>
            <w:r>
              <w:rPr>
                <w:rFonts w:ascii="Arial" w:cs="Arial" w:eastAsia="Arial" w:hAnsi="Arial"/>
                <w:sz w:val="17"/>
                <w:szCs w:val="17"/>
                <w:b w:val="1"/>
                <w:bCs w:val="1"/>
                <w:color w:val="auto"/>
                <w:w w:val="95"/>
              </w:rPr>
              <w:t>Allowance for expected credit losses as of December 31, 2020</w:t>
            </w:r>
          </w:p>
        </w:tc>
        <w:tc>
          <w:tcPr>
            <w:tcW w:w="440" w:type="dxa"/>
            <w:vAlign w:val="bottom"/>
          </w:tcPr>
          <w:p>
            <w:pPr>
              <w:spacing w:after="0"/>
              <w:rPr>
                <w:sz w:val="17"/>
                <w:szCs w:val="17"/>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2,426</w:t>
            </w:r>
          </w:p>
        </w:tc>
        <w:tc>
          <w:tcPr>
            <w:tcW w:w="240" w:type="dxa"/>
            <w:vAlign w:val="bottom"/>
          </w:tcPr>
          <w:p>
            <w:pPr>
              <w:spacing w:after="0"/>
              <w:rPr>
                <w:sz w:val="17"/>
                <w:szCs w:val="17"/>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478</w:t>
            </w:r>
          </w:p>
        </w:tc>
        <w:tc>
          <w:tcPr>
            <w:tcW w:w="200" w:type="dxa"/>
            <w:vAlign w:val="bottom"/>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2,904</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4800" w:type="dxa"/>
            <w:vAlign w:val="bottom"/>
          </w:tcPr>
          <w:p>
            <w:pPr>
              <w:spacing w:after="0" w:line="20" w:lineRule="exact"/>
              <w:rPr>
                <w:sz w:val="1"/>
                <w:szCs w:val="1"/>
                <w:color w:val="auto"/>
              </w:rPr>
            </w:pPr>
          </w:p>
        </w:tc>
        <w:tc>
          <w:tcPr>
            <w:tcW w:w="440" w:type="dxa"/>
            <w:vAlign w:val="bottom"/>
            <w:vMerge w:val="restart"/>
          </w:tcPr>
          <w:p>
            <w:pPr>
              <w:jc w:val="right"/>
              <w:ind w:right="35"/>
              <w:spacing w:after="0"/>
              <w:rPr>
                <w:sz w:val="20"/>
                <w:szCs w:val="20"/>
                <w:color w:val="auto"/>
              </w:rPr>
            </w:pPr>
            <w:r>
              <w:rPr>
                <w:rFonts w:ascii="Arial" w:cs="Arial" w:eastAsia="Arial" w:hAnsi="Arial"/>
                <w:sz w:val="17"/>
                <w:szCs w:val="17"/>
                <w:color w:val="auto"/>
              </w:rPr>
              <w:t>15</w:t>
            </w:r>
          </w:p>
        </w:tc>
        <w:tc>
          <w:tcPr>
            <w:tcW w:w="11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58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vMerge w:val="continue"/>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17" w:name="page18"/>
    <w:bookmarkEnd w:id="1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6680" w:type="dxa"/>
            <w:vAlign w:val="bottom"/>
            <w:gridSpan w:val="6"/>
          </w:tcPr>
          <w:p>
            <w:pPr>
              <w:spacing w:after="0"/>
              <w:rPr>
                <w:sz w:val="20"/>
                <w:szCs w:val="20"/>
                <w:color w:val="auto"/>
              </w:rPr>
            </w:pPr>
            <w:r>
              <w:rPr>
                <w:rFonts w:ascii="Arial" w:cs="Arial" w:eastAsia="Arial" w:hAnsi="Arial"/>
                <w:sz w:val="17"/>
                <w:szCs w:val="17"/>
                <w:b w:val="1"/>
                <w:bCs w:val="1"/>
                <w:color w:val="auto"/>
              </w:rPr>
              <w:t>3.  Financial risk (continued)</w:t>
            </w:r>
          </w:p>
        </w:tc>
        <w:tc>
          <w:tcPr>
            <w:tcW w:w="3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9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08"/>
        </w:trPr>
        <w:tc>
          <w:tcPr>
            <w:tcW w:w="6680" w:type="dxa"/>
            <w:vAlign w:val="bottom"/>
            <w:gridSpan w:val="6"/>
          </w:tcPr>
          <w:p>
            <w:pPr>
              <w:ind w:left="300"/>
              <w:spacing w:after="0"/>
              <w:rPr>
                <w:sz w:val="20"/>
                <w:szCs w:val="20"/>
                <w:color w:val="auto"/>
              </w:rPr>
            </w:pPr>
            <w:r>
              <w:rPr>
                <w:rFonts w:ascii="Arial" w:cs="Arial" w:eastAsia="Arial" w:hAnsi="Arial"/>
                <w:sz w:val="17"/>
                <w:szCs w:val="17"/>
                <w:b w:val="1"/>
                <w:bCs w:val="1"/>
                <w:color w:val="auto"/>
              </w:rPr>
              <w:t>A.  Credit risk (continued)</w:t>
            </w:r>
          </w:p>
        </w:tc>
        <w:tc>
          <w:tcPr>
            <w:tcW w:w="3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1"/>
        </w:trPr>
        <w:tc>
          <w:tcPr>
            <w:tcW w:w="6680" w:type="dxa"/>
            <w:vAlign w:val="bottom"/>
            <w:gridSpan w:val="6"/>
          </w:tcPr>
          <w:p>
            <w:pPr>
              <w:ind w:left="300"/>
              <w:spacing w:after="0"/>
              <w:rPr>
                <w:sz w:val="20"/>
                <w:szCs w:val="20"/>
                <w:color w:val="auto"/>
              </w:rPr>
            </w:pPr>
            <w:r>
              <w:rPr>
                <w:rFonts w:ascii="Arial" w:cs="Arial" w:eastAsia="Arial" w:hAnsi="Arial"/>
                <w:sz w:val="17"/>
                <w:szCs w:val="17"/>
                <w:color w:val="auto"/>
              </w:rPr>
              <w:t>Securities at amortized cost</w:t>
            </w:r>
          </w:p>
        </w:tc>
        <w:tc>
          <w:tcPr>
            <w:tcW w:w="3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6"/>
        </w:trPr>
        <w:tc>
          <w:tcPr>
            <w:tcW w:w="300" w:type="dxa"/>
            <w:vAlign w:val="bottom"/>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1600" w:type="dxa"/>
            <w:vAlign w:val="bottom"/>
            <w:tcBorders>
              <w:top w:val="single" w:sz="8" w:color="auto"/>
            </w:tcBorders>
          </w:tcPr>
          <w:p>
            <w:pPr>
              <w:spacing w:after="0"/>
              <w:rPr>
                <w:sz w:val="24"/>
                <w:szCs w:val="24"/>
                <w:color w:val="auto"/>
              </w:rPr>
            </w:pPr>
          </w:p>
        </w:tc>
        <w:tc>
          <w:tcPr>
            <w:tcW w:w="29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860" w:type="dxa"/>
            <w:vAlign w:val="bottom"/>
          </w:tcPr>
          <w:p>
            <w:pPr>
              <w:ind w:left="340"/>
              <w:spacing w:after="0"/>
              <w:rPr>
                <w:sz w:val="20"/>
                <w:szCs w:val="20"/>
                <w:color w:val="auto"/>
              </w:rPr>
            </w:pPr>
            <w:r>
              <w:rPr>
                <w:rFonts w:ascii="Arial" w:cs="Arial" w:eastAsia="Arial" w:hAnsi="Arial"/>
                <w:sz w:val="17"/>
                <w:szCs w:val="17"/>
                <w:b w:val="1"/>
                <w:bCs w:val="1"/>
                <w:color w:val="auto"/>
                <w:w w:val="82"/>
              </w:rPr>
              <w:t>Stage 1</w:t>
            </w:r>
          </w:p>
        </w:tc>
        <w:tc>
          <w:tcPr>
            <w:tcW w:w="3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ind w:left="320"/>
              <w:spacing w:after="0"/>
              <w:rPr>
                <w:sz w:val="20"/>
                <w:szCs w:val="20"/>
                <w:color w:val="auto"/>
              </w:rPr>
            </w:pPr>
            <w:r>
              <w:rPr>
                <w:rFonts w:ascii="Arial" w:cs="Arial" w:eastAsia="Arial" w:hAnsi="Arial"/>
                <w:sz w:val="17"/>
                <w:szCs w:val="17"/>
                <w:b w:val="1"/>
                <w:bCs w:val="1"/>
                <w:color w:val="auto"/>
                <w:w w:val="92"/>
              </w:rPr>
              <w:t>Stage 2</w:t>
            </w:r>
          </w:p>
        </w:tc>
        <w:tc>
          <w:tcPr>
            <w:tcW w:w="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ind w:left="320"/>
              <w:spacing w:after="0"/>
              <w:rPr>
                <w:sz w:val="20"/>
                <w:szCs w:val="20"/>
                <w:color w:val="auto"/>
              </w:rPr>
            </w:pPr>
            <w:r>
              <w:rPr>
                <w:rFonts w:ascii="Arial" w:cs="Arial" w:eastAsia="Arial" w:hAnsi="Arial"/>
                <w:sz w:val="17"/>
                <w:szCs w:val="17"/>
                <w:b w:val="1"/>
                <w:bCs w:val="1"/>
                <w:color w:val="auto"/>
              </w:rPr>
              <w:t>Stage 3</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6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98"/>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52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2020</w:t>
            </w:r>
          </w:p>
        </w:tc>
        <w:tc>
          <w:tcPr>
            <w:tcW w:w="860" w:type="dxa"/>
            <w:vAlign w:val="bottom"/>
            <w:tcBorders>
              <w:top w:val="single" w:sz="8" w:color="auto"/>
              <w:bottom w:val="single" w:sz="8" w:color="auto"/>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462</w:t>
            </w:r>
          </w:p>
        </w:tc>
        <w:tc>
          <w:tcPr>
            <w:tcW w:w="24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spacing w:after="0"/>
              <w:rPr>
                <w:sz w:val="17"/>
                <w:szCs w:val="17"/>
                <w:color w:val="auto"/>
              </w:rPr>
            </w:pPr>
          </w:p>
        </w:tc>
        <w:tc>
          <w:tcPr>
            <w:tcW w:w="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33</w:t>
            </w:r>
          </w:p>
        </w:tc>
        <w:tc>
          <w:tcPr>
            <w:tcW w:w="20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495</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5520" w:type="dxa"/>
            <w:vAlign w:val="bottom"/>
            <w:gridSpan w:val="4"/>
          </w:tcPr>
          <w:p>
            <w:pPr>
              <w:ind w:left="280"/>
              <w:spacing w:after="0"/>
              <w:rPr>
                <w:sz w:val="20"/>
                <w:szCs w:val="20"/>
                <w:color w:val="auto"/>
              </w:rPr>
            </w:pPr>
            <w:r>
              <w:rPr>
                <w:rFonts w:ascii="Arial" w:cs="Arial" w:eastAsia="Arial" w:hAnsi="Arial"/>
                <w:sz w:val="17"/>
                <w:szCs w:val="17"/>
                <w:color w:val="auto"/>
              </w:rPr>
              <w:t>Net effect of changes in allowance for expected credit losses</w:t>
            </w:r>
          </w:p>
        </w:tc>
        <w:tc>
          <w:tcPr>
            <w:tcW w:w="860" w:type="dxa"/>
            <w:vAlign w:val="bottom"/>
          </w:tcPr>
          <w:p>
            <w:pPr>
              <w:spacing w:after="0"/>
              <w:rPr>
                <w:sz w:val="17"/>
                <w:szCs w:val="17"/>
                <w:color w:val="auto"/>
              </w:rPr>
            </w:pPr>
          </w:p>
        </w:tc>
        <w:tc>
          <w:tcPr>
            <w:tcW w:w="320" w:type="dxa"/>
            <w:vAlign w:val="bottom"/>
          </w:tcPr>
          <w:p>
            <w:pPr>
              <w:jc w:val="right"/>
              <w:spacing w:after="0"/>
              <w:rPr>
                <w:sz w:val="20"/>
                <w:szCs w:val="20"/>
                <w:color w:val="auto"/>
              </w:rPr>
            </w:pPr>
            <w:r>
              <w:rPr>
                <w:rFonts w:ascii="Arial" w:cs="Arial" w:eastAsia="Arial" w:hAnsi="Arial"/>
                <w:sz w:val="17"/>
                <w:szCs w:val="17"/>
                <w:color w:val="auto"/>
              </w:rPr>
              <w:t>19</w:t>
            </w: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19</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6100" w:type="dxa"/>
            <w:vAlign w:val="bottom"/>
            <w:gridSpan w:val="4"/>
            <w:shd w:val="clear" w:color="auto" w:fill="CCEEFF"/>
          </w:tcPr>
          <w:p>
            <w:pPr>
              <w:spacing w:after="0"/>
              <w:rPr>
                <w:sz w:val="20"/>
                <w:szCs w:val="20"/>
                <w:color w:val="auto"/>
              </w:rPr>
            </w:pPr>
            <w:r>
              <w:rPr>
                <w:rFonts w:ascii="Arial" w:cs="Arial" w:eastAsia="Arial" w:hAnsi="Arial"/>
                <w:sz w:val="17"/>
                <w:szCs w:val="17"/>
                <w:color w:val="auto"/>
              </w:rPr>
              <w:t>Financial instruments that have been derecognized during the period</w:t>
            </w: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w w:val="90"/>
              </w:rPr>
              <w:t>(147)</w:t>
            </w:r>
          </w:p>
        </w:tc>
        <w:tc>
          <w:tcPr>
            <w:tcW w:w="900" w:type="dxa"/>
            <w:vAlign w:val="bottom"/>
            <w:shd w:val="clear" w:color="auto" w:fill="CCEEFF"/>
          </w:tcPr>
          <w:p>
            <w:pPr>
              <w:spacing w:after="0"/>
              <w:rPr>
                <w:sz w:val="17"/>
                <w:szCs w:val="17"/>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w w:val="99"/>
              </w:rPr>
              <w:t>(33)</w:t>
            </w:r>
          </w:p>
        </w:tc>
        <w:tc>
          <w:tcPr>
            <w:tcW w:w="980" w:type="dxa"/>
            <w:vAlign w:val="bottom"/>
            <w:shd w:val="clear" w:color="auto" w:fill="CCEEFF"/>
          </w:tcPr>
          <w:p>
            <w:pPr>
              <w:spacing w:after="0"/>
              <w:rPr>
                <w:sz w:val="17"/>
                <w:szCs w:val="17"/>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(180)</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6100" w:type="dxa"/>
            <w:vAlign w:val="bottom"/>
            <w:gridSpan w:val="4"/>
          </w:tcPr>
          <w:p>
            <w:pPr>
              <w:spacing w:after="0"/>
              <w:rPr>
                <w:sz w:val="20"/>
                <w:szCs w:val="20"/>
                <w:color w:val="auto"/>
              </w:rPr>
            </w:pPr>
            <w:r>
              <w:rPr>
                <w:rFonts w:ascii="Arial" w:cs="Arial" w:eastAsia="Arial" w:hAnsi="Arial"/>
                <w:sz w:val="17"/>
                <w:szCs w:val="17"/>
                <w:color w:val="auto"/>
              </w:rPr>
              <w:t>New financial assets originated or purchased</w:t>
            </w:r>
          </w:p>
        </w:tc>
        <w:tc>
          <w:tcPr>
            <w:tcW w:w="560" w:type="dxa"/>
            <w:vAlign w:val="bottom"/>
            <w:gridSpan w:val="2"/>
          </w:tcPr>
          <w:p>
            <w:pPr>
              <w:jc w:val="right"/>
              <w:ind w:right="240"/>
              <w:spacing w:after="0"/>
              <w:rPr>
                <w:sz w:val="20"/>
                <w:szCs w:val="20"/>
                <w:color w:val="auto"/>
              </w:rPr>
            </w:pPr>
            <w:r>
              <w:rPr>
                <w:rFonts w:ascii="Arial" w:cs="Arial" w:eastAsia="Arial" w:hAnsi="Arial"/>
                <w:sz w:val="17"/>
                <w:szCs w:val="17"/>
                <w:color w:val="auto"/>
              </w:rPr>
              <w:t>555</w:t>
            </w:r>
          </w:p>
        </w:tc>
        <w:tc>
          <w:tcPr>
            <w:tcW w:w="900" w:type="dxa"/>
            <w:vAlign w:val="bottom"/>
          </w:tcPr>
          <w:p>
            <w:pPr>
              <w:spacing w:after="0"/>
              <w:rPr>
                <w:sz w:val="17"/>
                <w:szCs w:val="17"/>
                <w:color w:val="auto"/>
              </w:rPr>
            </w:pPr>
          </w:p>
        </w:tc>
        <w:tc>
          <w:tcPr>
            <w:tcW w:w="2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7"/>
                <w:szCs w:val="17"/>
                <w:color w:val="auto"/>
              </w:rPr>
              <w:t>555</w:t>
            </w: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52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June 30, 2021</w:t>
            </w:r>
          </w:p>
        </w:tc>
        <w:tc>
          <w:tcPr>
            <w:tcW w:w="860" w:type="dxa"/>
            <w:vAlign w:val="bottom"/>
            <w:tcBorders>
              <w:top w:val="single" w:sz="8" w:color="auto"/>
              <w:bottom w:val="single" w:sz="8" w:color="auto"/>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889</w:t>
            </w:r>
          </w:p>
        </w:tc>
        <w:tc>
          <w:tcPr>
            <w:tcW w:w="240" w:type="dxa"/>
            <w:vAlign w:val="bottom"/>
            <w:tcBorders>
              <w:top w:val="single" w:sz="8" w:color="CCEEFF"/>
              <w:bottom w:val="single" w:sz="8" w:color="CCEEFF"/>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spacing w:after="0"/>
              <w:rPr>
                <w:sz w:val="17"/>
                <w:szCs w:val="17"/>
                <w:color w:val="auto"/>
              </w:rPr>
            </w:pPr>
          </w:p>
        </w:tc>
        <w:tc>
          <w:tcPr>
            <w:tcW w:w="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889</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3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29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860" w:type="dxa"/>
            <w:vAlign w:val="bottom"/>
          </w:tcPr>
          <w:p>
            <w:pPr>
              <w:ind w:left="340"/>
              <w:spacing w:after="0"/>
              <w:rPr>
                <w:sz w:val="20"/>
                <w:szCs w:val="20"/>
                <w:color w:val="auto"/>
              </w:rPr>
            </w:pPr>
            <w:r>
              <w:rPr>
                <w:rFonts w:ascii="Arial" w:cs="Arial" w:eastAsia="Arial" w:hAnsi="Arial"/>
                <w:sz w:val="17"/>
                <w:szCs w:val="17"/>
                <w:b w:val="1"/>
                <w:bCs w:val="1"/>
                <w:color w:val="auto"/>
                <w:w w:val="82"/>
              </w:rPr>
              <w:t>Stage 1</w:t>
            </w:r>
          </w:p>
        </w:tc>
        <w:tc>
          <w:tcPr>
            <w:tcW w:w="3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ind w:left="320"/>
              <w:spacing w:after="0"/>
              <w:rPr>
                <w:sz w:val="20"/>
                <w:szCs w:val="20"/>
                <w:color w:val="auto"/>
              </w:rPr>
            </w:pPr>
            <w:r>
              <w:rPr>
                <w:rFonts w:ascii="Arial" w:cs="Arial" w:eastAsia="Arial" w:hAnsi="Arial"/>
                <w:sz w:val="17"/>
                <w:szCs w:val="17"/>
                <w:b w:val="1"/>
                <w:bCs w:val="1"/>
                <w:color w:val="auto"/>
                <w:w w:val="92"/>
              </w:rPr>
              <w:t>Stage 2</w:t>
            </w:r>
          </w:p>
        </w:tc>
        <w:tc>
          <w:tcPr>
            <w:tcW w:w="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ind w:left="320"/>
              <w:spacing w:after="0"/>
              <w:rPr>
                <w:sz w:val="20"/>
                <w:szCs w:val="20"/>
                <w:color w:val="auto"/>
              </w:rPr>
            </w:pPr>
            <w:r>
              <w:rPr>
                <w:rFonts w:ascii="Arial" w:cs="Arial" w:eastAsia="Arial" w:hAnsi="Arial"/>
                <w:sz w:val="17"/>
                <w:szCs w:val="17"/>
                <w:b w:val="1"/>
                <w:bCs w:val="1"/>
                <w:color w:val="auto"/>
              </w:rPr>
              <w:t>Stage 3</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6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98"/>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52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2019</w:t>
            </w:r>
          </w:p>
        </w:tc>
        <w:tc>
          <w:tcPr>
            <w:tcW w:w="860" w:type="dxa"/>
            <w:vAlign w:val="bottom"/>
            <w:tcBorders>
              <w:top w:val="single" w:sz="8" w:color="auto"/>
              <w:bottom w:val="single" w:sz="8" w:color="auto"/>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103</w:t>
            </w:r>
          </w:p>
        </w:tc>
        <w:tc>
          <w:tcPr>
            <w:tcW w:w="24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spacing w:after="0"/>
              <w:rPr>
                <w:sz w:val="17"/>
                <w:szCs w:val="17"/>
                <w:color w:val="auto"/>
              </w:rPr>
            </w:pPr>
          </w:p>
        </w:tc>
        <w:tc>
          <w:tcPr>
            <w:tcW w:w="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w:t>
            </w:r>
          </w:p>
        </w:tc>
        <w:tc>
          <w:tcPr>
            <w:tcW w:w="20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113</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5520" w:type="dxa"/>
            <w:vAlign w:val="bottom"/>
            <w:gridSpan w:val="4"/>
          </w:tcPr>
          <w:p>
            <w:pPr>
              <w:ind w:left="280"/>
              <w:spacing w:after="0"/>
              <w:rPr>
                <w:sz w:val="20"/>
                <w:szCs w:val="20"/>
                <w:color w:val="auto"/>
              </w:rPr>
            </w:pPr>
            <w:r>
              <w:rPr>
                <w:rFonts w:ascii="Arial" w:cs="Arial" w:eastAsia="Arial" w:hAnsi="Arial"/>
                <w:sz w:val="17"/>
                <w:szCs w:val="17"/>
                <w:color w:val="auto"/>
              </w:rPr>
              <w:t>Transfer to lifetime expected credit losses</w:t>
            </w:r>
          </w:p>
        </w:tc>
        <w:tc>
          <w:tcPr>
            <w:tcW w:w="860" w:type="dxa"/>
            <w:vAlign w:val="bottom"/>
          </w:tcPr>
          <w:p>
            <w:pPr>
              <w:spacing w:after="0"/>
              <w:rPr>
                <w:sz w:val="17"/>
                <w:szCs w:val="17"/>
                <w:color w:val="auto"/>
              </w:rPr>
            </w:pPr>
          </w:p>
        </w:tc>
        <w:tc>
          <w:tcPr>
            <w:tcW w:w="320" w:type="dxa"/>
            <w:vAlign w:val="bottom"/>
          </w:tcPr>
          <w:p>
            <w:pPr>
              <w:jc w:val="right"/>
              <w:spacing w:after="0"/>
              <w:rPr>
                <w:sz w:val="20"/>
                <w:szCs w:val="20"/>
                <w:color w:val="auto"/>
              </w:rPr>
            </w:pPr>
            <w:r>
              <w:rPr>
                <w:rFonts w:ascii="Arial" w:cs="Arial" w:eastAsia="Arial" w:hAnsi="Arial"/>
                <w:sz w:val="17"/>
                <w:szCs w:val="17"/>
                <w:color w:val="auto"/>
                <w:w w:val="99"/>
              </w:rPr>
              <w:t>(10)</w:t>
            </w: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80" w:type="dxa"/>
            <w:vAlign w:val="bottom"/>
          </w:tcPr>
          <w:p>
            <w:pPr>
              <w:jc w:val="right"/>
              <w:spacing w:after="0"/>
              <w:rPr>
                <w:sz w:val="20"/>
                <w:szCs w:val="20"/>
                <w:color w:val="auto"/>
              </w:rPr>
            </w:pPr>
            <w:r>
              <w:rPr>
                <w:rFonts w:ascii="Arial" w:cs="Arial" w:eastAsia="Arial" w:hAnsi="Arial"/>
                <w:sz w:val="17"/>
                <w:szCs w:val="17"/>
                <w:color w:val="auto"/>
              </w:rPr>
              <w:t>10</w:t>
            </w: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6100" w:type="dxa"/>
            <w:vAlign w:val="bottom"/>
            <w:gridSpan w:val="4"/>
            <w:shd w:val="clear" w:color="auto" w:fill="CCEEFF"/>
          </w:tcPr>
          <w:p>
            <w:pPr>
              <w:spacing w:after="0"/>
              <w:rPr>
                <w:sz w:val="20"/>
                <w:szCs w:val="20"/>
                <w:color w:val="auto"/>
              </w:rPr>
            </w:pPr>
            <w:r>
              <w:rPr>
                <w:rFonts w:ascii="Arial" w:cs="Arial" w:eastAsia="Arial" w:hAnsi="Arial"/>
                <w:sz w:val="17"/>
                <w:szCs w:val="17"/>
                <w:color w:val="auto"/>
              </w:rPr>
              <w:t>Net effect of changes in allowance for expected credit losses</w:t>
            </w:r>
          </w:p>
        </w:tc>
        <w:tc>
          <w:tcPr>
            <w:tcW w:w="56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15</w:t>
            </w:r>
          </w:p>
        </w:tc>
        <w:tc>
          <w:tcPr>
            <w:tcW w:w="900" w:type="dxa"/>
            <w:vAlign w:val="bottom"/>
            <w:shd w:val="clear" w:color="auto" w:fill="CCEEFF"/>
          </w:tcPr>
          <w:p>
            <w:pPr>
              <w:spacing w:after="0"/>
              <w:rPr>
                <w:sz w:val="17"/>
                <w:szCs w:val="17"/>
                <w:color w:val="auto"/>
              </w:rPr>
            </w:pPr>
          </w:p>
        </w:tc>
        <w:tc>
          <w:tcPr>
            <w:tcW w:w="2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23</w:t>
            </w: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38</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6100" w:type="dxa"/>
            <w:vAlign w:val="bottom"/>
            <w:gridSpan w:val="4"/>
          </w:tcPr>
          <w:p>
            <w:pPr>
              <w:spacing w:after="0"/>
              <w:rPr>
                <w:sz w:val="20"/>
                <w:szCs w:val="20"/>
                <w:color w:val="auto"/>
              </w:rPr>
            </w:pPr>
            <w:r>
              <w:rPr>
                <w:rFonts w:ascii="Arial" w:cs="Arial" w:eastAsia="Arial" w:hAnsi="Arial"/>
                <w:sz w:val="17"/>
                <w:szCs w:val="17"/>
                <w:color w:val="auto"/>
              </w:rPr>
              <w:t>Financial instruments that have been derecognized during the year</w:t>
            </w:r>
          </w:p>
        </w:tc>
        <w:tc>
          <w:tcPr>
            <w:tcW w:w="560" w:type="dxa"/>
            <w:vAlign w:val="bottom"/>
            <w:gridSpan w:val="2"/>
          </w:tcPr>
          <w:p>
            <w:pPr>
              <w:jc w:val="right"/>
              <w:ind w:right="180"/>
              <w:spacing w:after="0"/>
              <w:rPr>
                <w:sz w:val="20"/>
                <w:szCs w:val="20"/>
                <w:color w:val="auto"/>
              </w:rPr>
            </w:pPr>
            <w:r>
              <w:rPr>
                <w:rFonts w:ascii="Arial" w:cs="Arial" w:eastAsia="Arial" w:hAnsi="Arial"/>
                <w:sz w:val="17"/>
                <w:szCs w:val="17"/>
                <w:color w:val="auto"/>
              </w:rPr>
              <w:t>(76)</w:t>
            </w:r>
          </w:p>
        </w:tc>
        <w:tc>
          <w:tcPr>
            <w:tcW w:w="900" w:type="dxa"/>
            <w:vAlign w:val="bottom"/>
          </w:tcPr>
          <w:p>
            <w:pPr>
              <w:spacing w:after="0"/>
              <w:rPr>
                <w:sz w:val="17"/>
                <w:szCs w:val="17"/>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7"/>
                <w:szCs w:val="17"/>
                <w:color w:val="auto"/>
                <w:w w:val="99"/>
              </w:rPr>
              <w:t>(10)</w:t>
            </w:r>
          </w:p>
        </w:tc>
        <w:tc>
          <w:tcPr>
            <w:tcW w:w="980" w:type="dxa"/>
            <w:vAlign w:val="bottom"/>
          </w:tcPr>
          <w:p>
            <w:pPr>
              <w:spacing w:after="0"/>
              <w:rPr>
                <w:sz w:val="17"/>
                <w:szCs w:val="17"/>
                <w:color w:val="auto"/>
              </w:rPr>
            </w:pP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(86)</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6100" w:type="dxa"/>
            <w:vAlign w:val="bottom"/>
            <w:gridSpan w:val="4"/>
            <w:shd w:val="clear" w:color="auto" w:fill="CCEEFF"/>
          </w:tcPr>
          <w:p>
            <w:pPr>
              <w:spacing w:after="0"/>
              <w:rPr>
                <w:sz w:val="20"/>
                <w:szCs w:val="20"/>
                <w:color w:val="auto"/>
              </w:rPr>
            </w:pPr>
            <w:r>
              <w:rPr>
                <w:rFonts w:ascii="Arial" w:cs="Arial" w:eastAsia="Arial" w:hAnsi="Arial"/>
                <w:sz w:val="17"/>
                <w:szCs w:val="17"/>
                <w:color w:val="auto"/>
              </w:rPr>
              <w:t>New financial assets originated or purchased</w:t>
            </w:r>
          </w:p>
        </w:tc>
        <w:tc>
          <w:tcPr>
            <w:tcW w:w="56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430</w:t>
            </w:r>
          </w:p>
        </w:tc>
        <w:tc>
          <w:tcPr>
            <w:tcW w:w="900" w:type="dxa"/>
            <w:vAlign w:val="bottom"/>
            <w:shd w:val="clear" w:color="auto" w:fill="CCEEFF"/>
          </w:tcPr>
          <w:p>
            <w:pPr>
              <w:spacing w:after="0"/>
              <w:rPr>
                <w:sz w:val="17"/>
                <w:szCs w:val="17"/>
                <w:color w:val="auto"/>
              </w:rPr>
            </w:pPr>
          </w:p>
        </w:tc>
        <w:tc>
          <w:tcPr>
            <w:tcW w:w="2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430</w:t>
            </w: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5520" w:type="dxa"/>
            <w:vAlign w:val="bottom"/>
            <w:gridSpan w:val="4"/>
          </w:tcPr>
          <w:p>
            <w:pPr>
              <w:ind w:left="280"/>
              <w:spacing w:after="0"/>
              <w:rPr>
                <w:sz w:val="20"/>
                <w:szCs w:val="20"/>
                <w:color w:val="auto"/>
              </w:rPr>
            </w:pPr>
            <w:r>
              <w:rPr>
                <w:rFonts w:ascii="Arial" w:cs="Arial" w:eastAsia="Arial" w:hAnsi="Arial"/>
                <w:sz w:val="17"/>
                <w:szCs w:val="17"/>
                <w:b w:val="1"/>
                <w:bCs w:val="1"/>
                <w:color w:val="auto"/>
              </w:rPr>
              <w:t>Allowance for expected credit losses as of December 31, 2020</w:t>
            </w:r>
          </w:p>
        </w:tc>
        <w:tc>
          <w:tcPr>
            <w:tcW w:w="860" w:type="dxa"/>
            <w:vAlign w:val="bottom"/>
            <w:tcBorders>
              <w:top w:val="single" w:sz="8" w:color="auto"/>
              <w:bottom w:val="single" w:sz="8" w:color="auto"/>
            </w:tcBorders>
          </w:tcPr>
          <w:p>
            <w:pPr>
              <w:spacing w:after="0"/>
              <w:rPr>
                <w:sz w:val="17"/>
                <w:szCs w:val="17"/>
                <w:color w:val="auto"/>
              </w:rPr>
            </w:pPr>
          </w:p>
        </w:tc>
        <w:tc>
          <w:tcPr>
            <w:tcW w:w="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462</w:t>
            </w:r>
          </w:p>
        </w:tc>
        <w:tc>
          <w:tcPr>
            <w:tcW w:w="240" w:type="dxa"/>
            <w:vAlign w:val="bottom"/>
          </w:tcPr>
          <w:p>
            <w:pPr>
              <w:spacing w:after="0"/>
              <w:rPr>
                <w:sz w:val="17"/>
                <w:szCs w:val="17"/>
                <w:color w:val="auto"/>
              </w:rPr>
            </w:pPr>
          </w:p>
        </w:tc>
        <w:tc>
          <w:tcPr>
            <w:tcW w:w="900" w:type="dxa"/>
            <w:vAlign w:val="bottom"/>
            <w:tcBorders>
              <w:top w:val="single" w:sz="8" w:color="auto"/>
              <w:bottom w:val="single" w:sz="8" w:color="auto"/>
            </w:tcBorders>
          </w:tcPr>
          <w:p>
            <w:pPr>
              <w:spacing w:after="0"/>
              <w:rPr>
                <w:sz w:val="17"/>
                <w:szCs w:val="17"/>
                <w:color w:val="auto"/>
              </w:rPr>
            </w:pPr>
          </w:p>
        </w:tc>
        <w:tc>
          <w:tcPr>
            <w:tcW w:w="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33</w:t>
            </w:r>
          </w:p>
        </w:tc>
        <w:tc>
          <w:tcPr>
            <w:tcW w:w="200" w:type="dxa"/>
            <w:vAlign w:val="bottom"/>
          </w:tcPr>
          <w:p>
            <w:pPr>
              <w:spacing w:after="0"/>
              <w:rPr>
                <w:sz w:val="17"/>
                <w:szCs w:val="17"/>
                <w:color w:val="auto"/>
              </w:rPr>
            </w:pPr>
          </w:p>
        </w:tc>
        <w:tc>
          <w:tcPr>
            <w:tcW w:w="980" w:type="dxa"/>
            <w:vAlign w:val="bottom"/>
            <w:tcBorders>
              <w:top w:val="single" w:sz="8" w:color="auto"/>
              <w:bottom w:val="single" w:sz="8" w:color="auto"/>
            </w:tcBorders>
          </w:tcPr>
          <w:p>
            <w:pPr>
              <w:spacing w:after="0"/>
              <w:rPr>
                <w:sz w:val="17"/>
                <w:szCs w:val="17"/>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495</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1880" w:type="dxa"/>
            <w:vAlign w:val="bottom"/>
            <w:gridSpan w:val="2"/>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48"/>
        </w:trPr>
        <w:tc>
          <w:tcPr>
            <w:tcW w:w="6680" w:type="dxa"/>
            <w:vAlign w:val="bottom"/>
            <w:gridSpan w:val="6"/>
          </w:tcPr>
          <w:p>
            <w:pPr>
              <w:ind w:left="300"/>
              <w:spacing w:after="0"/>
              <w:rPr>
                <w:sz w:val="20"/>
                <w:szCs w:val="20"/>
                <w:color w:val="auto"/>
              </w:rPr>
            </w:pPr>
            <w:r>
              <w:rPr>
                <w:rFonts w:ascii="Arial" w:cs="Arial" w:eastAsia="Arial" w:hAnsi="Arial"/>
                <w:sz w:val="17"/>
                <w:szCs w:val="17"/>
                <w:color w:val="auto"/>
              </w:rPr>
              <w:t>Securities at fair value through other comprehensive income (FVOCI)</w:t>
            </w:r>
          </w:p>
        </w:tc>
        <w:tc>
          <w:tcPr>
            <w:tcW w:w="3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6"/>
        </w:trPr>
        <w:tc>
          <w:tcPr>
            <w:tcW w:w="300" w:type="dxa"/>
            <w:vAlign w:val="bottom"/>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1600" w:type="dxa"/>
            <w:vAlign w:val="bottom"/>
            <w:tcBorders>
              <w:top w:val="single" w:sz="8" w:color="auto"/>
            </w:tcBorders>
          </w:tcPr>
          <w:p>
            <w:pPr>
              <w:spacing w:after="0"/>
              <w:rPr>
                <w:sz w:val="24"/>
                <w:szCs w:val="24"/>
                <w:color w:val="auto"/>
              </w:rPr>
            </w:pPr>
          </w:p>
        </w:tc>
        <w:tc>
          <w:tcPr>
            <w:tcW w:w="2900" w:type="dxa"/>
            <w:vAlign w:val="bottom"/>
            <w:tcBorders>
              <w:top w:val="single" w:sz="8" w:color="auto"/>
            </w:tcBorders>
          </w:tcPr>
          <w:p>
            <w:pPr>
              <w:spacing w:after="0"/>
              <w:rPr>
                <w:sz w:val="24"/>
                <w:szCs w:val="24"/>
                <w:color w:val="auto"/>
              </w:rPr>
            </w:pPr>
          </w:p>
        </w:tc>
        <w:tc>
          <w:tcPr>
            <w:tcW w:w="740" w:type="dxa"/>
            <w:vAlign w:val="bottom"/>
          </w:tcPr>
          <w:p>
            <w:pPr>
              <w:spacing w:after="0"/>
              <w:rPr>
                <w:sz w:val="24"/>
                <w:szCs w:val="24"/>
                <w:color w:val="auto"/>
              </w:rPr>
            </w:pPr>
          </w:p>
        </w:tc>
        <w:tc>
          <w:tcPr>
            <w:tcW w:w="860" w:type="dxa"/>
            <w:vAlign w:val="bottom"/>
          </w:tcPr>
          <w:p>
            <w:pPr>
              <w:ind w:left="340"/>
              <w:spacing w:after="0"/>
              <w:rPr>
                <w:sz w:val="20"/>
                <w:szCs w:val="20"/>
                <w:color w:val="auto"/>
              </w:rPr>
            </w:pPr>
            <w:r>
              <w:rPr>
                <w:rFonts w:ascii="Arial" w:cs="Arial" w:eastAsia="Arial" w:hAnsi="Arial"/>
                <w:sz w:val="17"/>
                <w:szCs w:val="17"/>
                <w:b w:val="1"/>
                <w:bCs w:val="1"/>
                <w:color w:val="auto"/>
                <w:w w:val="82"/>
              </w:rPr>
              <w:t>Stage 1</w:t>
            </w:r>
          </w:p>
        </w:tc>
        <w:tc>
          <w:tcPr>
            <w:tcW w:w="3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ind w:left="320"/>
              <w:spacing w:after="0"/>
              <w:rPr>
                <w:sz w:val="20"/>
                <w:szCs w:val="20"/>
                <w:color w:val="auto"/>
              </w:rPr>
            </w:pPr>
            <w:r>
              <w:rPr>
                <w:rFonts w:ascii="Arial" w:cs="Arial" w:eastAsia="Arial" w:hAnsi="Arial"/>
                <w:sz w:val="17"/>
                <w:szCs w:val="17"/>
                <w:b w:val="1"/>
                <w:bCs w:val="1"/>
                <w:color w:val="auto"/>
                <w:w w:val="92"/>
              </w:rPr>
              <w:t>Stage 2</w:t>
            </w:r>
          </w:p>
        </w:tc>
        <w:tc>
          <w:tcPr>
            <w:tcW w:w="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ind w:left="320"/>
              <w:spacing w:after="0"/>
              <w:rPr>
                <w:sz w:val="20"/>
                <w:szCs w:val="20"/>
                <w:color w:val="auto"/>
              </w:rPr>
            </w:pPr>
            <w:r>
              <w:rPr>
                <w:rFonts w:ascii="Arial" w:cs="Arial" w:eastAsia="Arial" w:hAnsi="Arial"/>
                <w:sz w:val="17"/>
                <w:szCs w:val="17"/>
                <w:b w:val="1"/>
                <w:bCs w:val="1"/>
                <w:color w:val="auto"/>
              </w:rPr>
              <w:t>Stage 3</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6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98"/>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52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2020</w:t>
            </w:r>
          </w:p>
        </w:tc>
        <w:tc>
          <w:tcPr>
            <w:tcW w:w="860" w:type="dxa"/>
            <w:vAlign w:val="bottom"/>
            <w:tcBorders>
              <w:top w:val="single" w:sz="8" w:color="auto"/>
              <w:bottom w:val="single" w:sz="8" w:color="auto"/>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43</w:t>
            </w:r>
          </w:p>
        </w:tc>
        <w:tc>
          <w:tcPr>
            <w:tcW w:w="24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spacing w:after="0"/>
              <w:rPr>
                <w:sz w:val="17"/>
                <w:szCs w:val="17"/>
                <w:color w:val="auto"/>
              </w:rPr>
            </w:pPr>
          </w:p>
        </w:tc>
        <w:tc>
          <w:tcPr>
            <w:tcW w:w="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43</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5520" w:type="dxa"/>
            <w:vAlign w:val="bottom"/>
            <w:gridSpan w:val="4"/>
          </w:tcPr>
          <w:p>
            <w:pPr>
              <w:ind w:left="280"/>
              <w:spacing w:after="0"/>
              <w:rPr>
                <w:sz w:val="20"/>
                <w:szCs w:val="20"/>
                <w:color w:val="auto"/>
              </w:rPr>
            </w:pPr>
            <w:r>
              <w:rPr>
                <w:rFonts w:ascii="Arial" w:cs="Arial" w:eastAsia="Arial" w:hAnsi="Arial"/>
                <w:sz w:val="17"/>
                <w:szCs w:val="17"/>
                <w:color w:val="auto"/>
              </w:rPr>
              <w:t>Financial instruments that have been derecognized during the period</w:t>
            </w:r>
          </w:p>
        </w:tc>
        <w:tc>
          <w:tcPr>
            <w:tcW w:w="860" w:type="dxa"/>
            <w:vAlign w:val="bottom"/>
          </w:tcPr>
          <w:p>
            <w:pPr>
              <w:spacing w:after="0"/>
              <w:rPr>
                <w:sz w:val="17"/>
                <w:szCs w:val="17"/>
                <w:color w:val="auto"/>
              </w:rPr>
            </w:pPr>
          </w:p>
        </w:tc>
        <w:tc>
          <w:tcPr>
            <w:tcW w:w="320" w:type="dxa"/>
            <w:vAlign w:val="bottom"/>
          </w:tcPr>
          <w:p>
            <w:pPr>
              <w:jc w:val="right"/>
              <w:spacing w:after="0"/>
              <w:rPr>
                <w:sz w:val="20"/>
                <w:szCs w:val="20"/>
                <w:color w:val="auto"/>
              </w:rPr>
            </w:pPr>
            <w:r>
              <w:rPr>
                <w:rFonts w:ascii="Arial" w:cs="Arial" w:eastAsia="Arial" w:hAnsi="Arial"/>
                <w:sz w:val="17"/>
                <w:szCs w:val="17"/>
                <w:color w:val="auto"/>
                <w:w w:val="99"/>
              </w:rPr>
              <w:t>(15)</w:t>
            </w: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(15)</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52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June 30, 2021</w:t>
            </w:r>
          </w:p>
        </w:tc>
        <w:tc>
          <w:tcPr>
            <w:tcW w:w="860" w:type="dxa"/>
            <w:vAlign w:val="bottom"/>
            <w:tcBorders>
              <w:top w:val="single" w:sz="8" w:color="auto"/>
              <w:bottom w:val="single" w:sz="8" w:color="auto"/>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28</w:t>
            </w:r>
          </w:p>
        </w:tc>
        <w:tc>
          <w:tcPr>
            <w:tcW w:w="240" w:type="dxa"/>
            <w:vAlign w:val="bottom"/>
            <w:tcBorders>
              <w:top w:val="single" w:sz="8" w:color="CCEEFF"/>
              <w:bottom w:val="single" w:sz="8" w:color="CCEEFF"/>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spacing w:after="0"/>
              <w:rPr>
                <w:sz w:val="17"/>
                <w:szCs w:val="17"/>
                <w:color w:val="auto"/>
              </w:rPr>
            </w:pPr>
          </w:p>
        </w:tc>
        <w:tc>
          <w:tcPr>
            <w:tcW w:w="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28</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820" w:type="dxa"/>
            <w:vAlign w:val="bottom"/>
            <w:gridSpan w:val="5"/>
            <w:vMerge w:val="restart"/>
          </w:tcPr>
          <w:p>
            <w:pPr>
              <w:jc w:val="right"/>
              <w:ind w:right="120"/>
              <w:spacing w:after="0"/>
              <w:rPr>
                <w:sz w:val="20"/>
                <w:szCs w:val="20"/>
                <w:color w:val="auto"/>
              </w:rPr>
            </w:pPr>
            <w:r>
              <w:rPr>
                <w:rFonts w:ascii="Arial" w:cs="Arial" w:eastAsia="Arial" w:hAnsi="Arial"/>
                <w:sz w:val="17"/>
                <w:szCs w:val="17"/>
                <w:color w:val="auto"/>
              </w:rPr>
              <w:t>16</w:t>
            </w:r>
          </w:p>
        </w:tc>
        <w:tc>
          <w:tcPr>
            <w:tcW w:w="86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5820" w:type="dxa"/>
            <w:vAlign w:val="bottom"/>
            <w:tcBorders>
              <w:bottom w:val="single" w:sz="8" w:color="auto"/>
            </w:tcBorders>
            <w:gridSpan w:val="5"/>
            <w:vMerge w:val="continue"/>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18" w:name="page19"/>
    <w:bookmarkEnd w:id="1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5820" w:type="dxa"/>
            <w:vAlign w:val="bottom"/>
            <w:gridSpan w:val="4"/>
          </w:tcPr>
          <w:p>
            <w:pPr>
              <w:spacing w:after="0"/>
              <w:rPr>
                <w:sz w:val="20"/>
                <w:szCs w:val="20"/>
                <w:color w:val="auto"/>
              </w:rPr>
            </w:pPr>
            <w:r>
              <w:rPr>
                <w:rFonts w:ascii="Arial" w:cs="Arial" w:eastAsia="Arial" w:hAnsi="Arial"/>
                <w:sz w:val="17"/>
                <w:szCs w:val="17"/>
                <w:b w:val="1"/>
                <w:bCs w:val="1"/>
                <w:color w:val="auto"/>
              </w:rPr>
              <w:t>3.  Financial risk (continued)</w:t>
            </w:r>
          </w:p>
        </w:tc>
        <w:tc>
          <w:tcPr>
            <w:tcW w:w="11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08"/>
        </w:trPr>
        <w:tc>
          <w:tcPr>
            <w:tcW w:w="5820" w:type="dxa"/>
            <w:vAlign w:val="bottom"/>
            <w:gridSpan w:val="4"/>
          </w:tcPr>
          <w:p>
            <w:pPr>
              <w:ind w:left="300"/>
              <w:spacing w:after="0"/>
              <w:rPr>
                <w:sz w:val="20"/>
                <w:szCs w:val="20"/>
                <w:color w:val="auto"/>
              </w:rPr>
            </w:pPr>
            <w:r>
              <w:rPr>
                <w:rFonts w:ascii="Arial" w:cs="Arial" w:eastAsia="Arial" w:hAnsi="Arial"/>
                <w:sz w:val="17"/>
                <w:szCs w:val="17"/>
                <w:b w:val="1"/>
                <w:bCs w:val="1"/>
                <w:color w:val="auto"/>
              </w:rPr>
              <w:t>A.  Credit risk (continued)</w:t>
            </w:r>
          </w:p>
        </w:tc>
        <w:tc>
          <w:tcPr>
            <w:tcW w:w="11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1"/>
        </w:trPr>
        <w:tc>
          <w:tcPr>
            <w:tcW w:w="5820" w:type="dxa"/>
            <w:vAlign w:val="bottom"/>
            <w:gridSpan w:val="4"/>
          </w:tcPr>
          <w:p>
            <w:pPr>
              <w:ind w:left="300"/>
              <w:spacing w:after="0"/>
              <w:rPr>
                <w:sz w:val="20"/>
                <w:szCs w:val="20"/>
                <w:color w:val="auto"/>
              </w:rPr>
            </w:pPr>
            <w:r>
              <w:rPr>
                <w:rFonts w:ascii="Arial" w:cs="Arial" w:eastAsia="Arial" w:hAnsi="Arial"/>
                <w:sz w:val="17"/>
                <w:szCs w:val="17"/>
                <w:color w:val="auto"/>
              </w:rPr>
              <w:t>Securities at fair value through other comprehensive income (FVOCI)</w:t>
            </w:r>
          </w:p>
        </w:tc>
        <w:tc>
          <w:tcPr>
            <w:tcW w:w="1420" w:type="dxa"/>
            <w:vAlign w:val="bottom"/>
            <w:gridSpan w:val="2"/>
            <w:vMerge w:val="restart"/>
          </w:tcPr>
          <w:p>
            <w:pPr>
              <w:ind w:left="340"/>
              <w:spacing w:after="0"/>
              <w:rPr>
                <w:sz w:val="20"/>
                <w:szCs w:val="20"/>
                <w:color w:val="auto"/>
              </w:rPr>
            </w:pPr>
            <w:r>
              <w:rPr>
                <w:rFonts w:ascii="Arial" w:cs="Arial" w:eastAsia="Arial" w:hAnsi="Arial"/>
                <w:sz w:val="17"/>
                <w:szCs w:val="17"/>
                <w:b w:val="1"/>
                <w:bCs w:val="1"/>
                <w:color w:val="auto"/>
              </w:rPr>
              <w:t>Stage 1</w:t>
            </w:r>
          </w:p>
        </w:tc>
        <w:tc>
          <w:tcPr>
            <w:tcW w:w="980" w:type="dxa"/>
            <w:vAlign w:val="bottom"/>
            <w:vMerge w:val="restart"/>
          </w:tcPr>
          <w:p>
            <w:pPr>
              <w:ind w:left="320"/>
              <w:spacing w:after="0"/>
              <w:rPr>
                <w:sz w:val="20"/>
                <w:szCs w:val="20"/>
                <w:color w:val="auto"/>
              </w:rPr>
            </w:pPr>
            <w:r>
              <w:rPr>
                <w:rFonts w:ascii="Arial" w:cs="Arial" w:eastAsia="Arial" w:hAnsi="Arial"/>
                <w:sz w:val="17"/>
                <w:szCs w:val="17"/>
                <w:b w:val="1"/>
                <w:bCs w:val="1"/>
                <w:color w:val="auto"/>
              </w:rPr>
              <w:t>Stage 2</w:t>
            </w: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vMerge w:val="restart"/>
          </w:tcPr>
          <w:p>
            <w:pPr>
              <w:ind w:left="320"/>
              <w:spacing w:after="0"/>
              <w:rPr>
                <w:sz w:val="20"/>
                <w:szCs w:val="20"/>
                <w:color w:val="auto"/>
              </w:rPr>
            </w:pPr>
            <w:r>
              <w:rPr>
                <w:rFonts w:ascii="Arial" w:cs="Arial" w:eastAsia="Arial" w:hAnsi="Arial"/>
                <w:sz w:val="17"/>
                <w:szCs w:val="17"/>
                <w:b w:val="1"/>
                <w:bCs w:val="1"/>
                <w:color w:val="auto"/>
              </w:rPr>
              <w:t>Stage 3</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60" w:type="dxa"/>
            <w:vAlign w:val="bottom"/>
            <w:gridSpan w:val="2"/>
            <w:vMerge w:val="restart"/>
          </w:tcPr>
          <w:p>
            <w:pPr>
              <w:ind w:left="40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221"/>
        </w:trPr>
        <w:tc>
          <w:tcPr>
            <w:tcW w:w="300" w:type="dxa"/>
            <w:vAlign w:val="bottom"/>
          </w:tcPr>
          <w:p>
            <w:pPr>
              <w:spacing w:after="0"/>
              <w:rPr>
                <w:sz w:val="19"/>
                <w:szCs w:val="19"/>
                <w:color w:val="auto"/>
              </w:rPr>
            </w:pPr>
          </w:p>
        </w:tc>
        <w:tc>
          <w:tcPr>
            <w:tcW w:w="280" w:type="dxa"/>
            <w:vAlign w:val="bottom"/>
            <w:tcBorders>
              <w:top w:val="single" w:sz="8" w:color="auto"/>
            </w:tcBorders>
          </w:tcPr>
          <w:p>
            <w:pPr>
              <w:spacing w:after="0"/>
              <w:rPr>
                <w:sz w:val="19"/>
                <w:szCs w:val="19"/>
                <w:color w:val="auto"/>
              </w:rPr>
            </w:pPr>
          </w:p>
        </w:tc>
        <w:tc>
          <w:tcPr>
            <w:tcW w:w="4500" w:type="dxa"/>
            <w:vAlign w:val="bottom"/>
            <w:tcBorders>
              <w:top w:val="single" w:sz="8" w:color="auto"/>
            </w:tcBorders>
          </w:tcPr>
          <w:p>
            <w:pPr>
              <w:spacing w:after="0"/>
              <w:rPr>
                <w:sz w:val="19"/>
                <w:szCs w:val="19"/>
                <w:color w:val="auto"/>
              </w:rPr>
            </w:pPr>
          </w:p>
        </w:tc>
        <w:tc>
          <w:tcPr>
            <w:tcW w:w="740" w:type="dxa"/>
            <w:vAlign w:val="bottom"/>
          </w:tcPr>
          <w:p>
            <w:pPr>
              <w:spacing w:after="0"/>
              <w:rPr>
                <w:sz w:val="19"/>
                <w:szCs w:val="19"/>
                <w:color w:val="auto"/>
              </w:rPr>
            </w:pPr>
          </w:p>
        </w:tc>
        <w:tc>
          <w:tcPr>
            <w:tcW w:w="1420" w:type="dxa"/>
            <w:vAlign w:val="bottom"/>
            <w:gridSpan w:val="2"/>
            <w:vMerge w:val="continue"/>
          </w:tcPr>
          <w:p>
            <w:pPr>
              <w:spacing w:after="0"/>
              <w:rPr>
                <w:sz w:val="19"/>
                <w:szCs w:val="19"/>
                <w:color w:val="auto"/>
              </w:rPr>
            </w:pPr>
          </w:p>
        </w:tc>
        <w:tc>
          <w:tcPr>
            <w:tcW w:w="980" w:type="dxa"/>
            <w:vAlign w:val="bottom"/>
            <w:vMerge w:val="continue"/>
          </w:tcPr>
          <w:p>
            <w:pPr>
              <w:spacing w:after="0"/>
              <w:rPr>
                <w:sz w:val="19"/>
                <w:szCs w:val="19"/>
                <w:color w:val="auto"/>
              </w:rPr>
            </w:pP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vMerge w:val="continue"/>
          </w:tcPr>
          <w:p>
            <w:pPr>
              <w:spacing w:after="0"/>
              <w:rPr>
                <w:sz w:val="19"/>
                <w:szCs w:val="19"/>
                <w:color w:val="auto"/>
              </w:rPr>
            </w:pPr>
          </w:p>
        </w:tc>
        <w:tc>
          <w:tcPr>
            <w:tcW w:w="1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6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198"/>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52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2019</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4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spacing w:after="0"/>
              <w:rPr>
                <w:sz w:val="17"/>
                <w:szCs w:val="17"/>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5520" w:type="dxa"/>
            <w:vAlign w:val="bottom"/>
            <w:gridSpan w:val="3"/>
          </w:tcPr>
          <w:p>
            <w:pPr>
              <w:ind w:left="280"/>
              <w:spacing w:after="0"/>
              <w:rPr>
                <w:sz w:val="20"/>
                <w:szCs w:val="20"/>
                <w:color w:val="auto"/>
              </w:rPr>
            </w:pPr>
            <w:r>
              <w:rPr>
                <w:rFonts w:ascii="Arial" w:cs="Arial" w:eastAsia="Arial" w:hAnsi="Arial"/>
                <w:sz w:val="17"/>
                <w:szCs w:val="17"/>
                <w:color w:val="auto"/>
              </w:rPr>
              <w:t>Financial instruments that have been derecognized during the year</w:t>
            </w:r>
          </w:p>
        </w:tc>
        <w:tc>
          <w:tcPr>
            <w:tcW w:w="1180" w:type="dxa"/>
            <w:vAlign w:val="bottom"/>
          </w:tcPr>
          <w:p>
            <w:pPr>
              <w:jc w:val="right"/>
              <w:spacing w:after="0"/>
              <w:rPr>
                <w:sz w:val="20"/>
                <w:szCs w:val="20"/>
                <w:color w:val="auto"/>
              </w:rPr>
            </w:pPr>
            <w:r>
              <w:rPr>
                <w:rFonts w:ascii="Arial" w:cs="Arial" w:eastAsia="Arial" w:hAnsi="Arial"/>
                <w:sz w:val="17"/>
                <w:szCs w:val="17"/>
                <w:color w:val="auto"/>
              </w:rPr>
              <w:t>43</w:t>
            </w:r>
          </w:p>
        </w:tc>
        <w:tc>
          <w:tcPr>
            <w:tcW w:w="2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43</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52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2020</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43</w:t>
            </w:r>
          </w:p>
        </w:tc>
        <w:tc>
          <w:tcPr>
            <w:tcW w:w="240" w:type="dxa"/>
            <w:vAlign w:val="bottom"/>
            <w:tcBorders>
              <w:top w:val="single" w:sz="8" w:color="CCEEFF"/>
              <w:bottom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spacing w:after="0"/>
              <w:rPr>
                <w:sz w:val="17"/>
                <w:szCs w:val="17"/>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43</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820" w:type="dxa"/>
            <w:vAlign w:val="bottom"/>
            <w:gridSpan w:val="4"/>
            <w:vMerge w:val="restart"/>
          </w:tcPr>
          <w:p>
            <w:pPr>
              <w:ind w:left="300"/>
              <w:spacing w:after="0"/>
              <w:rPr>
                <w:sz w:val="20"/>
                <w:szCs w:val="20"/>
                <w:color w:val="auto"/>
              </w:rPr>
            </w:pPr>
            <w:r>
              <w:rPr>
                <w:rFonts w:ascii="Arial" w:cs="Arial" w:eastAsia="Arial" w:hAnsi="Arial"/>
                <w:sz w:val="17"/>
                <w:szCs w:val="17"/>
                <w:color w:val="auto"/>
              </w:rPr>
              <w:t>The following table provides a reconciliation between:</w:t>
            </w:r>
          </w:p>
        </w:tc>
        <w:tc>
          <w:tcPr>
            <w:tcW w:w="11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5820" w:type="dxa"/>
            <w:vAlign w:val="bottom"/>
            <w:gridSpan w:val="4"/>
            <w:vMerge w:val="continue"/>
          </w:tcPr>
          <w:p>
            <w:pPr>
              <w:spacing w:after="0"/>
              <w:rPr>
                <w:sz w:val="24"/>
                <w:szCs w:val="24"/>
                <w:color w:val="auto"/>
              </w:rPr>
            </w:pPr>
          </w:p>
        </w:tc>
        <w:tc>
          <w:tcPr>
            <w:tcW w:w="11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193" w:lineRule="exact"/>
        <w:rPr>
          <w:sz w:val="20"/>
          <w:szCs w:val="20"/>
          <w:color w:val="auto"/>
        </w:rPr>
      </w:pPr>
    </w:p>
    <w:p>
      <w:pPr>
        <w:ind w:left="1080" w:hanging="312"/>
        <w:spacing w:after="0"/>
        <w:tabs>
          <w:tab w:leader="none" w:pos="1080" w:val="left"/>
        </w:tabs>
        <w:numPr>
          <w:ilvl w:val="0"/>
          <w:numId w:val="11"/>
        </w:numPr>
        <w:rPr>
          <w:rFonts w:ascii="Arial" w:cs="Arial" w:eastAsia="Arial" w:hAnsi="Arial"/>
          <w:sz w:val="17"/>
          <w:szCs w:val="17"/>
          <w:color w:val="auto"/>
        </w:rPr>
      </w:pPr>
      <w:r>
        <w:rPr>
          <w:rFonts w:ascii="Arial" w:cs="Arial" w:eastAsia="Arial" w:hAnsi="Arial"/>
          <w:sz w:val="17"/>
          <w:szCs w:val="17"/>
          <w:color w:val="auto"/>
        </w:rPr>
        <w:t>Amounts shown in the previous tables reconciling opening and closing balances of loss allowance per class of financial instrument; and</w:t>
      </w:r>
    </w:p>
    <w:p>
      <w:pPr>
        <w:spacing w:after="0" w:line="212" w:lineRule="exact"/>
        <w:rPr>
          <w:rFonts w:ascii="Arial" w:cs="Arial" w:eastAsia="Arial" w:hAnsi="Arial"/>
          <w:sz w:val="17"/>
          <w:szCs w:val="17"/>
          <w:color w:val="auto"/>
        </w:rPr>
      </w:pPr>
    </w:p>
    <w:p>
      <w:pPr>
        <w:ind w:left="1080" w:hanging="312"/>
        <w:spacing w:after="0" w:line="275" w:lineRule="auto"/>
        <w:tabs>
          <w:tab w:leader="none" w:pos="1080" w:val="left"/>
        </w:tabs>
        <w:numPr>
          <w:ilvl w:val="0"/>
          <w:numId w:val="11"/>
        </w:numPr>
        <w:rPr>
          <w:rFonts w:ascii="Arial" w:cs="Arial" w:eastAsia="Arial" w:hAnsi="Arial"/>
          <w:sz w:val="17"/>
          <w:szCs w:val="17"/>
          <w:color w:val="auto"/>
        </w:rPr>
      </w:pPr>
      <w:r>
        <w:rPr>
          <w:rFonts w:ascii="Arial" w:cs="Arial" w:eastAsia="Arial" w:hAnsi="Arial"/>
          <w:sz w:val="17"/>
          <w:szCs w:val="17"/>
          <w:color w:val="auto"/>
        </w:rPr>
        <w:t>The (reversal) provision for credit losses’ line item in the condensed consolidated interim statement of profit or loss and other comprehensive income.</w:t>
      </w:r>
    </w:p>
    <w:p>
      <w:pPr>
        <w:spacing w:after="0" w:line="169" w:lineRule="exact"/>
        <w:rPr>
          <w:sz w:val="20"/>
          <w:szCs w:val="20"/>
          <w:color w:val="auto"/>
        </w:rPr>
      </w:pPr>
    </w:p>
    <w:tbl>
      <w:tblPr>
        <w:tblLayout w:type="fixed"/>
        <w:tblInd w:w="0" w:type="dxa"/>
        <w:tblCellMar>
          <w:top w:w="0" w:type="dxa"/>
          <w:left w:w="0" w:type="dxa"/>
          <w:bottom w:w="0" w:type="dxa"/>
          <w:right w:w="0" w:type="dxa"/>
        </w:tblCellMar>
      </w:tblPr>
      <w:tr>
        <w:trPr>
          <w:trHeight w:val="194"/>
        </w:trPr>
        <w:tc>
          <w:tcPr>
            <w:tcW w:w="47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400" w:type="dxa"/>
            <w:vAlign w:val="bottom"/>
            <w:gridSpan w:val="3"/>
            <w:vMerge w:val="restart"/>
          </w:tcPr>
          <w:p>
            <w:pPr>
              <w:spacing w:after="0"/>
              <w:rPr>
                <w:sz w:val="20"/>
                <w:szCs w:val="20"/>
                <w:color w:val="auto"/>
              </w:rPr>
            </w:pPr>
            <w:r>
              <w:rPr>
                <w:rFonts w:ascii="Arial" w:cs="Arial" w:eastAsia="Arial" w:hAnsi="Arial"/>
                <w:sz w:val="15"/>
                <w:szCs w:val="15"/>
                <w:color w:val="auto"/>
              </w:rPr>
              <w:t>Loan commitments</w:t>
            </w:r>
          </w:p>
        </w:tc>
        <w:tc>
          <w:tcPr>
            <w:tcW w:w="20" w:type="dxa"/>
            <w:vAlign w:val="bottom"/>
          </w:tcPr>
          <w:p>
            <w:pPr>
              <w:spacing w:after="0"/>
              <w:rPr>
                <w:sz w:val="16"/>
                <w:szCs w:val="16"/>
                <w:color w:val="auto"/>
              </w:rPr>
            </w:pPr>
          </w:p>
        </w:tc>
        <w:tc>
          <w:tcPr>
            <w:tcW w:w="1480" w:type="dxa"/>
            <w:vAlign w:val="bottom"/>
            <w:tcBorders>
              <w:bottom w:val="single" w:sz="8" w:color="auto"/>
            </w:tcBorders>
            <w:gridSpan w:val="5"/>
          </w:tcPr>
          <w:p>
            <w:pPr>
              <w:ind w:left="820"/>
              <w:spacing w:after="0"/>
              <w:rPr>
                <w:sz w:val="20"/>
                <w:szCs w:val="20"/>
                <w:color w:val="auto"/>
              </w:rPr>
            </w:pPr>
            <w:r>
              <w:rPr>
                <w:rFonts w:ascii="Arial" w:cs="Arial" w:eastAsia="Arial" w:hAnsi="Arial"/>
                <w:sz w:val="15"/>
                <w:szCs w:val="15"/>
                <w:color w:val="auto"/>
                <w:w w:val="97"/>
              </w:rPr>
              <w:t>Securities</w:t>
            </w:r>
          </w:p>
        </w:tc>
        <w:tc>
          <w:tcPr>
            <w:tcW w:w="760" w:type="dxa"/>
            <w:vAlign w:val="bottom"/>
            <w:tcBorders>
              <w:bottom w:val="single" w:sz="8" w:color="auto"/>
            </w:tcBorders>
          </w:tcPr>
          <w:p>
            <w:pPr>
              <w:spacing w:after="0"/>
              <w:rPr>
                <w:sz w:val="16"/>
                <w:szCs w:val="16"/>
                <w:color w:val="auto"/>
              </w:rPr>
            </w:pPr>
          </w:p>
        </w:tc>
        <w:tc>
          <w:tcPr>
            <w:tcW w:w="20" w:type="dxa"/>
            <w:vAlign w:val="bottom"/>
            <w:tcBorders>
              <w:bottom w:val="single" w:sz="8" w:color="auto"/>
            </w:tcBorders>
          </w:tcPr>
          <w:p>
            <w:pPr>
              <w:spacing w:after="0"/>
              <w:rPr>
                <w:sz w:val="16"/>
                <w:szCs w:val="16"/>
                <w:color w:val="auto"/>
              </w:rPr>
            </w:pPr>
          </w:p>
        </w:tc>
        <w:tc>
          <w:tcPr>
            <w:tcW w:w="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68"/>
        </w:trPr>
        <w:tc>
          <w:tcPr>
            <w:tcW w:w="4900" w:type="dxa"/>
            <w:vAlign w:val="bottom"/>
            <w:gridSpan w:val="4"/>
            <w:vMerge w:val="restart"/>
          </w:tcPr>
          <w:p>
            <w:pPr>
              <w:ind w:left="1960"/>
              <w:spacing w:after="0"/>
              <w:rPr>
                <w:sz w:val="20"/>
                <w:szCs w:val="20"/>
                <w:color w:val="auto"/>
              </w:rPr>
            </w:pPr>
            <w:r>
              <w:rPr>
                <w:rFonts w:ascii="Arial" w:cs="Arial" w:eastAsia="Arial" w:hAnsi="Arial"/>
                <w:sz w:val="15"/>
                <w:szCs w:val="15"/>
                <w:b w:val="1"/>
                <w:bCs w:val="1"/>
                <w:color w:val="auto"/>
              </w:rPr>
              <w:t>June 30, 2021</w:t>
            </w:r>
          </w:p>
        </w:tc>
        <w:tc>
          <w:tcPr>
            <w:tcW w:w="1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400" w:type="dxa"/>
            <w:vAlign w:val="bottom"/>
            <w:gridSpan w:val="3"/>
            <w:vMerge w:val="continue"/>
          </w:tcPr>
          <w:p>
            <w:pPr>
              <w:spacing w:after="0"/>
              <w:rPr>
                <w:sz w:val="14"/>
                <w:szCs w:val="14"/>
                <w:color w:val="auto"/>
              </w:rPr>
            </w:pPr>
          </w:p>
        </w:tc>
        <w:tc>
          <w:tcPr>
            <w:tcW w:w="2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91"/>
        </w:trPr>
        <w:tc>
          <w:tcPr>
            <w:tcW w:w="4900" w:type="dxa"/>
            <w:vAlign w:val="bottom"/>
            <w:gridSpan w:val="4"/>
            <w:vMerge w:val="continue"/>
          </w:tcPr>
          <w:p>
            <w:pPr>
              <w:spacing w:after="0"/>
              <w:rPr>
                <w:sz w:val="16"/>
                <w:szCs w:val="16"/>
                <w:color w:val="auto"/>
              </w:rPr>
            </w:pPr>
          </w:p>
        </w:tc>
        <w:tc>
          <w:tcPr>
            <w:tcW w:w="1400" w:type="dxa"/>
            <w:vAlign w:val="bottom"/>
            <w:gridSpan w:val="4"/>
          </w:tcPr>
          <w:p>
            <w:pPr>
              <w:jc w:val="center"/>
              <w:ind w:right="220"/>
              <w:spacing w:after="0"/>
              <w:rPr>
                <w:sz w:val="20"/>
                <w:szCs w:val="20"/>
                <w:color w:val="auto"/>
              </w:rPr>
            </w:pPr>
            <w:r>
              <w:rPr>
                <w:rFonts w:ascii="Arial" w:cs="Arial" w:eastAsia="Arial" w:hAnsi="Arial"/>
                <w:sz w:val="15"/>
                <w:szCs w:val="15"/>
                <w:color w:val="auto"/>
                <w:w w:val="92"/>
              </w:rPr>
              <w:t>Loans at amortized</w:t>
            </w:r>
          </w:p>
        </w:tc>
        <w:tc>
          <w:tcPr>
            <w:tcW w:w="1400" w:type="dxa"/>
            <w:vAlign w:val="bottom"/>
            <w:gridSpan w:val="3"/>
          </w:tcPr>
          <w:p>
            <w:pPr>
              <w:ind w:left="180"/>
              <w:spacing w:after="0"/>
              <w:rPr>
                <w:sz w:val="20"/>
                <w:szCs w:val="20"/>
                <w:color w:val="auto"/>
              </w:rPr>
            </w:pPr>
            <w:r>
              <w:rPr>
                <w:rFonts w:ascii="Arial" w:cs="Arial" w:eastAsia="Arial" w:hAnsi="Arial"/>
                <w:sz w:val="15"/>
                <w:szCs w:val="15"/>
                <w:color w:val="auto"/>
              </w:rPr>
              <w:t>and financial</w:t>
            </w:r>
          </w:p>
        </w:tc>
        <w:tc>
          <w:tcPr>
            <w:tcW w:w="1500" w:type="dxa"/>
            <w:vAlign w:val="bottom"/>
            <w:gridSpan w:val="6"/>
          </w:tcPr>
          <w:p>
            <w:pPr>
              <w:ind w:left="20"/>
              <w:spacing w:after="0"/>
              <w:rPr>
                <w:sz w:val="20"/>
                <w:szCs w:val="20"/>
                <w:color w:val="auto"/>
              </w:rPr>
            </w:pPr>
            <w:r>
              <w:rPr>
                <w:rFonts w:ascii="Arial" w:cs="Arial" w:eastAsia="Arial" w:hAnsi="Arial"/>
                <w:sz w:val="15"/>
                <w:szCs w:val="15"/>
                <w:color w:val="auto"/>
              </w:rPr>
              <w:t>At amortized cost</w:t>
            </w:r>
          </w:p>
        </w:tc>
        <w:tc>
          <w:tcPr>
            <w:tcW w:w="980" w:type="dxa"/>
            <w:vAlign w:val="bottom"/>
            <w:gridSpan w:val="4"/>
          </w:tcPr>
          <w:p>
            <w:pPr>
              <w:ind w:left="60"/>
              <w:spacing w:after="0"/>
              <w:rPr>
                <w:sz w:val="20"/>
                <w:szCs w:val="20"/>
                <w:color w:val="auto"/>
              </w:rPr>
            </w:pPr>
            <w:r>
              <w:rPr>
                <w:rFonts w:ascii="Arial" w:cs="Arial" w:eastAsia="Arial" w:hAnsi="Arial"/>
                <w:sz w:val="15"/>
                <w:szCs w:val="15"/>
                <w:color w:val="auto"/>
              </w:rPr>
              <w:t>FVOCI</w:t>
            </w:r>
          </w:p>
        </w:tc>
        <w:tc>
          <w:tcPr>
            <w:tcW w:w="1060" w:type="dxa"/>
            <w:vAlign w:val="bottom"/>
            <w:gridSpan w:val="3"/>
          </w:tcPr>
          <w:p>
            <w:pPr>
              <w:jc w:val="right"/>
              <w:ind w:right="420"/>
              <w:spacing w:after="0"/>
              <w:rPr>
                <w:sz w:val="20"/>
                <w:szCs w:val="20"/>
                <w:color w:val="auto"/>
              </w:rPr>
            </w:pPr>
            <w:r>
              <w:rPr>
                <w:rFonts w:ascii="Arial" w:cs="Arial" w:eastAsia="Arial" w:hAnsi="Arial"/>
                <w:sz w:val="15"/>
                <w:szCs w:val="15"/>
                <w:color w:val="auto"/>
              </w:rPr>
              <w:t>Total</w:t>
            </w:r>
          </w:p>
        </w:tc>
        <w:tc>
          <w:tcPr>
            <w:tcW w:w="0" w:type="dxa"/>
            <w:vAlign w:val="bottom"/>
          </w:tcPr>
          <w:p>
            <w:pPr>
              <w:spacing w:after="0"/>
              <w:rPr>
                <w:sz w:val="1"/>
                <w:szCs w:val="1"/>
                <w:color w:val="auto"/>
              </w:rPr>
            </w:pPr>
          </w:p>
        </w:tc>
      </w:tr>
      <w:tr>
        <w:trPr>
          <w:trHeight w:val="197"/>
        </w:trPr>
        <w:tc>
          <w:tcPr>
            <w:tcW w:w="47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400" w:type="dxa"/>
            <w:vAlign w:val="bottom"/>
            <w:gridSpan w:val="4"/>
          </w:tcPr>
          <w:p>
            <w:pPr>
              <w:jc w:val="center"/>
              <w:ind w:right="220"/>
              <w:spacing w:after="0"/>
              <w:rPr>
                <w:sz w:val="20"/>
                <w:szCs w:val="20"/>
                <w:color w:val="auto"/>
              </w:rPr>
            </w:pPr>
            <w:r>
              <w:rPr>
                <w:rFonts w:ascii="Arial" w:cs="Arial" w:eastAsia="Arial" w:hAnsi="Arial"/>
                <w:sz w:val="15"/>
                <w:szCs w:val="15"/>
                <w:color w:val="auto"/>
                <w:w w:val="94"/>
              </w:rPr>
              <w:t>cost</w:t>
            </w:r>
          </w:p>
        </w:tc>
        <w:tc>
          <w:tcPr>
            <w:tcW w:w="1400" w:type="dxa"/>
            <w:vAlign w:val="bottom"/>
            <w:gridSpan w:val="3"/>
          </w:tcPr>
          <w:p>
            <w:pPr>
              <w:spacing w:after="0"/>
              <w:rPr>
                <w:sz w:val="20"/>
                <w:szCs w:val="20"/>
                <w:color w:val="auto"/>
              </w:rPr>
            </w:pPr>
            <w:r>
              <w:rPr>
                <w:rFonts w:ascii="Arial" w:cs="Arial" w:eastAsia="Arial" w:hAnsi="Arial"/>
                <w:sz w:val="15"/>
                <w:szCs w:val="15"/>
                <w:color w:val="auto"/>
              </w:rPr>
              <w:t>guarantee contracts</w:t>
            </w:r>
          </w:p>
        </w:tc>
        <w:tc>
          <w:tcPr>
            <w:tcW w:w="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7"/>
        </w:trPr>
        <w:tc>
          <w:tcPr>
            <w:tcW w:w="480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5"/>
                <w:szCs w:val="15"/>
                <w:color w:val="auto"/>
              </w:rPr>
              <w:t>Net effect of changes in allowance for expected credit losses</w:t>
            </w:r>
          </w:p>
        </w:tc>
        <w:tc>
          <w:tcPr>
            <w:tcW w:w="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5"/>
                <w:szCs w:val="15"/>
                <w:color w:val="auto"/>
              </w:rPr>
              <w:t>(1,009)</w:t>
            </w:r>
          </w:p>
        </w:tc>
        <w:tc>
          <w:tcPr>
            <w:tcW w:w="1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5"/>
                <w:szCs w:val="15"/>
                <w:color w:val="auto"/>
              </w:rPr>
              <w:t>18</w:t>
            </w:r>
          </w:p>
        </w:tc>
        <w:tc>
          <w:tcPr>
            <w:tcW w:w="1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5"/>
                <w:szCs w:val="15"/>
                <w:color w:val="auto"/>
              </w:rPr>
              <w:t>19</w:t>
            </w:r>
          </w:p>
        </w:tc>
        <w:tc>
          <w:tcPr>
            <w:tcW w:w="1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200" w:type="dxa"/>
            <w:vAlign w:val="bottom"/>
            <w:tcBorders>
              <w:top w:val="single" w:sz="8" w:color="auto"/>
            </w:tcBorders>
            <w:shd w:val="clear" w:color="auto" w:fill="CCEEFF"/>
          </w:tcPr>
          <w:p>
            <w:pPr>
              <w:spacing w:after="0"/>
              <w:rPr>
                <w:sz w:val="16"/>
                <w:szCs w:val="16"/>
                <w:color w:val="auto"/>
              </w:rPr>
            </w:pPr>
          </w:p>
        </w:tc>
        <w:tc>
          <w:tcPr>
            <w:tcW w:w="780" w:type="dxa"/>
            <w:vAlign w:val="bottom"/>
            <w:tcBorders>
              <w:top w:val="single" w:sz="8" w:color="auto"/>
            </w:tcBorders>
            <w:gridSpan w:val="2"/>
            <w:shd w:val="clear" w:color="auto" w:fill="CCEEFF"/>
          </w:tcPr>
          <w:p>
            <w:pPr>
              <w:jc w:val="right"/>
              <w:ind w:right="20"/>
              <w:spacing w:after="0"/>
              <w:rPr>
                <w:sz w:val="20"/>
                <w:szCs w:val="20"/>
                <w:color w:val="auto"/>
              </w:rPr>
            </w:pPr>
            <w:r>
              <w:rPr>
                <w:rFonts w:ascii="Arial" w:cs="Arial" w:eastAsia="Arial" w:hAnsi="Arial"/>
                <w:sz w:val="15"/>
                <w:szCs w:val="15"/>
                <w:color w:val="auto"/>
              </w:rPr>
              <w:t>-</w:t>
            </w:r>
          </w:p>
        </w:tc>
        <w:tc>
          <w:tcPr>
            <w:tcW w:w="1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rPr>
              <w:t>(972)</w:t>
            </w:r>
          </w:p>
        </w:tc>
        <w:tc>
          <w:tcPr>
            <w:tcW w:w="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4900" w:type="dxa"/>
            <w:vAlign w:val="bottom"/>
            <w:gridSpan w:val="4"/>
          </w:tcPr>
          <w:p>
            <w:pPr>
              <w:spacing w:after="0"/>
              <w:rPr>
                <w:sz w:val="20"/>
                <w:szCs w:val="20"/>
                <w:color w:val="auto"/>
              </w:rPr>
            </w:pPr>
            <w:r>
              <w:rPr>
                <w:rFonts w:ascii="Arial" w:cs="Arial" w:eastAsia="Arial" w:hAnsi="Arial"/>
                <w:sz w:val="15"/>
                <w:szCs w:val="15"/>
                <w:color w:val="auto"/>
              </w:rPr>
              <w:t>Financial instruments that have been derecognized during the year</w:t>
            </w:r>
          </w:p>
        </w:tc>
        <w:tc>
          <w:tcPr>
            <w:tcW w:w="1380" w:type="dxa"/>
            <w:vAlign w:val="bottom"/>
            <w:gridSpan w:val="3"/>
          </w:tcPr>
          <w:p>
            <w:pPr>
              <w:jc w:val="right"/>
              <w:ind w:right="140"/>
              <w:spacing w:after="0"/>
              <w:rPr>
                <w:sz w:val="20"/>
                <w:szCs w:val="20"/>
                <w:color w:val="auto"/>
              </w:rPr>
            </w:pPr>
            <w:r>
              <w:rPr>
                <w:rFonts w:ascii="Arial" w:cs="Arial" w:eastAsia="Arial" w:hAnsi="Arial"/>
                <w:sz w:val="15"/>
                <w:szCs w:val="15"/>
                <w:color w:val="auto"/>
              </w:rPr>
              <w:t>(8,497)</w:t>
            </w:r>
          </w:p>
        </w:tc>
        <w:tc>
          <w:tcPr>
            <w:tcW w:w="20" w:type="dxa"/>
            <w:vAlign w:val="bottom"/>
          </w:tcPr>
          <w:p>
            <w:pPr>
              <w:spacing w:after="0"/>
              <w:rPr>
                <w:sz w:val="16"/>
                <w:szCs w:val="16"/>
                <w:color w:val="auto"/>
              </w:rPr>
            </w:pPr>
          </w:p>
        </w:tc>
        <w:tc>
          <w:tcPr>
            <w:tcW w:w="1400" w:type="dxa"/>
            <w:vAlign w:val="bottom"/>
            <w:gridSpan w:val="3"/>
          </w:tcPr>
          <w:p>
            <w:pPr>
              <w:jc w:val="right"/>
              <w:ind w:right="140"/>
              <w:spacing w:after="0"/>
              <w:rPr>
                <w:sz w:val="20"/>
                <w:szCs w:val="20"/>
                <w:color w:val="auto"/>
              </w:rPr>
            </w:pPr>
            <w:r>
              <w:rPr>
                <w:rFonts w:ascii="Arial" w:cs="Arial" w:eastAsia="Arial" w:hAnsi="Arial"/>
                <w:sz w:val="15"/>
                <w:szCs w:val="15"/>
                <w:color w:val="auto"/>
              </w:rPr>
              <w:t>(1,196)</w:t>
            </w:r>
          </w:p>
        </w:tc>
        <w:tc>
          <w:tcPr>
            <w:tcW w:w="1280" w:type="dxa"/>
            <w:vAlign w:val="bottom"/>
            <w:gridSpan w:val="4"/>
          </w:tcPr>
          <w:p>
            <w:pPr>
              <w:jc w:val="right"/>
              <w:ind w:right="140"/>
              <w:spacing w:after="0"/>
              <w:rPr>
                <w:sz w:val="20"/>
                <w:szCs w:val="20"/>
                <w:color w:val="auto"/>
              </w:rPr>
            </w:pPr>
            <w:r>
              <w:rPr>
                <w:rFonts w:ascii="Arial" w:cs="Arial" w:eastAsia="Arial" w:hAnsi="Arial"/>
                <w:sz w:val="15"/>
                <w:szCs w:val="15"/>
                <w:color w:val="auto"/>
              </w:rPr>
              <w:t>(180)</w:t>
            </w: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60" w:type="dxa"/>
            <w:vAlign w:val="bottom"/>
            <w:gridSpan w:val="3"/>
          </w:tcPr>
          <w:p>
            <w:pPr>
              <w:jc w:val="right"/>
              <w:ind w:right="162"/>
              <w:spacing w:after="0"/>
              <w:rPr>
                <w:sz w:val="20"/>
                <w:szCs w:val="20"/>
                <w:color w:val="auto"/>
              </w:rPr>
            </w:pPr>
            <w:r>
              <w:rPr>
                <w:rFonts w:ascii="Arial" w:cs="Arial" w:eastAsia="Arial" w:hAnsi="Arial"/>
                <w:sz w:val="15"/>
                <w:szCs w:val="15"/>
                <w:color w:val="auto"/>
              </w:rPr>
              <w:t>-</w:t>
            </w:r>
          </w:p>
        </w:tc>
        <w:tc>
          <w:tcPr>
            <w:tcW w:w="20" w:type="dxa"/>
            <w:vAlign w:val="bottom"/>
          </w:tcPr>
          <w:p>
            <w:pPr>
              <w:spacing w:after="0"/>
              <w:rPr>
                <w:sz w:val="16"/>
                <w:szCs w:val="16"/>
                <w:color w:val="auto"/>
              </w:rPr>
            </w:pPr>
          </w:p>
        </w:tc>
        <w:tc>
          <w:tcPr>
            <w:tcW w:w="1060" w:type="dxa"/>
            <w:vAlign w:val="bottom"/>
            <w:gridSpan w:val="3"/>
          </w:tcPr>
          <w:p>
            <w:pPr>
              <w:jc w:val="right"/>
              <w:ind w:right="40"/>
              <w:spacing w:after="0"/>
              <w:rPr>
                <w:sz w:val="20"/>
                <w:szCs w:val="20"/>
                <w:color w:val="auto"/>
              </w:rPr>
            </w:pPr>
            <w:r>
              <w:rPr>
                <w:rFonts w:ascii="Arial" w:cs="Arial" w:eastAsia="Arial" w:hAnsi="Arial"/>
                <w:sz w:val="15"/>
                <w:szCs w:val="15"/>
                <w:color w:val="auto"/>
              </w:rPr>
              <w:t>(9,873)</w:t>
            </w:r>
          </w:p>
        </w:tc>
        <w:tc>
          <w:tcPr>
            <w:tcW w:w="0" w:type="dxa"/>
            <w:vAlign w:val="bottom"/>
          </w:tcPr>
          <w:p>
            <w:pPr>
              <w:spacing w:after="0"/>
              <w:rPr>
                <w:sz w:val="1"/>
                <w:szCs w:val="1"/>
                <w:color w:val="auto"/>
              </w:rPr>
            </w:pPr>
          </w:p>
        </w:tc>
      </w:tr>
      <w:tr>
        <w:trPr>
          <w:trHeight w:val="191"/>
        </w:trPr>
        <w:tc>
          <w:tcPr>
            <w:tcW w:w="4900" w:type="dxa"/>
            <w:vAlign w:val="bottom"/>
            <w:gridSpan w:val="4"/>
            <w:shd w:val="clear" w:color="auto" w:fill="CCEEFF"/>
          </w:tcPr>
          <w:p>
            <w:pPr>
              <w:spacing w:after="0"/>
              <w:rPr>
                <w:sz w:val="20"/>
                <w:szCs w:val="20"/>
                <w:color w:val="auto"/>
              </w:rPr>
            </w:pPr>
            <w:r>
              <w:rPr>
                <w:rFonts w:ascii="Arial" w:cs="Arial" w:eastAsia="Arial" w:hAnsi="Arial"/>
                <w:sz w:val="15"/>
                <w:szCs w:val="15"/>
                <w:color w:val="auto"/>
              </w:rPr>
              <w:t>New financial assets originated or purchased</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5"/>
                <w:szCs w:val="15"/>
                <w:color w:val="auto"/>
              </w:rPr>
              <w:t>9,625</w:t>
            </w:r>
          </w:p>
        </w:tc>
        <w:tc>
          <w:tcPr>
            <w:tcW w:w="1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5"/>
                <w:szCs w:val="15"/>
                <w:color w:val="auto"/>
              </w:rPr>
              <w:t>2,064</w:t>
            </w:r>
          </w:p>
        </w:tc>
        <w:tc>
          <w:tcPr>
            <w:tcW w:w="180" w:type="dxa"/>
            <w:vAlign w:val="bottom"/>
            <w:shd w:val="clear" w:color="auto" w:fill="CCEEFF"/>
          </w:tcPr>
          <w:p>
            <w:pPr>
              <w:spacing w:after="0"/>
              <w:rPr>
                <w:sz w:val="16"/>
                <w:szCs w:val="16"/>
                <w:color w:val="auto"/>
              </w:rPr>
            </w:pPr>
          </w:p>
        </w:tc>
        <w:tc>
          <w:tcPr>
            <w:tcW w:w="1100" w:type="dxa"/>
            <w:vAlign w:val="bottom"/>
            <w:gridSpan w:val="3"/>
            <w:shd w:val="clear" w:color="auto" w:fill="CCEEFF"/>
          </w:tcPr>
          <w:p>
            <w:pPr>
              <w:jc w:val="right"/>
              <w:spacing w:after="0"/>
              <w:rPr>
                <w:sz w:val="20"/>
                <w:szCs w:val="20"/>
                <w:color w:val="auto"/>
              </w:rPr>
            </w:pPr>
            <w:r>
              <w:rPr>
                <w:rFonts w:ascii="Arial" w:cs="Arial" w:eastAsia="Arial" w:hAnsi="Arial"/>
                <w:sz w:val="15"/>
                <w:szCs w:val="15"/>
                <w:color w:val="auto"/>
              </w:rPr>
              <w:t>555</w:t>
            </w:r>
          </w:p>
        </w:tc>
        <w:tc>
          <w:tcPr>
            <w:tcW w:w="1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60" w:type="dxa"/>
            <w:vAlign w:val="bottom"/>
            <w:gridSpan w:val="3"/>
            <w:shd w:val="clear" w:color="auto" w:fill="CCEEFF"/>
          </w:tcPr>
          <w:p>
            <w:pPr>
              <w:jc w:val="right"/>
              <w:ind w:right="102"/>
              <w:spacing w:after="0"/>
              <w:rPr>
                <w:sz w:val="20"/>
                <w:szCs w:val="20"/>
                <w:color w:val="auto"/>
              </w:rPr>
            </w:pPr>
            <w:r>
              <w:rPr>
                <w:rFonts w:ascii="Arial" w:cs="Arial" w:eastAsia="Arial" w:hAnsi="Arial"/>
                <w:sz w:val="15"/>
                <w:szCs w:val="15"/>
                <w:color w:val="auto"/>
              </w:rPr>
              <w:t>(15)</w:t>
            </w:r>
          </w:p>
        </w:tc>
        <w:tc>
          <w:tcPr>
            <w:tcW w:w="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5"/>
                <w:szCs w:val="15"/>
                <w:color w:val="auto"/>
              </w:rPr>
              <w:t>12,230</w:t>
            </w: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4"/>
        </w:trPr>
        <w:tc>
          <w:tcPr>
            <w:tcW w:w="4900" w:type="dxa"/>
            <w:vAlign w:val="bottom"/>
            <w:gridSpan w:val="4"/>
          </w:tcPr>
          <w:p>
            <w:pPr>
              <w:spacing w:after="0"/>
              <w:rPr>
                <w:sz w:val="20"/>
                <w:szCs w:val="20"/>
                <w:color w:val="auto"/>
              </w:rPr>
            </w:pPr>
            <w:r>
              <w:rPr>
                <w:rFonts w:ascii="Arial" w:cs="Arial" w:eastAsia="Arial" w:hAnsi="Arial"/>
                <w:sz w:val="15"/>
                <w:szCs w:val="15"/>
                <w:color w:val="auto"/>
              </w:rPr>
              <w:t>Total</w:t>
            </w: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5"/>
                <w:szCs w:val="15"/>
                <w:color w:val="auto"/>
              </w:rPr>
              <w:t>119</w:t>
            </w:r>
          </w:p>
        </w:tc>
        <w:tc>
          <w:tcPr>
            <w:tcW w:w="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2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5"/>
                <w:szCs w:val="15"/>
                <w:color w:val="auto"/>
              </w:rPr>
              <w:t>886</w:t>
            </w:r>
          </w:p>
        </w:tc>
        <w:tc>
          <w:tcPr>
            <w:tcW w:w="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5"/>
                <w:szCs w:val="15"/>
                <w:color w:val="auto"/>
              </w:rPr>
              <w:t>394</w:t>
            </w:r>
          </w:p>
        </w:tc>
        <w:tc>
          <w:tcPr>
            <w:tcW w:w="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Borders>
              <w:top w:val="single" w:sz="8" w:color="auto"/>
              <w:bottom w:val="single" w:sz="8" w:color="auto"/>
            </w:tcBorders>
          </w:tcPr>
          <w:p>
            <w:pPr>
              <w:spacing w:after="0"/>
              <w:rPr>
                <w:sz w:val="16"/>
                <w:szCs w:val="16"/>
                <w:color w:val="auto"/>
              </w:rPr>
            </w:pPr>
          </w:p>
        </w:tc>
        <w:tc>
          <w:tcPr>
            <w:tcW w:w="78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5"/>
                <w:szCs w:val="15"/>
                <w:color w:val="auto"/>
              </w:rPr>
              <w:t>(15</w:t>
            </w:r>
          </w:p>
        </w:tc>
        <w:tc>
          <w:tcPr>
            <w:tcW w:w="180" w:type="dxa"/>
            <w:vAlign w:val="bottom"/>
          </w:tcPr>
          <w:p>
            <w:pPr>
              <w:jc w:val="right"/>
              <w:ind w:right="102"/>
              <w:spacing w:after="0"/>
              <w:rPr>
                <w:sz w:val="20"/>
                <w:szCs w:val="20"/>
                <w:color w:val="auto"/>
              </w:rPr>
            </w:pPr>
            <w:r>
              <w:rPr>
                <w:rFonts w:ascii="Arial" w:cs="Arial" w:eastAsia="Arial" w:hAnsi="Arial"/>
                <w:sz w:val="8"/>
                <w:szCs w:val="8"/>
                <w:color w:val="auto"/>
                <w:w w:val="73"/>
              </w:rPr>
              <w:t>)</w:t>
            </w:r>
          </w:p>
        </w:tc>
        <w:tc>
          <w:tcPr>
            <w:tcW w:w="20" w:type="dxa"/>
            <w:vAlign w:val="bottom"/>
          </w:tcPr>
          <w:p>
            <w:pPr>
              <w:spacing w:after="0"/>
              <w:rPr>
                <w:sz w:val="16"/>
                <w:szCs w:val="16"/>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color w:val="auto"/>
              </w:rPr>
              <w:t>1,384</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47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4"/>
        </w:trPr>
        <w:tc>
          <w:tcPr>
            <w:tcW w:w="47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0" w:type="dxa"/>
            <w:vAlign w:val="bottom"/>
            <w:gridSpan w:val="3"/>
            <w:vMerge w:val="restart"/>
          </w:tcPr>
          <w:p>
            <w:pPr>
              <w:spacing w:after="0"/>
              <w:rPr>
                <w:sz w:val="20"/>
                <w:szCs w:val="20"/>
                <w:color w:val="auto"/>
              </w:rPr>
            </w:pPr>
            <w:r>
              <w:rPr>
                <w:rFonts w:ascii="Arial" w:cs="Arial" w:eastAsia="Arial" w:hAnsi="Arial"/>
                <w:sz w:val="15"/>
                <w:szCs w:val="15"/>
                <w:color w:val="auto"/>
              </w:rPr>
              <w:t>Loan commitments</w:t>
            </w:r>
          </w:p>
        </w:tc>
        <w:tc>
          <w:tcPr>
            <w:tcW w:w="2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gridSpan w:val="5"/>
          </w:tcPr>
          <w:p>
            <w:pPr>
              <w:ind w:left="800"/>
              <w:spacing w:after="0"/>
              <w:rPr>
                <w:sz w:val="20"/>
                <w:szCs w:val="20"/>
                <w:color w:val="auto"/>
              </w:rPr>
            </w:pPr>
            <w:r>
              <w:rPr>
                <w:rFonts w:ascii="Arial" w:cs="Arial" w:eastAsia="Arial" w:hAnsi="Arial"/>
                <w:sz w:val="15"/>
                <w:szCs w:val="15"/>
                <w:color w:val="auto"/>
              </w:rPr>
              <w:t>Securities</w:t>
            </w:r>
          </w:p>
        </w:tc>
        <w:tc>
          <w:tcPr>
            <w:tcW w:w="7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8"/>
        </w:trPr>
        <w:tc>
          <w:tcPr>
            <w:tcW w:w="4900" w:type="dxa"/>
            <w:vAlign w:val="bottom"/>
            <w:gridSpan w:val="4"/>
            <w:vMerge w:val="restart"/>
          </w:tcPr>
          <w:p>
            <w:pPr>
              <w:ind w:left="1940"/>
              <w:spacing w:after="0"/>
              <w:rPr>
                <w:sz w:val="20"/>
                <w:szCs w:val="20"/>
                <w:color w:val="auto"/>
              </w:rPr>
            </w:pPr>
            <w:r>
              <w:rPr>
                <w:rFonts w:ascii="Arial" w:cs="Arial" w:eastAsia="Arial" w:hAnsi="Arial"/>
                <w:sz w:val="15"/>
                <w:szCs w:val="15"/>
                <w:b w:val="1"/>
                <w:bCs w:val="1"/>
                <w:color w:val="auto"/>
              </w:rPr>
              <w:t>June 30, 2020</w:t>
            </w:r>
          </w:p>
        </w:tc>
        <w:tc>
          <w:tcPr>
            <w:tcW w:w="1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400" w:type="dxa"/>
            <w:vAlign w:val="bottom"/>
            <w:gridSpan w:val="3"/>
            <w:vMerge w:val="continue"/>
          </w:tcPr>
          <w:p>
            <w:pPr>
              <w:spacing w:after="0"/>
              <w:rPr>
                <w:sz w:val="14"/>
                <w:szCs w:val="14"/>
                <w:color w:val="auto"/>
              </w:rPr>
            </w:pPr>
          </w:p>
        </w:tc>
        <w:tc>
          <w:tcPr>
            <w:tcW w:w="2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91"/>
        </w:trPr>
        <w:tc>
          <w:tcPr>
            <w:tcW w:w="4900" w:type="dxa"/>
            <w:vAlign w:val="bottom"/>
            <w:gridSpan w:val="4"/>
            <w:vMerge w:val="continue"/>
          </w:tcPr>
          <w:p>
            <w:pPr>
              <w:spacing w:after="0"/>
              <w:rPr>
                <w:sz w:val="16"/>
                <w:szCs w:val="16"/>
                <w:color w:val="auto"/>
              </w:rPr>
            </w:pPr>
          </w:p>
        </w:tc>
        <w:tc>
          <w:tcPr>
            <w:tcW w:w="1400" w:type="dxa"/>
            <w:vAlign w:val="bottom"/>
            <w:gridSpan w:val="4"/>
          </w:tcPr>
          <w:p>
            <w:pPr>
              <w:jc w:val="center"/>
              <w:ind w:right="240"/>
              <w:spacing w:after="0"/>
              <w:rPr>
                <w:sz w:val="20"/>
                <w:szCs w:val="20"/>
                <w:color w:val="auto"/>
              </w:rPr>
            </w:pPr>
            <w:r>
              <w:rPr>
                <w:rFonts w:ascii="Arial" w:cs="Arial" w:eastAsia="Arial" w:hAnsi="Arial"/>
                <w:sz w:val="15"/>
                <w:szCs w:val="15"/>
                <w:color w:val="auto"/>
                <w:w w:val="90"/>
              </w:rPr>
              <w:t>Loans at amortized</w:t>
            </w:r>
          </w:p>
        </w:tc>
        <w:tc>
          <w:tcPr>
            <w:tcW w:w="1400" w:type="dxa"/>
            <w:vAlign w:val="bottom"/>
            <w:gridSpan w:val="3"/>
          </w:tcPr>
          <w:p>
            <w:pPr>
              <w:ind w:left="180"/>
              <w:spacing w:after="0"/>
              <w:rPr>
                <w:sz w:val="20"/>
                <w:szCs w:val="20"/>
                <w:color w:val="auto"/>
              </w:rPr>
            </w:pPr>
            <w:r>
              <w:rPr>
                <w:rFonts w:ascii="Arial" w:cs="Arial" w:eastAsia="Arial" w:hAnsi="Arial"/>
                <w:sz w:val="15"/>
                <w:szCs w:val="15"/>
                <w:color w:val="auto"/>
              </w:rPr>
              <w:t>and financial</w:t>
            </w:r>
          </w:p>
        </w:tc>
        <w:tc>
          <w:tcPr>
            <w:tcW w:w="1500" w:type="dxa"/>
            <w:vAlign w:val="bottom"/>
            <w:gridSpan w:val="6"/>
          </w:tcPr>
          <w:p>
            <w:pPr>
              <w:spacing w:after="0"/>
              <w:rPr>
                <w:sz w:val="20"/>
                <w:szCs w:val="20"/>
                <w:color w:val="auto"/>
              </w:rPr>
            </w:pPr>
            <w:r>
              <w:rPr>
                <w:rFonts w:ascii="Arial" w:cs="Arial" w:eastAsia="Arial" w:hAnsi="Arial"/>
                <w:sz w:val="15"/>
                <w:szCs w:val="15"/>
                <w:color w:val="auto"/>
              </w:rPr>
              <w:t>At amortized cost</w:t>
            </w:r>
          </w:p>
        </w:tc>
        <w:tc>
          <w:tcPr>
            <w:tcW w:w="980" w:type="dxa"/>
            <w:vAlign w:val="bottom"/>
            <w:gridSpan w:val="4"/>
          </w:tcPr>
          <w:p>
            <w:pPr>
              <w:ind w:left="40"/>
              <w:spacing w:after="0"/>
              <w:rPr>
                <w:sz w:val="20"/>
                <w:szCs w:val="20"/>
                <w:color w:val="auto"/>
              </w:rPr>
            </w:pPr>
            <w:r>
              <w:rPr>
                <w:rFonts w:ascii="Arial" w:cs="Arial" w:eastAsia="Arial" w:hAnsi="Arial"/>
                <w:sz w:val="15"/>
                <w:szCs w:val="15"/>
                <w:color w:val="auto"/>
              </w:rPr>
              <w:t>FVOCI</w:t>
            </w:r>
          </w:p>
        </w:tc>
        <w:tc>
          <w:tcPr>
            <w:tcW w:w="1060" w:type="dxa"/>
            <w:vAlign w:val="bottom"/>
            <w:gridSpan w:val="3"/>
          </w:tcPr>
          <w:p>
            <w:pPr>
              <w:jc w:val="right"/>
              <w:ind w:right="440"/>
              <w:spacing w:after="0"/>
              <w:rPr>
                <w:sz w:val="20"/>
                <w:szCs w:val="20"/>
                <w:color w:val="auto"/>
              </w:rPr>
            </w:pPr>
            <w:r>
              <w:rPr>
                <w:rFonts w:ascii="Arial" w:cs="Arial" w:eastAsia="Arial" w:hAnsi="Arial"/>
                <w:sz w:val="15"/>
                <w:szCs w:val="15"/>
                <w:color w:val="auto"/>
              </w:rPr>
              <w:t>Total</w:t>
            </w:r>
          </w:p>
        </w:tc>
        <w:tc>
          <w:tcPr>
            <w:tcW w:w="0" w:type="dxa"/>
            <w:vAlign w:val="bottom"/>
          </w:tcPr>
          <w:p>
            <w:pPr>
              <w:spacing w:after="0"/>
              <w:rPr>
                <w:sz w:val="1"/>
                <w:szCs w:val="1"/>
                <w:color w:val="auto"/>
              </w:rPr>
            </w:pPr>
          </w:p>
        </w:tc>
      </w:tr>
      <w:tr>
        <w:trPr>
          <w:trHeight w:val="197"/>
        </w:trPr>
        <w:tc>
          <w:tcPr>
            <w:tcW w:w="47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400" w:type="dxa"/>
            <w:vAlign w:val="bottom"/>
            <w:gridSpan w:val="4"/>
          </w:tcPr>
          <w:p>
            <w:pPr>
              <w:jc w:val="center"/>
              <w:ind w:right="240"/>
              <w:spacing w:after="0"/>
              <w:rPr>
                <w:sz w:val="20"/>
                <w:szCs w:val="20"/>
                <w:color w:val="auto"/>
              </w:rPr>
            </w:pPr>
            <w:r>
              <w:rPr>
                <w:rFonts w:ascii="Arial" w:cs="Arial" w:eastAsia="Arial" w:hAnsi="Arial"/>
                <w:sz w:val="15"/>
                <w:szCs w:val="15"/>
                <w:color w:val="auto"/>
                <w:w w:val="87"/>
              </w:rPr>
              <w:t>cost</w:t>
            </w:r>
          </w:p>
        </w:tc>
        <w:tc>
          <w:tcPr>
            <w:tcW w:w="1400" w:type="dxa"/>
            <w:vAlign w:val="bottom"/>
            <w:gridSpan w:val="3"/>
          </w:tcPr>
          <w:p>
            <w:pPr>
              <w:spacing w:after="0"/>
              <w:rPr>
                <w:sz w:val="20"/>
                <w:szCs w:val="20"/>
                <w:color w:val="auto"/>
              </w:rPr>
            </w:pPr>
            <w:r>
              <w:rPr>
                <w:rFonts w:ascii="Arial" w:cs="Arial" w:eastAsia="Arial" w:hAnsi="Arial"/>
                <w:sz w:val="15"/>
                <w:szCs w:val="15"/>
                <w:color w:val="auto"/>
              </w:rPr>
              <w:t>guarantee contracts</w:t>
            </w:r>
          </w:p>
        </w:tc>
        <w:tc>
          <w:tcPr>
            <w:tcW w:w="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7"/>
        </w:trPr>
        <w:tc>
          <w:tcPr>
            <w:tcW w:w="4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5"/>
                <w:szCs w:val="15"/>
                <w:color w:val="auto"/>
              </w:rPr>
              <w:t>Net effect of changes in allowance for expected credit losses</w:t>
            </w:r>
          </w:p>
        </w:tc>
        <w:tc>
          <w:tcPr>
            <w:tcW w:w="100" w:type="dxa"/>
            <w:vAlign w:val="bottom"/>
            <w:tcBorders>
              <w:top w:val="single" w:sz="8" w:color="CCEEFF"/>
            </w:tcBorders>
            <w:gridSpan w:val="2"/>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rPr>
              <w:t>5,317</w:t>
            </w:r>
          </w:p>
        </w:tc>
        <w:tc>
          <w:tcPr>
            <w:tcW w:w="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rPr>
              <w:t>358</w:t>
            </w:r>
          </w:p>
        </w:tc>
        <w:tc>
          <w:tcPr>
            <w:tcW w:w="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5"/>
                <w:szCs w:val="15"/>
                <w:color w:val="auto"/>
              </w:rPr>
              <w:t>54</w:t>
            </w:r>
          </w:p>
        </w:tc>
        <w:tc>
          <w:tcPr>
            <w:tcW w:w="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auto"/>
            </w:tcBorders>
            <w:shd w:val="clear" w:color="auto" w:fill="CCEEFF"/>
          </w:tcPr>
          <w:p>
            <w:pPr>
              <w:spacing w:after="0"/>
              <w:rPr>
                <w:sz w:val="16"/>
                <w:szCs w:val="16"/>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rPr>
              <w:t>-</w:t>
            </w:r>
          </w:p>
        </w:tc>
        <w:tc>
          <w:tcPr>
            <w:tcW w:w="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rPr>
              <w:t>5,729</w:t>
            </w:r>
          </w:p>
        </w:tc>
        <w:tc>
          <w:tcPr>
            <w:tcW w:w="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4900" w:type="dxa"/>
            <w:vAlign w:val="bottom"/>
            <w:gridSpan w:val="4"/>
          </w:tcPr>
          <w:p>
            <w:pPr>
              <w:spacing w:after="0"/>
              <w:rPr>
                <w:sz w:val="20"/>
                <w:szCs w:val="20"/>
                <w:color w:val="auto"/>
              </w:rPr>
            </w:pPr>
            <w:r>
              <w:rPr>
                <w:rFonts w:ascii="Arial" w:cs="Arial" w:eastAsia="Arial" w:hAnsi="Arial"/>
                <w:sz w:val="15"/>
                <w:szCs w:val="15"/>
                <w:color w:val="auto"/>
              </w:rPr>
              <w:t>Financial instruments that have been derecognized during the year</w:t>
            </w:r>
          </w:p>
        </w:tc>
        <w:tc>
          <w:tcPr>
            <w:tcW w:w="1380" w:type="dxa"/>
            <w:vAlign w:val="bottom"/>
            <w:gridSpan w:val="3"/>
          </w:tcPr>
          <w:p>
            <w:pPr>
              <w:jc w:val="right"/>
              <w:ind w:right="160"/>
              <w:spacing w:after="0"/>
              <w:rPr>
                <w:sz w:val="20"/>
                <w:szCs w:val="20"/>
                <w:color w:val="auto"/>
              </w:rPr>
            </w:pPr>
            <w:r>
              <w:rPr>
                <w:rFonts w:ascii="Arial" w:cs="Arial" w:eastAsia="Arial" w:hAnsi="Arial"/>
                <w:sz w:val="15"/>
                <w:szCs w:val="15"/>
                <w:color w:val="auto"/>
              </w:rPr>
              <w:t>(14,790)</w:t>
            </w:r>
          </w:p>
        </w:tc>
        <w:tc>
          <w:tcPr>
            <w:tcW w:w="20" w:type="dxa"/>
            <w:vAlign w:val="bottom"/>
          </w:tcPr>
          <w:p>
            <w:pPr>
              <w:spacing w:after="0"/>
              <w:rPr>
                <w:sz w:val="16"/>
                <w:szCs w:val="16"/>
                <w:color w:val="auto"/>
              </w:rPr>
            </w:pPr>
          </w:p>
        </w:tc>
        <w:tc>
          <w:tcPr>
            <w:tcW w:w="1400" w:type="dxa"/>
            <w:vAlign w:val="bottom"/>
            <w:gridSpan w:val="3"/>
          </w:tcPr>
          <w:p>
            <w:pPr>
              <w:jc w:val="right"/>
              <w:ind w:right="160"/>
              <w:spacing w:after="0"/>
              <w:rPr>
                <w:sz w:val="20"/>
                <w:szCs w:val="20"/>
                <w:color w:val="auto"/>
              </w:rPr>
            </w:pPr>
            <w:r>
              <w:rPr>
                <w:rFonts w:ascii="Arial" w:cs="Arial" w:eastAsia="Arial" w:hAnsi="Arial"/>
                <w:sz w:val="15"/>
                <w:szCs w:val="15"/>
                <w:color w:val="auto"/>
              </w:rPr>
              <w:t>(1,933)</w:t>
            </w:r>
          </w:p>
        </w:tc>
        <w:tc>
          <w:tcPr>
            <w:tcW w:w="1280" w:type="dxa"/>
            <w:vAlign w:val="bottom"/>
            <w:gridSpan w:val="4"/>
          </w:tcPr>
          <w:p>
            <w:pPr>
              <w:jc w:val="right"/>
              <w:ind w:right="140"/>
              <w:spacing w:after="0"/>
              <w:rPr>
                <w:sz w:val="20"/>
                <w:szCs w:val="20"/>
                <w:color w:val="auto"/>
              </w:rPr>
            </w:pPr>
            <w:r>
              <w:rPr>
                <w:rFonts w:ascii="Arial" w:cs="Arial" w:eastAsia="Arial" w:hAnsi="Arial"/>
                <w:sz w:val="15"/>
                <w:szCs w:val="15"/>
                <w:color w:val="auto"/>
              </w:rPr>
              <w:t>(49)</w:t>
            </w: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5"/>
                <w:szCs w:val="15"/>
                <w:color w:val="auto"/>
              </w:rPr>
              <w:t>-</w:t>
            </w:r>
          </w:p>
        </w:tc>
        <w:tc>
          <w:tcPr>
            <w:tcW w:w="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60" w:type="dxa"/>
            <w:vAlign w:val="bottom"/>
            <w:gridSpan w:val="3"/>
          </w:tcPr>
          <w:p>
            <w:pPr>
              <w:jc w:val="right"/>
              <w:ind w:right="40"/>
              <w:spacing w:after="0"/>
              <w:rPr>
                <w:sz w:val="20"/>
                <w:szCs w:val="20"/>
                <w:color w:val="auto"/>
              </w:rPr>
            </w:pPr>
            <w:r>
              <w:rPr>
                <w:rFonts w:ascii="Arial" w:cs="Arial" w:eastAsia="Arial" w:hAnsi="Arial"/>
                <w:sz w:val="15"/>
                <w:szCs w:val="15"/>
                <w:color w:val="auto"/>
              </w:rPr>
              <w:t>(16,772)</w:t>
            </w:r>
          </w:p>
        </w:tc>
        <w:tc>
          <w:tcPr>
            <w:tcW w:w="0" w:type="dxa"/>
            <w:vAlign w:val="bottom"/>
          </w:tcPr>
          <w:p>
            <w:pPr>
              <w:spacing w:after="0"/>
              <w:rPr>
                <w:sz w:val="1"/>
                <w:szCs w:val="1"/>
                <w:color w:val="auto"/>
              </w:rPr>
            </w:pPr>
          </w:p>
        </w:tc>
      </w:tr>
      <w:tr>
        <w:trPr>
          <w:trHeight w:val="191"/>
        </w:trPr>
        <w:tc>
          <w:tcPr>
            <w:tcW w:w="4880" w:type="dxa"/>
            <w:vAlign w:val="bottom"/>
            <w:gridSpan w:val="3"/>
            <w:shd w:val="clear" w:color="auto" w:fill="CCEEFF"/>
          </w:tcPr>
          <w:p>
            <w:pPr>
              <w:spacing w:after="0"/>
              <w:rPr>
                <w:sz w:val="20"/>
                <w:szCs w:val="20"/>
                <w:color w:val="auto"/>
              </w:rPr>
            </w:pPr>
            <w:r>
              <w:rPr>
                <w:rFonts w:ascii="Arial" w:cs="Arial" w:eastAsia="Arial" w:hAnsi="Arial"/>
                <w:sz w:val="15"/>
                <w:szCs w:val="15"/>
                <w:color w:val="auto"/>
              </w:rPr>
              <w:t>New financial assets originated or purchased</w:t>
            </w:r>
          </w:p>
        </w:tc>
        <w:tc>
          <w:tcPr>
            <w:tcW w:w="20" w:type="dxa"/>
            <w:vAlign w:val="bottom"/>
            <w:shd w:val="clear" w:color="auto" w:fill="CCEEFF"/>
          </w:tcPr>
          <w:p>
            <w:pPr>
              <w:spacing w:after="0"/>
              <w:rPr>
                <w:sz w:val="16"/>
                <w:szCs w:val="16"/>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5"/>
                <w:szCs w:val="15"/>
                <w:color w:val="auto"/>
              </w:rPr>
              <w:t>7,592</w:t>
            </w:r>
          </w:p>
        </w:tc>
        <w:tc>
          <w:tcPr>
            <w:tcW w:w="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670</w:t>
            </w:r>
          </w:p>
        </w:tc>
        <w:tc>
          <w:tcPr>
            <w:tcW w:w="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100" w:type="dxa"/>
            <w:vAlign w:val="bottom"/>
            <w:gridSpan w:val="3"/>
            <w:shd w:val="clear" w:color="auto" w:fill="CCEEFF"/>
          </w:tcPr>
          <w:p>
            <w:pPr>
              <w:jc w:val="right"/>
              <w:ind w:right="20"/>
              <w:spacing w:after="0"/>
              <w:rPr>
                <w:sz w:val="20"/>
                <w:szCs w:val="20"/>
                <w:color w:val="auto"/>
              </w:rPr>
            </w:pPr>
            <w:r>
              <w:rPr>
                <w:rFonts w:ascii="Arial" w:cs="Arial" w:eastAsia="Arial" w:hAnsi="Arial"/>
                <w:sz w:val="15"/>
                <w:szCs w:val="15"/>
                <w:color w:val="auto"/>
              </w:rPr>
              <w:t>85</w:t>
            </w:r>
          </w:p>
        </w:tc>
        <w:tc>
          <w:tcPr>
            <w:tcW w:w="1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20"/>
              <w:spacing w:after="0"/>
              <w:rPr>
                <w:sz w:val="20"/>
                <w:szCs w:val="20"/>
                <w:color w:val="auto"/>
              </w:rPr>
            </w:pPr>
            <w:r>
              <w:rPr>
                <w:rFonts w:ascii="Arial" w:cs="Arial" w:eastAsia="Arial" w:hAnsi="Arial"/>
                <w:sz w:val="15"/>
                <w:szCs w:val="15"/>
                <w:color w:val="auto"/>
              </w:rPr>
              <w:t>-</w:t>
            </w:r>
          </w:p>
        </w:tc>
        <w:tc>
          <w:tcPr>
            <w:tcW w:w="18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5"/>
                <w:szCs w:val="15"/>
                <w:color w:val="auto"/>
              </w:rPr>
              <w:t>8,347</w:t>
            </w: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4"/>
        </w:trPr>
        <w:tc>
          <w:tcPr>
            <w:tcW w:w="4880" w:type="dxa"/>
            <w:vAlign w:val="bottom"/>
            <w:gridSpan w:val="3"/>
          </w:tcPr>
          <w:p>
            <w:pPr>
              <w:spacing w:after="0"/>
              <w:rPr>
                <w:sz w:val="20"/>
                <w:szCs w:val="20"/>
                <w:color w:val="auto"/>
              </w:rPr>
            </w:pPr>
            <w:r>
              <w:rPr>
                <w:rFonts w:ascii="Arial" w:cs="Arial" w:eastAsia="Arial" w:hAnsi="Arial"/>
                <w:sz w:val="15"/>
                <w:szCs w:val="15"/>
                <w:color w:val="auto"/>
              </w:rPr>
              <w:t>Total</w:t>
            </w:r>
          </w:p>
        </w:tc>
        <w:tc>
          <w:tcPr>
            <w:tcW w:w="2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5"/>
                <w:szCs w:val="15"/>
                <w:color w:val="auto"/>
              </w:rPr>
              <w:t>(1,881</w:t>
            </w:r>
          </w:p>
        </w:tc>
        <w:tc>
          <w:tcPr>
            <w:tcW w:w="200" w:type="dxa"/>
            <w:vAlign w:val="bottom"/>
            <w:gridSpan w:val="2"/>
          </w:tcPr>
          <w:p>
            <w:pPr>
              <w:jc w:val="right"/>
              <w:ind w:right="160"/>
              <w:spacing w:after="0"/>
              <w:rPr>
                <w:sz w:val="20"/>
                <w:szCs w:val="20"/>
                <w:color w:val="auto"/>
              </w:rPr>
            </w:pPr>
            <w:r>
              <w:rPr>
                <w:rFonts w:ascii="Arial" w:cs="Arial" w:eastAsia="Arial" w:hAnsi="Arial"/>
                <w:sz w:val="8"/>
                <w:szCs w:val="8"/>
                <w:color w:val="auto"/>
                <w:w w:val="73"/>
              </w:rPr>
              <w:t>)</w:t>
            </w:r>
          </w:p>
        </w:tc>
        <w:tc>
          <w:tcPr>
            <w:tcW w:w="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5"/>
                <w:szCs w:val="15"/>
                <w:color w:val="auto"/>
              </w:rPr>
              <w:t>(905</w:t>
            </w:r>
          </w:p>
        </w:tc>
        <w:tc>
          <w:tcPr>
            <w:tcW w:w="200" w:type="dxa"/>
            <w:vAlign w:val="bottom"/>
            <w:gridSpan w:val="2"/>
          </w:tcPr>
          <w:p>
            <w:pPr>
              <w:jc w:val="right"/>
              <w:ind w:right="160"/>
              <w:spacing w:after="0"/>
              <w:rPr>
                <w:sz w:val="20"/>
                <w:szCs w:val="20"/>
                <w:color w:val="auto"/>
              </w:rPr>
            </w:pPr>
            <w:r>
              <w:rPr>
                <w:rFonts w:ascii="Arial" w:cs="Arial" w:eastAsia="Arial" w:hAnsi="Arial"/>
                <w:sz w:val="8"/>
                <w:szCs w:val="8"/>
                <w:color w:val="auto"/>
                <w:w w:val="73"/>
              </w:rPr>
              <w:t>)</w:t>
            </w:r>
          </w:p>
        </w:tc>
        <w:tc>
          <w:tcPr>
            <w:tcW w:w="1080" w:type="dxa"/>
            <w:vAlign w:val="bottom"/>
            <w:tcBorders>
              <w:top w:val="single" w:sz="8" w:color="auto"/>
            </w:tcBorders>
            <w:gridSpan w:val="2"/>
          </w:tcPr>
          <w:p>
            <w:pPr>
              <w:jc w:val="right"/>
              <w:spacing w:after="0"/>
              <w:rPr>
                <w:sz w:val="20"/>
                <w:szCs w:val="20"/>
                <w:color w:val="auto"/>
              </w:rPr>
            </w:pPr>
            <w:r>
              <w:rPr>
                <w:rFonts w:ascii="Arial" w:cs="Arial" w:eastAsia="Arial" w:hAnsi="Arial"/>
                <w:sz w:val="15"/>
                <w:szCs w:val="15"/>
                <w:color w:val="auto"/>
              </w:rPr>
              <w:t>90</w:t>
            </w:r>
          </w:p>
        </w:tc>
        <w:tc>
          <w:tcPr>
            <w:tcW w:w="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5"/>
                <w:szCs w:val="15"/>
                <w:color w:val="auto"/>
              </w:rPr>
              <w:t>-</w:t>
            </w:r>
          </w:p>
        </w:tc>
        <w:tc>
          <w:tcPr>
            <w:tcW w:w="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5"/>
                <w:szCs w:val="15"/>
                <w:color w:val="auto"/>
              </w:rPr>
              <w:t>(2,696</w:t>
            </w:r>
          </w:p>
        </w:tc>
        <w:tc>
          <w:tcPr>
            <w:tcW w:w="100" w:type="dxa"/>
            <w:vAlign w:val="bottom"/>
            <w:gridSpan w:val="2"/>
          </w:tcPr>
          <w:p>
            <w:pPr>
              <w:jc w:val="right"/>
              <w:ind w:right="40"/>
              <w:spacing w:after="0"/>
              <w:rPr>
                <w:sz w:val="20"/>
                <w:szCs w:val="20"/>
                <w:color w:val="auto"/>
              </w:rPr>
            </w:pPr>
            <w:r>
              <w:rPr>
                <w:rFonts w:ascii="Arial" w:cs="Arial" w:eastAsia="Arial" w:hAnsi="Arial"/>
                <w:sz w:val="15"/>
                <w:szCs w:val="15"/>
                <w:color w:val="auto"/>
                <w:w w:val="79"/>
              </w:rPr>
              <w:t>)</w:t>
            </w:r>
          </w:p>
        </w:tc>
        <w:tc>
          <w:tcPr>
            <w:tcW w:w="0" w:type="dxa"/>
            <w:vAlign w:val="bottom"/>
          </w:tcPr>
          <w:p>
            <w:pPr>
              <w:spacing w:after="0"/>
              <w:rPr>
                <w:sz w:val="1"/>
                <w:szCs w:val="1"/>
                <w:color w:val="auto"/>
              </w:rPr>
            </w:pPr>
          </w:p>
        </w:tc>
      </w:tr>
      <w:tr>
        <w:trPr>
          <w:trHeight w:val="20"/>
        </w:trPr>
        <w:tc>
          <w:tcPr>
            <w:tcW w:w="47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96"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19" w:name="page20"/>
    <w:bookmarkEnd w:id="1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8960" w:hanging="298"/>
        <w:spacing w:after="0" w:line="535" w:lineRule="auto"/>
        <w:tabs>
          <w:tab w:leader="none" w:pos="300" w:val="left"/>
        </w:tabs>
        <w:numPr>
          <w:ilvl w:val="0"/>
          <w:numId w:val="12"/>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spacing w:after="0" w:line="1" w:lineRule="exact"/>
        <w:rPr>
          <w:sz w:val="20"/>
          <w:szCs w:val="20"/>
          <w:color w:val="auto"/>
        </w:rPr>
      </w:pPr>
    </w:p>
    <w:p>
      <w:pPr>
        <w:ind w:left="1080" w:hanging="363"/>
        <w:spacing w:after="0"/>
        <w:tabs>
          <w:tab w:leader="none" w:pos="1080" w:val="left"/>
        </w:tabs>
        <w:numPr>
          <w:ilvl w:val="0"/>
          <w:numId w:val="13"/>
        </w:numPr>
        <w:rPr>
          <w:rFonts w:ascii="Arial" w:cs="Arial" w:eastAsia="Arial" w:hAnsi="Arial"/>
          <w:sz w:val="17"/>
          <w:szCs w:val="17"/>
          <w:color w:val="auto"/>
        </w:rPr>
      </w:pPr>
      <w:r>
        <w:rPr>
          <w:rFonts w:ascii="Arial" w:cs="Arial" w:eastAsia="Arial" w:hAnsi="Arial"/>
          <w:sz w:val="17"/>
          <w:szCs w:val="17"/>
          <w:color w:val="auto"/>
        </w:rPr>
        <w:t>Credit-impaired financial assets</w:t>
      </w:r>
    </w:p>
    <w:p>
      <w:pPr>
        <w:spacing w:after="0" w:line="213"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The following table sets out a reconciliation of changes in the net carrying amount of allowance for credit losses for credit-impaired loans</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8440" w:type="dxa"/>
            <w:vAlign w:val="bottom"/>
          </w:tcPr>
          <w:p>
            <w:pPr>
              <w:spacing w:after="0"/>
              <w:rPr>
                <w:sz w:val="17"/>
                <w:szCs w:val="17"/>
                <w:color w:val="auto"/>
              </w:rPr>
            </w:pPr>
          </w:p>
        </w:tc>
        <w:tc>
          <w:tcPr>
            <w:tcW w:w="1480" w:type="dxa"/>
            <w:vAlign w:val="bottom"/>
            <w:gridSpan w:val="2"/>
          </w:tcPr>
          <w:p>
            <w:pPr>
              <w:jc w:val="right"/>
              <w:ind w:right="580"/>
              <w:spacing w:after="0"/>
              <w:rPr>
                <w:sz w:val="20"/>
                <w:szCs w:val="20"/>
                <w:color w:val="auto"/>
              </w:rPr>
            </w:pPr>
            <w:r>
              <w:rPr>
                <w:rFonts w:ascii="Arial" w:cs="Arial" w:eastAsia="Arial" w:hAnsi="Arial"/>
                <w:sz w:val="17"/>
                <w:szCs w:val="17"/>
                <w:b w:val="1"/>
                <w:bCs w:val="1"/>
                <w:color w:val="auto"/>
              </w:rPr>
              <w:t>June 30,</w:t>
            </w:r>
          </w:p>
        </w:tc>
        <w:tc>
          <w:tcPr>
            <w:tcW w:w="132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w w:val="97"/>
              </w:rPr>
              <w:t>December 31,</w:t>
            </w:r>
          </w:p>
        </w:tc>
      </w:tr>
      <w:tr>
        <w:trPr>
          <w:trHeight w:val="220"/>
        </w:trPr>
        <w:tc>
          <w:tcPr>
            <w:tcW w:w="844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2021</w:t>
            </w:r>
          </w:p>
        </w:tc>
        <w:tc>
          <w:tcPr>
            <w:tcW w:w="24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2019</w:t>
            </w:r>
          </w:p>
        </w:tc>
        <w:tc>
          <w:tcPr>
            <w:tcW w:w="100" w:type="dxa"/>
            <w:vAlign w:val="bottom"/>
            <w:tcBorders>
              <w:bottom w:val="single" w:sz="8" w:color="CCEEFF"/>
            </w:tcBorders>
          </w:tcPr>
          <w:p>
            <w:pPr>
              <w:spacing w:after="0"/>
              <w:rPr>
                <w:sz w:val="19"/>
                <w:szCs w:val="19"/>
                <w:color w:val="auto"/>
              </w:rPr>
            </w:pPr>
          </w:p>
        </w:tc>
      </w:tr>
      <w:tr>
        <w:trPr>
          <w:trHeight w:val="197"/>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Credit-impaired loans and advances at beginning of period</w:t>
            </w: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4,588</w:t>
            </w:r>
          </w:p>
        </w:tc>
        <w:tc>
          <w:tcPr>
            <w:tcW w:w="240" w:type="dxa"/>
            <w:vAlign w:val="bottom"/>
            <w:shd w:val="clear" w:color="auto" w:fill="CCEEFF"/>
          </w:tcPr>
          <w:p>
            <w:pPr>
              <w:spacing w:after="0"/>
              <w:rPr>
                <w:sz w:val="17"/>
                <w:szCs w:val="17"/>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54,573</w:t>
            </w:r>
          </w:p>
        </w:tc>
        <w:tc>
          <w:tcPr>
            <w:tcW w:w="100" w:type="dxa"/>
            <w:vAlign w:val="bottom"/>
            <w:shd w:val="clear" w:color="auto" w:fill="CCEEFF"/>
          </w:tcPr>
          <w:p>
            <w:pPr>
              <w:spacing w:after="0"/>
              <w:rPr>
                <w:sz w:val="17"/>
                <w:szCs w:val="17"/>
                <w:color w:val="auto"/>
              </w:rPr>
            </w:pP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Classified as credit-impaired during the period</w:t>
            </w:r>
          </w:p>
        </w:tc>
        <w:tc>
          <w:tcPr>
            <w:tcW w:w="124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7"/>
                <w:szCs w:val="17"/>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2,100</w:t>
            </w: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Change in allowance for expected credit losses</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195</w:t>
            </w:r>
          </w:p>
        </w:tc>
        <w:tc>
          <w:tcPr>
            <w:tcW w:w="13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(744)</w:t>
            </w:r>
          </w:p>
        </w:tc>
      </w:tr>
      <w:tr>
        <w:trPr>
          <w:trHeight w:val="204"/>
        </w:trPr>
        <w:tc>
          <w:tcPr>
            <w:tcW w:w="8440" w:type="dxa"/>
            <w:vAlign w:val="bottom"/>
          </w:tcPr>
          <w:p>
            <w:pPr>
              <w:spacing w:after="0"/>
              <w:rPr>
                <w:sz w:val="20"/>
                <w:szCs w:val="20"/>
                <w:color w:val="auto"/>
              </w:rPr>
            </w:pPr>
            <w:r>
              <w:rPr>
                <w:rFonts w:ascii="Arial" w:cs="Arial" w:eastAsia="Arial" w:hAnsi="Arial"/>
                <w:sz w:val="17"/>
                <w:szCs w:val="17"/>
                <w:color w:val="auto"/>
              </w:rPr>
              <w:t>Recoveries of amounts previously written off</w:t>
            </w:r>
          </w:p>
        </w:tc>
        <w:tc>
          <w:tcPr>
            <w:tcW w:w="1480" w:type="dxa"/>
            <w:vAlign w:val="bottom"/>
            <w:gridSpan w:val="2"/>
          </w:tcPr>
          <w:p>
            <w:pPr>
              <w:jc w:val="right"/>
              <w:ind w:right="240"/>
              <w:spacing w:after="0"/>
              <w:rPr>
                <w:sz w:val="20"/>
                <w:szCs w:val="20"/>
                <w:color w:val="auto"/>
              </w:rPr>
            </w:pPr>
            <w:r>
              <w:rPr>
                <w:rFonts w:ascii="Arial" w:cs="Arial" w:eastAsia="Arial" w:hAnsi="Arial"/>
                <w:sz w:val="17"/>
                <w:szCs w:val="17"/>
                <w:color w:val="auto"/>
              </w:rPr>
              <w:t>156</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139</w:t>
            </w:r>
          </w:p>
        </w:tc>
      </w:tr>
      <w:tr>
        <w:trPr>
          <w:trHeight w:val="204"/>
        </w:trPr>
        <w:tc>
          <w:tcPr>
            <w:tcW w:w="8440" w:type="dxa"/>
            <w:vAlign w:val="bottom"/>
            <w:shd w:val="clear" w:color="auto" w:fill="CCEEFF"/>
          </w:tcPr>
          <w:p>
            <w:pPr>
              <w:spacing w:after="0"/>
              <w:rPr>
                <w:sz w:val="20"/>
                <w:szCs w:val="20"/>
                <w:color w:val="auto"/>
              </w:rPr>
            </w:pPr>
            <w:r>
              <w:rPr>
                <w:rFonts w:ascii="Arial" w:cs="Arial" w:eastAsia="Arial" w:hAnsi="Arial"/>
                <w:sz w:val="17"/>
                <w:szCs w:val="17"/>
                <w:color w:val="auto"/>
              </w:rPr>
              <w:t>Interest income</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124</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626</w:t>
            </w:r>
          </w:p>
        </w:tc>
      </w:tr>
      <w:tr>
        <w:trPr>
          <w:trHeight w:val="216"/>
        </w:trPr>
        <w:tc>
          <w:tcPr>
            <w:tcW w:w="8440" w:type="dxa"/>
            <w:vAlign w:val="bottom"/>
          </w:tcPr>
          <w:p>
            <w:pPr>
              <w:spacing w:after="0"/>
              <w:rPr>
                <w:sz w:val="20"/>
                <w:szCs w:val="20"/>
                <w:color w:val="auto"/>
              </w:rPr>
            </w:pPr>
            <w:r>
              <w:rPr>
                <w:rFonts w:ascii="Arial" w:cs="Arial" w:eastAsia="Arial" w:hAnsi="Arial"/>
                <w:sz w:val="17"/>
                <w:szCs w:val="17"/>
                <w:color w:val="auto"/>
              </w:rPr>
              <w:t>Write-offs</w:t>
            </w:r>
          </w:p>
        </w:tc>
        <w:tc>
          <w:tcPr>
            <w:tcW w:w="124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8"/>
                <w:szCs w:val="18"/>
                <w:color w:val="auto"/>
              </w:rPr>
            </w:pPr>
          </w:p>
        </w:tc>
        <w:tc>
          <w:tcPr>
            <w:tcW w:w="1320" w:type="dxa"/>
            <w:vAlign w:val="bottom"/>
            <w:gridSpan w:val="2"/>
          </w:tcPr>
          <w:p>
            <w:pPr>
              <w:jc w:val="right"/>
              <w:ind w:right="40"/>
              <w:spacing w:after="0"/>
              <w:rPr>
                <w:sz w:val="20"/>
                <w:szCs w:val="20"/>
                <w:color w:val="auto"/>
              </w:rPr>
            </w:pPr>
            <w:r>
              <w:rPr>
                <w:rFonts w:ascii="Arial" w:cs="Arial" w:eastAsia="Arial" w:hAnsi="Arial"/>
                <w:sz w:val="17"/>
                <w:szCs w:val="17"/>
                <w:color w:val="auto"/>
              </w:rPr>
              <w:t>(52,106)</w:t>
            </w:r>
          </w:p>
        </w:tc>
      </w:tr>
      <w:tr>
        <w:trPr>
          <w:trHeight w:val="210"/>
        </w:trPr>
        <w:tc>
          <w:tcPr>
            <w:tcW w:w="8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Credit-impaired loans and advances at end of period</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5,063</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4,588</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84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2" w:lineRule="exact"/>
        <w:rPr>
          <w:sz w:val="20"/>
          <w:szCs w:val="20"/>
          <w:color w:val="auto"/>
        </w:rPr>
      </w:pPr>
    </w:p>
    <w:p>
      <w:pPr>
        <w:ind w:left="300"/>
        <w:spacing w:after="0"/>
        <w:rPr>
          <w:sz w:val="20"/>
          <w:szCs w:val="20"/>
          <w:color w:val="auto"/>
        </w:rPr>
      </w:pPr>
      <w:r>
        <w:rPr>
          <w:rFonts w:ascii="Arial" w:cs="Arial" w:eastAsia="Arial" w:hAnsi="Arial"/>
          <w:sz w:val="15"/>
          <w:szCs w:val="15"/>
          <w:color w:val="auto"/>
        </w:rPr>
        <w:t>During the year ended December 31, 2020, the sale of the outstanding credit-impaired loan in Stage 3, classified at amortized cost, was made for $11.6 million.</w:t>
      </w:r>
    </w:p>
    <w:p>
      <w:pPr>
        <w:spacing w:after="0" w:line="43"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This sale resulted in a write off against the allowance for credit losses of $ 52.1 million.</w:t>
      </w: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20" w:name="page21"/>
    <w:bookmarkEnd w:id="2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8960" w:hanging="298"/>
        <w:spacing w:after="0" w:line="535" w:lineRule="auto"/>
        <w:tabs>
          <w:tab w:leader="none" w:pos="300" w:val="left"/>
        </w:tabs>
        <w:numPr>
          <w:ilvl w:val="0"/>
          <w:numId w:val="14"/>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spacing w:after="0" w:line="1" w:lineRule="exact"/>
        <w:rPr>
          <w:sz w:val="20"/>
          <w:szCs w:val="20"/>
          <w:color w:val="auto"/>
        </w:rPr>
      </w:pPr>
    </w:p>
    <w:p>
      <w:pPr>
        <w:ind w:left="1080" w:hanging="478"/>
        <w:spacing w:after="0"/>
        <w:tabs>
          <w:tab w:leader="none" w:pos="1080" w:val="left"/>
        </w:tabs>
        <w:numPr>
          <w:ilvl w:val="0"/>
          <w:numId w:val="15"/>
        </w:numPr>
        <w:rPr>
          <w:rFonts w:ascii="Arial" w:cs="Arial" w:eastAsia="Arial" w:hAnsi="Arial"/>
          <w:sz w:val="17"/>
          <w:szCs w:val="17"/>
          <w:color w:val="auto"/>
        </w:rPr>
      </w:pPr>
      <w:r>
        <w:rPr>
          <w:rFonts w:ascii="Arial" w:cs="Arial" w:eastAsia="Arial" w:hAnsi="Arial"/>
          <w:sz w:val="17"/>
          <w:szCs w:val="17"/>
          <w:color w:val="auto"/>
        </w:rPr>
        <w:t>Concentrations of credit risk</w:t>
      </w:r>
    </w:p>
    <w:p>
      <w:pPr>
        <w:spacing w:after="0" w:line="213" w:lineRule="exact"/>
        <w:rPr>
          <w:sz w:val="20"/>
          <w:szCs w:val="20"/>
          <w:color w:val="auto"/>
        </w:rPr>
      </w:pPr>
    </w:p>
    <w:p>
      <w:pPr>
        <w:ind w:left="300" w:right="140"/>
        <w:spacing w:after="0" w:line="275" w:lineRule="auto"/>
        <w:rPr>
          <w:sz w:val="20"/>
          <w:szCs w:val="20"/>
          <w:color w:val="auto"/>
        </w:rPr>
      </w:pPr>
      <w:r>
        <w:rPr>
          <w:rFonts w:ascii="Arial" w:cs="Arial" w:eastAsia="Arial" w:hAnsi="Arial"/>
          <w:sz w:val="17"/>
          <w:szCs w:val="17"/>
          <w:color w:val="auto"/>
        </w:rPr>
        <w:t>The Bank monitors concentrations of credit risk by sector, industry and by country. An analysis of concentrations of credit risk from loans, loan commitments, financial guarantees and investment securities is as follows.</w:t>
      </w:r>
    </w:p>
    <w:p>
      <w:pPr>
        <w:spacing w:after="0" w:line="165" w:lineRule="exact"/>
        <w:rPr>
          <w:sz w:val="20"/>
          <w:szCs w:val="20"/>
          <w:color w:val="auto"/>
        </w:rPr>
      </w:pPr>
    </w:p>
    <w:p>
      <w:pPr>
        <w:ind w:left="300"/>
        <w:spacing w:after="0"/>
        <w:rPr>
          <w:sz w:val="20"/>
          <w:szCs w:val="20"/>
          <w:color w:val="auto"/>
        </w:rPr>
      </w:pPr>
      <w:r>
        <w:rPr>
          <w:rFonts w:ascii="Arial" w:cs="Arial" w:eastAsia="Arial" w:hAnsi="Arial"/>
          <w:sz w:val="17"/>
          <w:szCs w:val="17"/>
          <w:u w:val="single" w:color="auto"/>
          <w:color w:val="auto"/>
        </w:rPr>
        <w:t>Concentration by sector and industry</w:t>
      </w: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01"/>
        </w:trPr>
        <w:tc>
          <w:tcPr>
            <w:tcW w:w="23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280" w:type="dxa"/>
            <w:vAlign w:val="bottom"/>
            <w:gridSpan w:val="4"/>
            <w:vMerge w:val="restart"/>
          </w:tcPr>
          <w:p>
            <w:pPr>
              <w:jc w:val="right"/>
              <w:ind w:right="480"/>
              <w:spacing w:after="0"/>
              <w:rPr>
                <w:sz w:val="20"/>
                <w:szCs w:val="20"/>
                <w:color w:val="auto"/>
              </w:rPr>
            </w:pPr>
            <w:r>
              <w:rPr>
                <w:rFonts w:ascii="Arial" w:cs="Arial" w:eastAsia="Arial" w:hAnsi="Arial"/>
                <w:sz w:val="15"/>
                <w:szCs w:val="15"/>
                <w:b w:val="1"/>
                <w:bCs w:val="1"/>
                <w:color w:val="auto"/>
              </w:rPr>
              <w:t>Loan commitments and</w:t>
            </w:r>
          </w:p>
        </w:tc>
        <w:tc>
          <w:tcPr>
            <w:tcW w:w="900" w:type="dxa"/>
            <w:vAlign w:val="bottom"/>
            <w:tcBorders>
              <w:bottom w:val="single" w:sz="8" w:color="auto"/>
            </w:tcBorders>
          </w:tcPr>
          <w:p>
            <w:pPr>
              <w:spacing w:after="0"/>
              <w:rPr>
                <w:sz w:val="17"/>
                <w:szCs w:val="17"/>
                <w:color w:val="auto"/>
              </w:rPr>
            </w:pPr>
          </w:p>
        </w:tc>
        <w:tc>
          <w:tcPr>
            <w:tcW w:w="240" w:type="dxa"/>
            <w:vAlign w:val="bottom"/>
            <w:tcBorders>
              <w:bottom w:val="single" w:sz="8" w:color="auto"/>
            </w:tcBorders>
          </w:tcPr>
          <w:p>
            <w:pPr>
              <w:spacing w:after="0"/>
              <w:rPr>
                <w:sz w:val="17"/>
                <w:szCs w:val="17"/>
                <w:color w:val="auto"/>
              </w:rPr>
            </w:pPr>
          </w:p>
        </w:tc>
        <w:tc>
          <w:tcPr>
            <w:tcW w:w="2200" w:type="dxa"/>
            <w:vAlign w:val="bottom"/>
            <w:tcBorders>
              <w:bottom w:val="single" w:sz="8" w:color="auto"/>
            </w:tcBorders>
            <w:gridSpan w:val="4"/>
          </w:tcPr>
          <w:p>
            <w:pPr>
              <w:ind w:left="660"/>
              <w:spacing w:after="0"/>
              <w:rPr>
                <w:sz w:val="20"/>
                <w:szCs w:val="20"/>
                <w:color w:val="auto"/>
              </w:rPr>
            </w:pPr>
            <w:r>
              <w:rPr>
                <w:rFonts w:ascii="Arial" w:cs="Arial" w:eastAsia="Arial" w:hAnsi="Arial"/>
                <w:sz w:val="15"/>
                <w:szCs w:val="15"/>
                <w:b w:val="1"/>
                <w:bCs w:val="1"/>
                <w:color w:val="auto"/>
              </w:rPr>
              <w:t>Securities</w:t>
            </w:r>
          </w:p>
        </w:tc>
        <w:tc>
          <w:tcPr>
            <w:tcW w:w="880" w:type="dxa"/>
            <w:vAlign w:val="bottom"/>
            <w:tcBorders>
              <w:bottom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62"/>
        </w:trPr>
        <w:tc>
          <w:tcPr>
            <w:tcW w:w="238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280" w:type="dxa"/>
            <w:vAlign w:val="bottom"/>
            <w:gridSpan w:val="4"/>
            <w:vMerge w:val="continue"/>
          </w:tcPr>
          <w:p>
            <w:pPr>
              <w:spacing w:after="0"/>
              <w:rPr>
                <w:sz w:val="14"/>
                <w:szCs w:val="14"/>
                <w:color w:val="auto"/>
              </w:rPr>
            </w:pPr>
          </w:p>
        </w:tc>
        <w:tc>
          <w:tcPr>
            <w:tcW w:w="9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1"/>
        </w:trPr>
        <w:tc>
          <w:tcPr>
            <w:tcW w:w="2380" w:type="dxa"/>
            <w:vAlign w:val="bottom"/>
          </w:tcPr>
          <w:p>
            <w:pPr>
              <w:spacing w:after="0"/>
              <w:rPr>
                <w:sz w:val="17"/>
                <w:szCs w:val="17"/>
                <w:color w:val="auto"/>
              </w:rPr>
            </w:pPr>
          </w:p>
        </w:tc>
        <w:tc>
          <w:tcPr>
            <w:tcW w:w="2260" w:type="dxa"/>
            <w:vAlign w:val="bottom"/>
            <w:gridSpan w:val="4"/>
          </w:tcPr>
          <w:p>
            <w:pPr>
              <w:ind w:left="240"/>
              <w:spacing w:after="0"/>
              <w:rPr>
                <w:sz w:val="20"/>
                <w:szCs w:val="20"/>
                <w:color w:val="auto"/>
              </w:rPr>
            </w:pPr>
            <w:r>
              <w:rPr>
                <w:rFonts w:ascii="Arial" w:cs="Arial" w:eastAsia="Arial" w:hAnsi="Arial"/>
                <w:sz w:val="15"/>
                <w:szCs w:val="15"/>
                <w:b w:val="1"/>
                <w:bCs w:val="1"/>
                <w:color w:val="auto"/>
              </w:rPr>
              <w:t>Loans at amortized cost</w:t>
            </w:r>
          </w:p>
        </w:tc>
        <w:tc>
          <w:tcPr>
            <w:tcW w:w="2280" w:type="dxa"/>
            <w:vAlign w:val="bottom"/>
            <w:gridSpan w:val="4"/>
          </w:tcPr>
          <w:p>
            <w:pPr>
              <w:jc w:val="right"/>
              <w:ind w:right="300"/>
              <w:spacing w:after="0"/>
              <w:rPr>
                <w:sz w:val="20"/>
                <w:szCs w:val="20"/>
                <w:color w:val="auto"/>
              </w:rPr>
            </w:pPr>
            <w:r>
              <w:rPr>
                <w:rFonts w:ascii="Arial" w:cs="Arial" w:eastAsia="Arial" w:hAnsi="Arial"/>
                <w:sz w:val="15"/>
                <w:szCs w:val="15"/>
                <w:b w:val="1"/>
                <w:bCs w:val="1"/>
                <w:color w:val="auto"/>
                <w:w w:val="94"/>
              </w:rPr>
              <w:t>financial guarantee contracts</w:t>
            </w:r>
          </w:p>
        </w:tc>
        <w:tc>
          <w:tcPr>
            <w:tcW w:w="2260" w:type="dxa"/>
            <w:vAlign w:val="bottom"/>
            <w:gridSpan w:val="4"/>
          </w:tcPr>
          <w:p>
            <w:pPr>
              <w:jc w:val="right"/>
              <w:ind w:right="660"/>
              <w:spacing w:after="0"/>
              <w:rPr>
                <w:sz w:val="20"/>
                <w:szCs w:val="20"/>
                <w:color w:val="auto"/>
              </w:rPr>
            </w:pPr>
            <w:r>
              <w:rPr>
                <w:rFonts w:ascii="Arial" w:cs="Arial" w:eastAsia="Arial" w:hAnsi="Arial"/>
                <w:sz w:val="15"/>
                <w:szCs w:val="15"/>
                <w:b w:val="1"/>
                <w:bCs w:val="1"/>
                <w:color w:val="auto"/>
              </w:rPr>
              <w:t>At amortized cost</w:t>
            </w:r>
          </w:p>
        </w:tc>
        <w:tc>
          <w:tcPr>
            <w:tcW w:w="2060" w:type="dxa"/>
            <w:vAlign w:val="bottom"/>
            <w:gridSpan w:val="4"/>
          </w:tcPr>
          <w:p>
            <w:pPr>
              <w:jc w:val="right"/>
              <w:ind w:right="840"/>
              <w:spacing w:after="0"/>
              <w:rPr>
                <w:sz w:val="20"/>
                <w:szCs w:val="20"/>
                <w:color w:val="auto"/>
              </w:rPr>
            </w:pPr>
            <w:r>
              <w:rPr>
                <w:rFonts w:ascii="Arial" w:cs="Arial" w:eastAsia="Arial" w:hAnsi="Arial"/>
                <w:sz w:val="15"/>
                <w:szCs w:val="15"/>
                <w:b w:val="1"/>
                <w:bCs w:val="1"/>
                <w:color w:val="auto"/>
              </w:rPr>
              <w:t>FVOCI</w:t>
            </w:r>
          </w:p>
        </w:tc>
        <w:tc>
          <w:tcPr>
            <w:tcW w:w="0" w:type="dxa"/>
            <w:vAlign w:val="bottom"/>
          </w:tcPr>
          <w:p>
            <w:pPr>
              <w:spacing w:after="0"/>
              <w:rPr>
                <w:sz w:val="1"/>
                <w:szCs w:val="1"/>
                <w:color w:val="auto"/>
              </w:rPr>
            </w:pPr>
          </w:p>
        </w:tc>
      </w:tr>
      <w:tr>
        <w:trPr>
          <w:trHeight w:val="175"/>
        </w:trPr>
        <w:tc>
          <w:tcPr>
            <w:tcW w:w="2380" w:type="dxa"/>
            <w:vAlign w:val="bottom"/>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880" w:type="dxa"/>
            <w:vAlign w:val="bottom"/>
            <w:tcBorders>
              <w:top w:val="single" w:sz="8" w:color="auto"/>
            </w:tcBorders>
          </w:tcPr>
          <w:p>
            <w:pPr>
              <w:jc w:val="right"/>
              <w:ind w:right="23"/>
              <w:spacing w:after="0"/>
              <w:rPr>
                <w:sz w:val="20"/>
                <w:szCs w:val="20"/>
                <w:color w:val="auto"/>
              </w:rPr>
            </w:pPr>
            <w:r>
              <w:rPr>
                <w:rFonts w:ascii="Arial" w:cs="Arial" w:eastAsia="Arial" w:hAnsi="Arial"/>
                <w:sz w:val="15"/>
                <w:szCs w:val="15"/>
                <w:b w:val="1"/>
                <w:bCs w:val="1"/>
                <w:color w:val="auto"/>
              </w:rPr>
              <w:t>December</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2380" w:type="dxa"/>
            <w:vAlign w:val="bottom"/>
          </w:tcPr>
          <w:p>
            <w:pPr>
              <w:spacing w:after="0"/>
              <w:rPr>
                <w:sz w:val="16"/>
                <w:szCs w:val="16"/>
                <w:color w:val="auto"/>
              </w:rPr>
            </w:pPr>
          </w:p>
        </w:tc>
        <w:tc>
          <w:tcPr>
            <w:tcW w:w="1140" w:type="dxa"/>
            <w:vAlign w:val="bottom"/>
            <w:gridSpan w:val="2"/>
          </w:tcPr>
          <w:p>
            <w:pPr>
              <w:jc w:val="right"/>
              <w:ind w:right="440"/>
              <w:spacing w:after="0"/>
              <w:rPr>
                <w:sz w:val="20"/>
                <w:szCs w:val="20"/>
                <w:color w:val="auto"/>
              </w:rPr>
            </w:pPr>
            <w:r>
              <w:rPr>
                <w:rFonts w:ascii="Arial" w:cs="Arial" w:eastAsia="Arial" w:hAnsi="Arial"/>
                <w:sz w:val="15"/>
                <w:szCs w:val="15"/>
                <w:b w:val="1"/>
                <w:bCs w:val="1"/>
                <w:color w:val="auto"/>
              </w:rPr>
              <w:t>June 30,</w:t>
            </w:r>
          </w:p>
        </w:tc>
        <w:tc>
          <w:tcPr>
            <w:tcW w:w="1120" w:type="dxa"/>
            <w:vAlign w:val="bottom"/>
            <w:gridSpan w:val="2"/>
          </w:tcPr>
          <w:p>
            <w:pPr>
              <w:spacing w:after="0"/>
              <w:rPr>
                <w:sz w:val="20"/>
                <w:szCs w:val="20"/>
                <w:color w:val="auto"/>
              </w:rPr>
            </w:pPr>
            <w:r>
              <w:rPr>
                <w:rFonts w:ascii="Arial" w:cs="Arial" w:eastAsia="Arial" w:hAnsi="Arial"/>
                <w:sz w:val="15"/>
                <w:szCs w:val="15"/>
                <w:b w:val="1"/>
                <w:bCs w:val="1"/>
                <w:color w:val="auto"/>
              </w:rPr>
              <w:t>December 31,</w:t>
            </w:r>
          </w:p>
        </w:tc>
        <w:tc>
          <w:tcPr>
            <w:tcW w:w="1140" w:type="dxa"/>
            <w:vAlign w:val="bottom"/>
            <w:gridSpan w:val="2"/>
          </w:tcPr>
          <w:p>
            <w:pPr>
              <w:ind w:left="160"/>
              <w:spacing w:after="0"/>
              <w:rPr>
                <w:sz w:val="20"/>
                <w:szCs w:val="20"/>
                <w:color w:val="auto"/>
              </w:rPr>
            </w:pPr>
            <w:r>
              <w:rPr>
                <w:rFonts w:ascii="Arial" w:cs="Arial" w:eastAsia="Arial" w:hAnsi="Arial"/>
                <w:sz w:val="15"/>
                <w:szCs w:val="15"/>
                <w:b w:val="1"/>
                <w:bCs w:val="1"/>
                <w:color w:val="auto"/>
              </w:rPr>
              <w:t>June 30,</w:t>
            </w:r>
          </w:p>
        </w:tc>
        <w:tc>
          <w:tcPr>
            <w:tcW w:w="1140" w:type="dxa"/>
            <w:vAlign w:val="bottom"/>
            <w:gridSpan w:val="2"/>
          </w:tcPr>
          <w:p>
            <w:pPr>
              <w:jc w:val="right"/>
              <w:ind w:right="240"/>
              <w:spacing w:after="0"/>
              <w:rPr>
                <w:sz w:val="20"/>
                <w:szCs w:val="20"/>
                <w:color w:val="auto"/>
              </w:rPr>
            </w:pPr>
            <w:r>
              <w:rPr>
                <w:rFonts w:ascii="Arial" w:cs="Arial" w:eastAsia="Arial" w:hAnsi="Arial"/>
                <w:sz w:val="15"/>
                <w:szCs w:val="15"/>
                <w:b w:val="1"/>
                <w:bCs w:val="1"/>
                <w:color w:val="auto"/>
                <w:w w:val="90"/>
              </w:rPr>
              <w:t>December 31,</w:t>
            </w:r>
          </w:p>
        </w:tc>
        <w:tc>
          <w:tcPr>
            <w:tcW w:w="1140" w:type="dxa"/>
            <w:vAlign w:val="bottom"/>
            <w:gridSpan w:val="2"/>
          </w:tcPr>
          <w:p>
            <w:pPr>
              <w:jc w:val="right"/>
              <w:ind w:right="440"/>
              <w:spacing w:after="0"/>
              <w:rPr>
                <w:sz w:val="20"/>
                <w:szCs w:val="20"/>
                <w:color w:val="auto"/>
              </w:rPr>
            </w:pPr>
            <w:r>
              <w:rPr>
                <w:rFonts w:ascii="Arial" w:cs="Arial" w:eastAsia="Arial" w:hAnsi="Arial"/>
                <w:sz w:val="15"/>
                <w:szCs w:val="15"/>
                <w:b w:val="1"/>
                <w:bCs w:val="1"/>
                <w:color w:val="auto"/>
              </w:rPr>
              <w:t>June 30,</w:t>
            </w:r>
          </w:p>
        </w:tc>
        <w:tc>
          <w:tcPr>
            <w:tcW w:w="1120" w:type="dxa"/>
            <w:vAlign w:val="bottom"/>
            <w:gridSpan w:val="2"/>
          </w:tcPr>
          <w:p>
            <w:pPr>
              <w:jc w:val="right"/>
              <w:ind w:right="220"/>
              <w:spacing w:after="0"/>
              <w:rPr>
                <w:sz w:val="20"/>
                <w:szCs w:val="20"/>
                <w:color w:val="auto"/>
              </w:rPr>
            </w:pPr>
            <w:r>
              <w:rPr>
                <w:rFonts w:ascii="Arial" w:cs="Arial" w:eastAsia="Arial" w:hAnsi="Arial"/>
                <w:sz w:val="15"/>
                <w:szCs w:val="15"/>
                <w:b w:val="1"/>
                <w:bCs w:val="1"/>
                <w:color w:val="auto"/>
                <w:w w:val="90"/>
              </w:rPr>
              <w:t>December 31,</w:t>
            </w:r>
          </w:p>
        </w:tc>
        <w:tc>
          <w:tcPr>
            <w:tcW w:w="1080" w:type="dxa"/>
            <w:vAlign w:val="bottom"/>
            <w:gridSpan w:val="2"/>
          </w:tcPr>
          <w:p>
            <w:pPr>
              <w:ind w:left="140"/>
              <w:spacing w:after="0"/>
              <w:rPr>
                <w:sz w:val="20"/>
                <w:szCs w:val="20"/>
                <w:color w:val="auto"/>
              </w:rPr>
            </w:pPr>
            <w:r>
              <w:rPr>
                <w:rFonts w:ascii="Arial" w:cs="Arial" w:eastAsia="Arial" w:hAnsi="Arial"/>
                <w:sz w:val="15"/>
                <w:szCs w:val="15"/>
                <w:b w:val="1"/>
                <w:bCs w:val="1"/>
                <w:color w:val="auto"/>
              </w:rPr>
              <w:t>June 30,</w:t>
            </w:r>
          </w:p>
        </w:tc>
        <w:tc>
          <w:tcPr>
            <w:tcW w:w="880" w:type="dxa"/>
            <w:vAlign w:val="bottom"/>
          </w:tcPr>
          <w:p>
            <w:pPr>
              <w:jc w:val="right"/>
              <w:ind w:right="283"/>
              <w:spacing w:after="0"/>
              <w:rPr>
                <w:sz w:val="20"/>
                <w:szCs w:val="20"/>
                <w:color w:val="auto"/>
              </w:rPr>
            </w:pPr>
            <w:r>
              <w:rPr>
                <w:rFonts w:ascii="Arial" w:cs="Arial" w:eastAsia="Arial" w:hAnsi="Arial"/>
                <w:sz w:val="15"/>
                <w:szCs w:val="15"/>
                <w:b w:val="1"/>
                <w:bCs w:val="1"/>
                <w:color w:val="auto"/>
              </w:rPr>
              <w:t>31,</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1"/>
        </w:trPr>
        <w:tc>
          <w:tcPr>
            <w:tcW w:w="2380" w:type="dxa"/>
            <w:vAlign w:val="bottom"/>
            <w:tcBorders>
              <w:bottom w:val="single" w:sz="8" w:color="CCEEFF"/>
            </w:tcBorders>
          </w:tcPr>
          <w:p>
            <w:pPr>
              <w:spacing w:after="0"/>
              <w:rPr>
                <w:sz w:val="17"/>
                <w:szCs w:val="17"/>
                <w:color w:val="auto"/>
              </w:rPr>
            </w:pPr>
          </w:p>
        </w:tc>
        <w:tc>
          <w:tcPr>
            <w:tcW w:w="900" w:type="dxa"/>
            <w:vAlign w:val="bottom"/>
            <w:tcBorders>
              <w:bottom w:val="single" w:sz="8" w:color="auto"/>
            </w:tcBorders>
          </w:tcPr>
          <w:p>
            <w:pPr>
              <w:jc w:val="right"/>
              <w:ind w:right="223"/>
              <w:spacing w:after="0"/>
              <w:rPr>
                <w:sz w:val="20"/>
                <w:szCs w:val="20"/>
                <w:color w:val="auto"/>
              </w:rPr>
            </w:pPr>
            <w:r>
              <w:rPr>
                <w:rFonts w:ascii="Arial" w:cs="Arial" w:eastAsia="Arial" w:hAnsi="Arial"/>
                <w:sz w:val="15"/>
                <w:szCs w:val="15"/>
                <w:b w:val="1"/>
                <w:bCs w:val="1"/>
                <w:color w:val="auto"/>
              </w:rPr>
              <w:t>2021</w:t>
            </w:r>
          </w:p>
        </w:tc>
        <w:tc>
          <w:tcPr>
            <w:tcW w:w="240" w:type="dxa"/>
            <w:vAlign w:val="bottom"/>
            <w:tcBorders>
              <w:bottom w:val="single" w:sz="8" w:color="CCEEFF"/>
            </w:tcBorders>
          </w:tcPr>
          <w:p>
            <w:pPr>
              <w:spacing w:after="0"/>
              <w:rPr>
                <w:sz w:val="17"/>
                <w:szCs w:val="17"/>
                <w:color w:val="auto"/>
              </w:rPr>
            </w:pPr>
          </w:p>
        </w:tc>
        <w:tc>
          <w:tcPr>
            <w:tcW w:w="900" w:type="dxa"/>
            <w:vAlign w:val="bottom"/>
            <w:tcBorders>
              <w:bottom w:val="single" w:sz="8" w:color="auto"/>
            </w:tcBorders>
          </w:tcPr>
          <w:p>
            <w:pPr>
              <w:jc w:val="right"/>
              <w:ind w:right="223"/>
              <w:spacing w:after="0"/>
              <w:rPr>
                <w:sz w:val="20"/>
                <w:szCs w:val="20"/>
                <w:color w:val="auto"/>
              </w:rPr>
            </w:pPr>
            <w:r>
              <w:rPr>
                <w:rFonts w:ascii="Arial" w:cs="Arial" w:eastAsia="Arial" w:hAnsi="Arial"/>
                <w:sz w:val="15"/>
                <w:szCs w:val="15"/>
                <w:b w:val="1"/>
                <w:bCs w:val="1"/>
                <w:color w:val="auto"/>
              </w:rPr>
              <w:t>2020</w:t>
            </w:r>
          </w:p>
        </w:tc>
        <w:tc>
          <w:tcPr>
            <w:tcW w:w="220" w:type="dxa"/>
            <w:vAlign w:val="bottom"/>
            <w:tcBorders>
              <w:bottom w:val="single" w:sz="8" w:color="CCEEFF"/>
            </w:tcBorders>
          </w:tcPr>
          <w:p>
            <w:pPr>
              <w:spacing w:after="0"/>
              <w:rPr>
                <w:sz w:val="17"/>
                <w:szCs w:val="17"/>
                <w:color w:val="auto"/>
              </w:rPr>
            </w:pPr>
          </w:p>
        </w:tc>
        <w:tc>
          <w:tcPr>
            <w:tcW w:w="920" w:type="dxa"/>
            <w:vAlign w:val="bottom"/>
            <w:tcBorders>
              <w:bottom w:val="single" w:sz="8" w:color="auto"/>
            </w:tcBorders>
          </w:tcPr>
          <w:p>
            <w:pPr>
              <w:jc w:val="right"/>
              <w:ind w:right="223"/>
              <w:spacing w:after="0"/>
              <w:rPr>
                <w:sz w:val="20"/>
                <w:szCs w:val="20"/>
                <w:color w:val="auto"/>
              </w:rPr>
            </w:pPr>
            <w:r>
              <w:rPr>
                <w:rFonts w:ascii="Arial" w:cs="Arial" w:eastAsia="Arial" w:hAnsi="Arial"/>
                <w:sz w:val="15"/>
                <w:szCs w:val="15"/>
                <w:b w:val="1"/>
                <w:bCs w:val="1"/>
                <w:color w:val="auto"/>
              </w:rPr>
              <w:t>2021</w:t>
            </w:r>
          </w:p>
        </w:tc>
        <w:tc>
          <w:tcPr>
            <w:tcW w:w="220" w:type="dxa"/>
            <w:vAlign w:val="bottom"/>
            <w:tcBorders>
              <w:bottom w:val="single" w:sz="8" w:color="CCEEFF"/>
            </w:tcBorders>
          </w:tcPr>
          <w:p>
            <w:pPr>
              <w:spacing w:after="0"/>
              <w:rPr>
                <w:sz w:val="17"/>
                <w:szCs w:val="17"/>
                <w:color w:val="auto"/>
              </w:rPr>
            </w:pPr>
          </w:p>
        </w:tc>
        <w:tc>
          <w:tcPr>
            <w:tcW w:w="900" w:type="dxa"/>
            <w:vAlign w:val="bottom"/>
            <w:tcBorders>
              <w:bottom w:val="single" w:sz="8" w:color="auto"/>
            </w:tcBorders>
          </w:tcPr>
          <w:p>
            <w:pPr>
              <w:jc w:val="right"/>
              <w:ind w:right="223"/>
              <w:spacing w:after="0"/>
              <w:rPr>
                <w:sz w:val="20"/>
                <w:szCs w:val="20"/>
                <w:color w:val="auto"/>
              </w:rPr>
            </w:pPr>
            <w:r>
              <w:rPr>
                <w:rFonts w:ascii="Arial" w:cs="Arial" w:eastAsia="Arial" w:hAnsi="Arial"/>
                <w:sz w:val="15"/>
                <w:szCs w:val="15"/>
                <w:b w:val="1"/>
                <w:bCs w:val="1"/>
                <w:color w:val="auto"/>
              </w:rPr>
              <w:t>2020</w:t>
            </w:r>
          </w:p>
        </w:tc>
        <w:tc>
          <w:tcPr>
            <w:tcW w:w="240" w:type="dxa"/>
            <w:vAlign w:val="bottom"/>
            <w:tcBorders>
              <w:bottom w:val="single" w:sz="8" w:color="CCEEFF"/>
            </w:tcBorders>
          </w:tcPr>
          <w:p>
            <w:pPr>
              <w:spacing w:after="0"/>
              <w:rPr>
                <w:sz w:val="17"/>
                <w:szCs w:val="17"/>
                <w:color w:val="auto"/>
              </w:rPr>
            </w:pPr>
          </w:p>
        </w:tc>
        <w:tc>
          <w:tcPr>
            <w:tcW w:w="900" w:type="dxa"/>
            <w:vAlign w:val="bottom"/>
            <w:tcBorders>
              <w:bottom w:val="single" w:sz="8" w:color="auto"/>
            </w:tcBorders>
          </w:tcPr>
          <w:p>
            <w:pPr>
              <w:jc w:val="right"/>
              <w:ind w:right="223"/>
              <w:spacing w:after="0"/>
              <w:rPr>
                <w:sz w:val="20"/>
                <w:szCs w:val="20"/>
                <w:color w:val="auto"/>
              </w:rPr>
            </w:pPr>
            <w:r>
              <w:rPr>
                <w:rFonts w:ascii="Arial" w:cs="Arial" w:eastAsia="Arial" w:hAnsi="Arial"/>
                <w:sz w:val="15"/>
                <w:szCs w:val="15"/>
                <w:b w:val="1"/>
                <w:bCs w:val="1"/>
                <w:color w:val="auto"/>
              </w:rPr>
              <w:t>2021</w:t>
            </w:r>
          </w:p>
        </w:tc>
        <w:tc>
          <w:tcPr>
            <w:tcW w:w="240" w:type="dxa"/>
            <w:vAlign w:val="bottom"/>
            <w:tcBorders>
              <w:bottom w:val="single" w:sz="8" w:color="CCEEFF"/>
            </w:tcBorders>
          </w:tcPr>
          <w:p>
            <w:pPr>
              <w:spacing w:after="0"/>
              <w:rPr>
                <w:sz w:val="17"/>
                <w:szCs w:val="17"/>
                <w:color w:val="auto"/>
              </w:rPr>
            </w:pPr>
          </w:p>
        </w:tc>
        <w:tc>
          <w:tcPr>
            <w:tcW w:w="900" w:type="dxa"/>
            <w:vAlign w:val="bottom"/>
            <w:tcBorders>
              <w:bottom w:val="single" w:sz="8" w:color="auto"/>
            </w:tcBorders>
          </w:tcPr>
          <w:p>
            <w:pPr>
              <w:jc w:val="right"/>
              <w:ind w:right="223"/>
              <w:spacing w:after="0"/>
              <w:rPr>
                <w:sz w:val="20"/>
                <w:szCs w:val="20"/>
                <w:color w:val="auto"/>
              </w:rPr>
            </w:pPr>
            <w:r>
              <w:rPr>
                <w:rFonts w:ascii="Arial" w:cs="Arial" w:eastAsia="Arial" w:hAnsi="Arial"/>
                <w:sz w:val="15"/>
                <w:szCs w:val="15"/>
                <w:b w:val="1"/>
                <w:bCs w:val="1"/>
                <w:color w:val="auto"/>
              </w:rPr>
              <w:t>2020</w:t>
            </w:r>
          </w:p>
        </w:tc>
        <w:tc>
          <w:tcPr>
            <w:tcW w:w="220" w:type="dxa"/>
            <w:vAlign w:val="bottom"/>
            <w:tcBorders>
              <w:bottom w:val="single" w:sz="8" w:color="CCEEFF"/>
            </w:tcBorders>
          </w:tcPr>
          <w:p>
            <w:pPr>
              <w:spacing w:after="0"/>
              <w:rPr>
                <w:sz w:val="17"/>
                <w:szCs w:val="17"/>
                <w:color w:val="auto"/>
              </w:rPr>
            </w:pPr>
          </w:p>
        </w:tc>
        <w:tc>
          <w:tcPr>
            <w:tcW w:w="880" w:type="dxa"/>
            <w:vAlign w:val="bottom"/>
            <w:tcBorders>
              <w:bottom w:val="single" w:sz="8" w:color="auto"/>
            </w:tcBorders>
          </w:tcPr>
          <w:p>
            <w:pPr>
              <w:jc w:val="right"/>
              <w:ind w:right="203"/>
              <w:spacing w:after="0"/>
              <w:rPr>
                <w:sz w:val="20"/>
                <w:szCs w:val="20"/>
                <w:color w:val="auto"/>
              </w:rPr>
            </w:pPr>
            <w:r>
              <w:rPr>
                <w:rFonts w:ascii="Arial" w:cs="Arial" w:eastAsia="Arial" w:hAnsi="Arial"/>
                <w:sz w:val="15"/>
                <w:szCs w:val="15"/>
                <w:b w:val="1"/>
                <w:bCs w:val="1"/>
                <w:color w:val="auto"/>
              </w:rPr>
              <w:t>2021</w:t>
            </w:r>
          </w:p>
        </w:tc>
        <w:tc>
          <w:tcPr>
            <w:tcW w:w="200" w:type="dxa"/>
            <w:vAlign w:val="bottom"/>
            <w:tcBorders>
              <w:bottom w:val="single" w:sz="8" w:color="CCEEFF"/>
            </w:tcBorders>
          </w:tcPr>
          <w:p>
            <w:pPr>
              <w:spacing w:after="0"/>
              <w:rPr>
                <w:sz w:val="17"/>
                <w:szCs w:val="17"/>
                <w:color w:val="auto"/>
              </w:rPr>
            </w:pPr>
          </w:p>
        </w:tc>
        <w:tc>
          <w:tcPr>
            <w:tcW w:w="880" w:type="dxa"/>
            <w:vAlign w:val="bottom"/>
            <w:tcBorders>
              <w:bottom w:val="single" w:sz="8" w:color="auto"/>
            </w:tcBorders>
          </w:tcPr>
          <w:p>
            <w:pPr>
              <w:jc w:val="right"/>
              <w:ind w:right="203"/>
              <w:spacing w:after="0"/>
              <w:rPr>
                <w:sz w:val="20"/>
                <w:szCs w:val="20"/>
                <w:color w:val="auto"/>
              </w:rPr>
            </w:pPr>
            <w:r>
              <w:rPr>
                <w:rFonts w:ascii="Arial" w:cs="Arial" w:eastAsia="Arial" w:hAnsi="Arial"/>
                <w:sz w:val="15"/>
                <w:szCs w:val="15"/>
                <w:b w:val="1"/>
                <w:bCs w:val="1"/>
                <w:color w:val="auto"/>
              </w:rPr>
              <w:t>2020</w:t>
            </w:r>
          </w:p>
        </w:tc>
        <w:tc>
          <w:tcPr>
            <w:tcW w:w="10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87"/>
        </w:trPr>
        <w:tc>
          <w:tcPr>
            <w:tcW w:w="2380" w:type="dxa"/>
            <w:vAlign w:val="bottom"/>
            <w:shd w:val="clear" w:color="auto" w:fill="CCEEFF"/>
          </w:tcPr>
          <w:p>
            <w:pPr>
              <w:spacing w:after="0"/>
              <w:rPr>
                <w:sz w:val="20"/>
                <w:szCs w:val="20"/>
                <w:color w:val="auto"/>
              </w:rPr>
            </w:pPr>
            <w:r>
              <w:rPr>
                <w:rFonts w:ascii="Arial" w:cs="Arial" w:eastAsia="Arial" w:hAnsi="Arial"/>
                <w:sz w:val="15"/>
                <w:szCs w:val="15"/>
                <w:color w:val="auto"/>
              </w:rPr>
              <w:t>Carrying amount - principal</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5,226,615</w:t>
            </w:r>
          </w:p>
        </w:tc>
        <w:tc>
          <w:tcPr>
            <w:tcW w:w="24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4,911,397</w:t>
            </w:r>
          </w:p>
        </w:tc>
        <w:tc>
          <w:tcPr>
            <w:tcW w:w="220" w:type="dxa"/>
            <w:vAlign w:val="bottom"/>
            <w:shd w:val="clear" w:color="auto" w:fill="CCEEFF"/>
          </w:tcPr>
          <w:p>
            <w:pPr>
              <w:spacing w:after="0"/>
              <w:rPr>
                <w:sz w:val="16"/>
                <w:szCs w:val="16"/>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color w:val="auto"/>
              </w:rPr>
              <w:t>129,402</w:t>
            </w:r>
          </w:p>
        </w:tc>
        <w:tc>
          <w:tcPr>
            <w:tcW w:w="22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74,366</w:t>
            </w:r>
          </w:p>
        </w:tc>
        <w:tc>
          <w:tcPr>
            <w:tcW w:w="24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317,213</w:t>
            </w:r>
          </w:p>
        </w:tc>
        <w:tc>
          <w:tcPr>
            <w:tcW w:w="24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164,074</w:t>
            </w:r>
          </w:p>
        </w:tc>
        <w:tc>
          <w:tcPr>
            <w:tcW w:w="22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5"/>
                <w:szCs w:val="15"/>
                <w:color w:val="auto"/>
              </w:rPr>
              <w:t>205,661</w:t>
            </w:r>
          </w:p>
        </w:tc>
        <w:tc>
          <w:tcPr>
            <w:tcW w:w="20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5"/>
                <w:szCs w:val="15"/>
                <w:color w:val="auto"/>
              </w:rPr>
              <w:t>231,348</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2380" w:type="dxa"/>
            <w:vAlign w:val="bottom"/>
          </w:tcPr>
          <w:p>
            <w:pPr>
              <w:spacing w:after="0"/>
              <w:rPr>
                <w:sz w:val="20"/>
                <w:szCs w:val="20"/>
                <w:color w:val="auto"/>
              </w:rPr>
            </w:pPr>
            <w:r>
              <w:rPr>
                <w:rFonts w:ascii="Arial" w:cs="Arial" w:eastAsia="Arial" w:hAnsi="Arial"/>
                <w:sz w:val="15"/>
                <w:szCs w:val="15"/>
                <w:color w:val="auto"/>
              </w:rPr>
              <w:t>Amount committed/guaranteed</w:t>
            </w: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w:t>
            </w:r>
          </w:p>
        </w:tc>
        <w:tc>
          <w:tcPr>
            <w:tcW w:w="920" w:type="dxa"/>
            <w:vAlign w:val="bottom"/>
          </w:tcPr>
          <w:p>
            <w:pPr>
              <w:jc w:val="right"/>
              <w:spacing w:after="0"/>
              <w:rPr>
                <w:sz w:val="20"/>
                <w:szCs w:val="20"/>
                <w:color w:val="auto"/>
              </w:rPr>
            </w:pPr>
            <w:r>
              <w:rPr>
                <w:rFonts w:ascii="Arial" w:cs="Arial" w:eastAsia="Arial" w:hAnsi="Arial"/>
                <w:sz w:val="15"/>
                <w:szCs w:val="15"/>
                <w:color w:val="auto"/>
              </w:rPr>
              <w:t>651,490</w:t>
            </w:r>
          </w:p>
        </w:tc>
        <w:tc>
          <w:tcPr>
            <w:tcW w:w="22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5"/>
                <w:szCs w:val="15"/>
                <w:color w:val="auto"/>
              </w:rPr>
              <w:t>564,898</w:t>
            </w:r>
          </w:p>
        </w:tc>
        <w:tc>
          <w:tcPr>
            <w:tcW w:w="240" w:type="dxa"/>
            <w:vAlign w:val="bottom"/>
          </w:tcPr>
          <w:p>
            <w:pPr>
              <w:spacing w:after="0"/>
              <w:rPr>
                <w:sz w:val="16"/>
                <w:szCs w:val="16"/>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5"/>
                <w:szCs w:val="15"/>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5"/>
                <w:szCs w:val="15"/>
                <w:color w:val="auto"/>
              </w:rPr>
              <w:t>-</w:t>
            </w:r>
          </w:p>
        </w:tc>
        <w:tc>
          <w:tcPr>
            <w:tcW w:w="0" w:type="dxa"/>
            <w:vAlign w:val="bottom"/>
          </w:tcPr>
          <w:p>
            <w:pPr>
              <w:spacing w:after="0"/>
              <w:rPr>
                <w:sz w:val="1"/>
                <w:szCs w:val="1"/>
                <w:color w:val="auto"/>
              </w:rPr>
            </w:pPr>
          </w:p>
        </w:tc>
      </w:tr>
      <w:tr>
        <w:trPr>
          <w:trHeight w:val="191"/>
        </w:trPr>
        <w:tc>
          <w:tcPr>
            <w:tcW w:w="238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2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2380" w:type="dxa"/>
            <w:vAlign w:val="bottom"/>
          </w:tcPr>
          <w:p>
            <w:pPr>
              <w:spacing w:after="0"/>
              <w:rPr>
                <w:sz w:val="20"/>
                <w:szCs w:val="20"/>
                <w:color w:val="auto"/>
              </w:rPr>
            </w:pPr>
            <w:r>
              <w:rPr>
                <w:rFonts w:ascii="Arial" w:cs="Arial" w:eastAsia="Arial" w:hAnsi="Arial"/>
                <w:sz w:val="15"/>
                <w:szCs w:val="15"/>
                <w:b w:val="1"/>
                <w:bCs w:val="1"/>
                <w:color w:val="auto"/>
              </w:rPr>
              <w:t>Concentration by sector</w:t>
            </w: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2380" w:type="dxa"/>
            <w:vAlign w:val="bottom"/>
            <w:shd w:val="clear" w:color="auto" w:fill="CCEEFF"/>
          </w:tcPr>
          <w:p>
            <w:pPr>
              <w:spacing w:after="0"/>
              <w:rPr>
                <w:sz w:val="20"/>
                <w:szCs w:val="20"/>
                <w:color w:val="auto"/>
              </w:rPr>
            </w:pPr>
            <w:r>
              <w:rPr>
                <w:rFonts w:ascii="Arial" w:cs="Arial" w:eastAsia="Arial" w:hAnsi="Arial"/>
                <w:sz w:val="15"/>
                <w:szCs w:val="15"/>
                <w:color w:val="auto"/>
              </w:rPr>
              <w:t>Corporations:</w:t>
            </w:r>
          </w:p>
        </w:tc>
        <w:tc>
          <w:tcPr>
            <w:tcW w:w="9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2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2380" w:type="dxa"/>
            <w:vAlign w:val="bottom"/>
          </w:tcPr>
          <w:p>
            <w:pPr>
              <w:ind w:left="160"/>
              <w:spacing w:after="0"/>
              <w:rPr>
                <w:sz w:val="20"/>
                <w:szCs w:val="20"/>
                <w:color w:val="auto"/>
              </w:rPr>
            </w:pPr>
            <w:r>
              <w:rPr>
                <w:rFonts w:ascii="Arial" w:cs="Arial" w:eastAsia="Arial" w:hAnsi="Arial"/>
                <w:sz w:val="15"/>
                <w:szCs w:val="15"/>
                <w:color w:val="auto"/>
              </w:rPr>
              <w:t>Private</w:t>
            </w:r>
          </w:p>
        </w:tc>
        <w:tc>
          <w:tcPr>
            <w:tcW w:w="900" w:type="dxa"/>
            <w:vAlign w:val="bottom"/>
          </w:tcPr>
          <w:p>
            <w:pPr>
              <w:jc w:val="right"/>
              <w:spacing w:after="0"/>
              <w:rPr>
                <w:sz w:val="20"/>
                <w:szCs w:val="20"/>
                <w:color w:val="auto"/>
              </w:rPr>
            </w:pPr>
            <w:r>
              <w:rPr>
                <w:rFonts w:ascii="Arial" w:cs="Arial" w:eastAsia="Arial" w:hAnsi="Arial"/>
                <w:sz w:val="15"/>
                <w:szCs w:val="15"/>
                <w:color w:val="auto"/>
              </w:rPr>
              <w:t>1,600,984</w:t>
            </w:r>
          </w:p>
        </w:tc>
        <w:tc>
          <w:tcPr>
            <w:tcW w:w="240" w:type="dxa"/>
            <w:vAlign w:val="bottom"/>
          </w:tcPr>
          <w:p>
            <w:pPr>
              <w:spacing w:after="0"/>
              <w:rPr>
                <w:sz w:val="16"/>
                <w:szCs w:val="16"/>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1,425,929</w:t>
            </w:r>
          </w:p>
        </w:tc>
        <w:tc>
          <w:tcPr>
            <w:tcW w:w="920" w:type="dxa"/>
            <w:vAlign w:val="bottom"/>
          </w:tcPr>
          <w:p>
            <w:pPr>
              <w:jc w:val="right"/>
              <w:spacing w:after="0"/>
              <w:rPr>
                <w:sz w:val="20"/>
                <w:szCs w:val="20"/>
                <w:color w:val="auto"/>
              </w:rPr>
            </w:pPr>
            <w:r>
              <w:rPr>
                <w:rFonts w:ascii="Arial" w:cs="Arial" w:eastAsia="Arial" w:hAnsi="Arial"/>
                <w:sz w:val="15"/>
                <w:szCs w:val="15"/>
                <w:color w:val="auto"/>
              </w:rPr>
              <w:t>398,215</w:t>
            </w:r>
          </w:p>
        </w:tc>
        <w:tc>
          <w:tcPr>
            <w:tcW w:w="22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5"/>
                <w:szCs w:val="15"/>
                <w:color w:val="auto"/>
              </w:rPr>
              <w:t>276,249</w:t>
            </w:r>
          </w:p>
        </w:tc>
        <w:tc>
          <w:tcPr>
            <w:tcW w:w="240" w:type="dxa"/>
            <w:vAlign w:val="bottom"/>
          </w:tcPr>
          <w:p>
            <w:pPr>
              <w:spacing w:after="0"/>
              <w:rPr>
                <w:sz w:val="16"/>
                <w:szCs w:val="16"/>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145,646</w:t>
            </w:r>
          </w:p>
        </w:tc>
        <w:tc>
          <w:tcPr>
            <w:tcW w:w="900" w:type="dxa"/>
            <w:vAlign w:val="bottom"/>
          </w:tcPr>
          <w:p>
            <w:pPr>
              <w:jc w:val="right"/>
              <w:spacing w:after="0"/>
              <w:rPr>
                <w:sz w:val="20"/>
                <w:szCs w:val="20"/>
                <w:color w:val="auto"/>
              </w:rPr>
            </w:pPr>
            <w:r>
              <w:rPr>
                <w:rFonts w:ascii="Arial" w:cs="Arial" w:eastAsia="Arial" w:hAnsi="Arial"/>
                <w:sz w:val="15"/>
                <w:szCs w:val="15"/>
                <w:color w:val="auto"/>
              </w:rPr>
              <w:t>56,979</w:t>
            </w:r>
          </w:p>
        </w:tc>
        <w:tc>
          <w:tcPr>
            <w:tcW w:w="220" w:type="dxa"/>
            <w:vAlign w:val="bottom"/>
          </w:tcPr>
          <w:p>
            <w:pPr>
              <w:spacing w:after="0"/>
              <w:rPr>
                <w:sz w:val="16"/>
                <w:szCs w:val="16"/>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5"/>
                <w:szCs w:val="15"/>
                <w:color w:val="auto"/>
              </w:rPr>
              <w:t>59,807</w:t>
            </w:r>
          </w:p>
        </w:tc>
        <w:tc>
          <w:tcPr>
            <w:tcW w:w="980" w:type="dxa"/>
            <w:vAlign w:val="bottom"/>
            <w:gridSpan w:val="2"/>
          </w:tcPr>
          <w:p>
            <w:pPr>
              <w:jc w:val="right"/>
              <w:ind w:right="100"/>
              <w:spacing w:after="0"/>
              <w:rPr>
                <w:sz w:val="20"/>
                <w:szCs w:val="20"/>
                <w:color w:val="auto"/>
              </w:rPr>
            </w:pPr>
            <w:r>
              <w:rPr>
                <w:rFonts w:ascii="Arial" w:cs="Arial" w:eastAsia="Arial" w:hAnsi="Arial"/>
                <w:sz w:val="15"/>
                <w:szCs w:val="15"/>
                <w:color w:val="auto"/>
              </w:rPr>
              <w:t>60,403</w:t>
            </w:r>
          </w:p>
        </w:tc>
        <w:tc>
          <w:tcPr>
            <w:tcW w:w="0" w:type="dxa"/>
            <w:vAlign w:val="bottom"/>
          </w:tcPr>
          <w:p>
            <w:pPr>
              <w:spacing w:after="0"/>
              <w:rPr>
                <w:sz w:val="1"/>
                <w:szCs w:val="1"/>
                <w:color w:val="auto"/>
              </w:rPr>
            </w:pPr>
          </w:p>
        </w:tc>
      </w:tr>
      <w:tr>
        <w:trPr>
          <w:trHeight w:val="191"/>
        </w:trPr>
        <w:tc>
          <w:tcPr>
            <w:tcW w:w="2380" w:type="dxa"/>
            <w:vAlign w:val="bottom"/>
            <w:shd w:val="clear" w:color="auto" w:fill="CCEEFF"/>
          </w:tcPr>
          <w:p>
            <w:pPr>
              <w:ind w:left="160"/>
              <w:spacing w:after="0"/>
              <w:rPr>
                <w:sz w:val="20"/>
                <w:szCs w:val="20"/>
                <w:color w:val="auto"/>
              </w:rPr>
            </w:pPr>
            <w:r>
              <w:rPr>
                <w:rFonts w:ascii="Arial" w:cs="Arial" w:eastAsia="Arial" w:hAnsi="Arial"/>
                <w:sz w:val="15"/>
                <w:szCs w:val="15"/>
                <w:color w:val="auto"/>
              </w:rPr>
              <w:t>State-owned</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955,724</w:t>
            </w:r>
          </w:p>
        </w:tc>
        <w:tc>
          <w:tcPr>
            <w:tcW w:w="24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741,791</w:t>
            </w: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color w:val="auto"/>
              </w:rPr>
              <w:t>71,926</w:t>
            </w:r>
          </w:p>
        </w:tc>
        <w:tc>
          <w:tcPr>
            <w:tcW w:w="22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92,299</w:t>
            </w:r>
          </w:p>
        </w:tc>
        <w:tc>
          <w:tcPr>
            <w:tcW w:w="240" w:type="dxa"/>
            <w:vAlign w:val="bottom"/>
            <w:shd w:val="clear" w:color="auto" w:fill="CCEEFF"/>
          </w:tcPr>
          <w:p>
            <w:pPr>
              <w:spacing w:after="0"/>
              <w:rPr>
                <w:sz w:val="16"/>
                <w:szCs w:val="16"/>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44,668</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29,985</w:t>
            </w:r>
          </w:p>
        </w:tc>
        <w:tc>
          <w:tcPr>
            <w:tcW w:w="22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5"/>
                <w:szCs w:val="15"/>
                <w:color w:val="auto"/>
              </w:rPr>
              <w:t>-</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color w:val="auto"/>
              </w:rPr>
              <w:t>23,858</w:t>
            </w:r>
          </w:p>
        </w:tc>
        <w:tc>
          <w:tcPr>
            <w:tcW w:w="0" w:type="dxa"/>
            <w:vAlign w:val="bottom"/>
          </w:tcPr>
          <w:p>
            <w:pPr>
              <w:spacing w:after="0"/>
              <w:rPr>
                <w:sz w:val="1"/>
                <w:szCs w:val="1"/>
                <w:color w:val="auto"/>
              </w:rPr>
            </w:pPr>
          </w:p>
        </w:tc>
      </w:tr>
      <w:tr>
        <w:trPr>
          <w:trHeight w:val="191"/>
        </w:trPr>
        <w:tc>
          <w:tcPr>
            <w:tcW w:w="2380" w:type="dxa"/>
            <w:vAlign w:val="bottom"/>
          </w:tcPr>
          <w:p>
            <w:pPr>
              <w:spacing w:after="0"/>
              <w:rPr>
                <w:sz w:val="20"/>
                <w:szCs w:val="20"/>
                <w:color w:val="auto"/>
              </w:rPr>
            </w:pPr>
            <w:r>
              <w:rPr>
                <w:rFonts w:ascii="Arial" w:cs="Arial" w:eastAsia="Arial" w:hAnsi="Arial"/>
                <w:sz w:val="15"/>
                <w:szCs w:val="15"/>
                <w:color w:val="auto"/>
              </w:rPr>
              <w:t>Financial institutions:</w:t>
            </w: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w:t>
            </w:r>
          </w:p>
        </w:tc>
        <w:tc>
          <w:tcPr>
            <w:tcW w:w="9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2380" w:type="dxa"/>
            <w:vAlign w:val="bottom"/>
            <w:shd w:val="clear" w:color="auto" w:fill="CCEEFF"/>
          </w:tcPr>
          <w:p>
            <w:pPr>
              <w:ind w:left="160"/>
              <w:spacing w:after="0"/>
              <w:rPr>
                <w:sz w:val="20"/>
                <w:szCs w:val="20"/>
                <w:color w:val="auto"/>
              </w:rPr>
            </w:pPr>
            <w:r>
              <w:rPr>
                <w:rFonts w:ascii="Arial" w:cs="Arial" w:eastAsia="Arial" w:hAnsi="Arial"/>
                <w:sz w:val="15"/>
                <w:szCs w:val="15"/>
                <w:color w:val="auto"/>
              </w:rPr>
              <w:t>Private</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1,996,183</w:t>
            </w:r>
          </w:p>
        </w:tc>
        <w:tc>
          <w:tcPr>
            <w:tcW w:w="24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2,231,742</w:t>
            </w: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color w:val="auto"/>
              </w:rPr>
              <w:t>76,780</w:t>
            </w:r>
          </w:p>
        </w:tc>
        <w:tc>
          <w:tcPr>
            <w:tcW w:w="22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65,434</w:t>
            </w:r>
          </w:p>
        </w:tc>
        <w:tc>
          <w:tcPr>
            <w:tcW w:w="240" w:type="dxa"/>
            <w:vAlign w:val="bottom"/>
            <w:shd w:val="clear" w:color="auto" w:fill="CCEEFF"/>
          </w:tcPr>
          <w:p>
            <w:pPr>
              <w:spacing w:after="0"/>
              <w:rPr>
                <w:sz w:val="16"/>
                <w:szCs w:val="16"/>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61,018</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33,715</w:t>
            </w:r>
          </w:p>
        </w:tc>
        <w:tc>
          <w:tcPr>
            <w:tcW w:w="22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5"/>
                <w:szCs w:val="15"/>
                <w:color w:val="auto"/>
              </w:rPr>
              <w:t>-</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color w:val="auto"/>
              </w:rPr>
              <w:t>-</w:t>
            </w:r>
          </w:p>
        </w:tc>
        <w:tc>
          <w:tcPr>
            <w:tcW w:w="0" w:type="dxa"/>
            <w:vAlign w:val="bottom"/>
          </w:tcPr>
          <w:p>
            <w:pPr>
              <w:spacing w:after="0"/>
              <w:rPr>
                <w:sz w:val="1"/>
                <w:szCs w:val="1"/>
                <w:color w:val="auto"/>
              </w:rPr>
            </w:pPr>
          </w:p>
        </w:tc>
      </w:tr>
      <w:tr>
        <w:trPr>
          <w:trHeight w:val="191"/>
        </w:trPr>
        <w:tc>
          <w:tcPr>
            <w:tcW w:w="2380" w:type="dxa"/>
            <w:vAlign w:val="bottom"/>
          </w:tcPr>
          <w:p>
            <w:pPr>
              <w:ind w:left="160"/>
              <w:spacing w:after="0"/>
              <w:rPr>
                <w:sz w:val="20"/>
                <w:szCs w:val="20"/>
                <w:color w:val="auto"/>
              </w:rPr>
            </w:pPr>
            <w:r>
              <w:rPr>
                <w:rFonts w:ascii="Arial" w:cs="Arial" w:eastAsia="Arial" w:hAnsi="Arial"/>
                <w:sz w:val="15"/>
                <w:szCs w:val="15"/>
                <w:color w:val="auto"/>
              </w:rPr>
              <w:t>State-owned</w:t>
            </w: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644,211</w:t>
            </w: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476,520</w:t>
            </w:r>
          </w:p>
        </w:tc>
        <w:tc>
          <w:tcPr>
            <w:tcW w:w="920" w:type="dxa"/>
            <w:vAlign w:val="bottom"/>
          </w:tcPr>
          <w:p>
            <w:pPr>
              <w:jc w:val="right"/>
              <w:spacing w:after="0"/>
              <w:rPr>
                <w:sz w:val="20"/>
                <w:szCs w:val="20"/>
                <w:color w:val="auto"/>
              </w:rPr>
            </w:pPr>
            <w:r>
              <w:rPr>
                <w:rFonts w:ascii="Arial" w:cs="Arial" w:eastAsia="Arial" w:hAnsi="Arial"/>
                <w:sz w:val="15"/>
                <w:szCs w:val="15"/>
                <w:color w:val="auto"/>
              </w:rPr>
              <w:t>233,971</w:t>
            </w:r>
          </w:p>
        </w:tc>
        <w:tc>
          <w:tcPr>
            <w:tcW w:w="22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5"/>
                <w:szCs w:val="15"/>
                <w:color w:val="auto"/>
              </w:rPr>
              <w:t>205,282</w:t>
            </w:r>
          </w:p>
        </w:tc>
        <w:tc>
          <w:tcPr>
            <w:tcW w:w="240" w:type="dxa"/>
            <w:vAlign w:val="bottom"/>
          </w:tcPr>
          <w:p>
            <w:pPr>
              <w:spacing w:after="0"/>
              <w:rPr>
                <w:sz w:val="16"/>
                <w:szCs w:val="16"/>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50,772</w:t>
            </w:r>
          </w:p>
        </w:tc>
        <w:tc>
          <w:tcPr>
            <w:tcW w:w="900" w:type="dxa"/>
            <w:vAlign w:val="bottom"/>
          </w:tcPr>
          <w:p>
            <w:pPr>
              <w:jc w:val="right"/>
              <w:spacing w:after="0"/>
              <w:rPr>
                <w:sz w:val="20"/>
                <w:szCs w:val="20"/>
                <w:color w:val="auto"/>
              </w:rPr>
            </w:pPr>
            <w:r>
              <w:rPr>
                <w:rFonts w:ascii="Arial" w:cs="Arial" w:eastAsia="Arial" w:hAnsi="Arial"/>
                <w:sz w:val="15"/>
                <w:szCs w:val="15"/>
                <w:color w:val="auto"/>
              </w:rPr>
              <w:t>28,276</w:t>
            </w:r>
          </w:p>
        </w:tc>
        <w:tc>
          <w:tcPr>
            <w:tcW w:w="220" w:type="dxa"/>
            <w:vAlign w:val="bottom"/>
          </w:tcPr>
          <w:p>
            <w:pPr>
              <w:spacing w:after="0"/>
              <w:rPr>
                <w:sz w:val="16"/>
                <w:szCs w:val="16"/>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5"/>
                <w:szCs w:val="15"/>
                <w:color w:val="auto"/>
              </w:rPr>
              <w:t>140,823</w:t>
            </w:r>
          </w:p>
        </w:tc>
        <w:tc>
          <w:tcPr>
            <w:tcW w:w="980" w:type="dxa"/>
            <w:vAlign w:val="bottom"/>
            <w:gridSpan w:val="2"/>
          </w:tcPr>
          <w:p>
            <w:pPr>
              <w:jc w:val="right"/>
              <w:ind w:right="100"/>
              <w:spacing w:after="0"/>
              <w:rPr>
                <w:sz w:val="20"/>
                <w:szCs w:val="20"/>
                <w:color w:val="auto"/>
              </w:rPr>
            </w:pPr>
            <w:r>
              <w:rPr>
                <w:rFonts w:ascii="Arial" w:cs="Arial" w:eastAsia="Arial" w:hAnsi="Arial"/>
                <w:sz w:val="15"/>
                <w:szCs w:val="15"/>
                <w:color w:val="auto"/>
              </w:rPr>
              <w:t>141,974</w:t>
            </w:r>
          </w:p>
        </w:tc>
        <w:tc>
          <w:tcPr>
            <w:tcW w:w="0" w:type="dxa"/>
            <w:vAlign w:val="bottom"/>
          </w:tcPr>
          <w:p>
            <w:pPr>
              <w:spacing w:after="0"/>
              <w:rPr>
                <w:sz w:val="1"/>
                <w:szCs w:val="1"/>
                <w:color w:val="auto"/>
              </w:rPr>
            </w:pPr>
          </w:p>
        </w:tc>
      </w:tr>
      <w:tr>
        <w:trPr>
          <w:trHeight w:val="204"/>
        </w:trPr>
        <w:tc>
          <w:tcPr>
            <w:tcW w:w="2380" w:type="dxa"/>
            <w:vAlign w:val="bottom"/>
            <w:shd w:val="clear" w:color="auto" w:fill="CCEEFF"/>
          </w:tcPr>
          <w:p>
            <w:pPr>
              <w:spacing w:after="0"/>
              <w:rPr>
                <w:sz w:val="20"/>
                <w:szCs w:val="20"/>
                <w:color w:val="auto"/>
              </w:rPr>
            </w:pPr>
            <w:r>
              <w:rPr>
                <w:rFonts w:ascii="Arial" w:cs="Arial" w:eastAsia="Arial" w:hAnsi="Arial"/>
                <w:sz w:val="15"/>
                <w:szCs w:val="15"/>
                <w:color w:val="auto"/>
              </w:rPr>
              <w:t>Sovereign</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29,513</w:t>
            </w: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35,415</w:t>
            </w:r>
          </w:p>
        </w:tc>
        <w:tc>
          <w:tcPr>
            <w:tcW w:w="22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color w:val="auto"/>
              </w:rPr>
              <w:t>-</w:t>
            </w:r>
          </w:p>
        </w:tc>
        <w:tc>
          <w:tcPr>
            <w:tcW w:w="220" w:type="dxa"/>
            <w:vAlign w:val="bottom"/>
            <w:shd w:val="clear" w:color="auto" w:fill="CCEEFF"/>
          </w:tcPr>
          <w:p>
            <w:pPr>
              <w:spacing w:after="0"/>
              <w:rPr>
                <w:sz w:val="17"/>
                <w:szCs w:val="17"/>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15,109</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15,119</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5"/>
                <w:szCs w:val="15"/>
                <w:color w:val="auto"/>
              </w:rPr>
              <w:t>5,031</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color w:val="auto"/>
              </w:rPr>
              <w:t>5,113</w:t>
            </w:r>
          </w:p>
        </w:tc>
        <w:tc>
          <w:tcPr>
            <w:tcW w:w="0" w:type="dxa"/>
            <w:vAlign w:val="bottom"/>
          </w:tcPr>
          <w:p>
            <w:pPr>
              <w:spacing w:after="0"/>
              <w:rPr>
                <w:sz w:val="1"/>
                <w:szCs w:val="1"/>
                <w:color w:val="auto"/>
              </w:rPr>
            </w:pPr>
          </w:p>
        </w:tc>
      </w:tr>
      <w:tr>
        <w:trPr>
          <w:trHeight w:val="20"/>
        </w:trPr>
        <w:tc>
          <w:tcPr>
            <w:tcW w:w="2380" w:type="dxa"/>
            <w:vAlign w:val="bottom"/>
            <w:vMerge w:val="restart"/>
          </w:tcPr>
          <w:p>
            <w:pPr>
              <w:spacing w:after="0"/>
              <w:rPr>
                <w:sz w:val="20"/>
                <w:szCs w:val="20"/>
                <w:color w:val="auto"/>
              </w:rPr>
            </w:pPr>
            <w:r>
              <w:rPr>
                <w:rFonts w:ascii="Arial" w:cs="Arial" w:eastAsia="Arial" w:hAnsi="Arial"/>
                <w:sz w:val="15"/>
                <w:szCs w:val="15"/>
                <w:color w:val="auto"/>
              </w:rPr>
              <w:t>Total</w:t>
            </w:r>
          </w:p>
        </w:tc>
        <w:tc>
          <w:tcPr>
            <w:tcW w:w="9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4"/>
        </w:trPr>
        <w:tc>
          <w:tcPr>
            <w:tcW w:w="2380" w:type="dxa"/>
            <w:vAlign w:val="bottom"/>
            <w:vMerge w:val="continue"/>
          </w:tcPr>
          <w:p>
            <w:pPr>
              <w:spacing w:after="0"/>
              <w:rPr>
                <w:sz w:val="20"/>
                <w:szCs w:val="20"/>
                <w:color w:val="auto"/>
              </w:rPr>
            </w:pPr>
          </w:p>
        </w:tc>
        <w:tc>
          <w:tcPr>
            <w:tcW w:w="900" w:type="dxa"/>
            <w:vAlign w:val="bottom"/>
          </w:tcPr>
          <w:p>
            <w:pPr>
              <w:jc w:val="right"/>
              <w:spacing w:after="0"/>
              <w:rPr>
                <w:sz w:val="20"/>
                <w:szCs w:val="20"/>
                <w:color w:val="auto"/>
              </w:rPr>
            </w:pPr>
            <w:r>
              <w:rPr>
                <w:rFonts w:ascii="Arial" w:cs="Arial" w:eastAsia="Arial" w:hAnsi="Arial"/>
                <w:sz w:val="15"/>
                <w:szCs w:val="15"/>
                <w:b w:val="1"/>
                <w:bCs w:val="1"/>
                <w:color w:val="auto"/>
              </w:rPr>
              <w:t>5,226,615</w:t>
            </w:r>
          </w:p>
        </w:tc>
        <w:tc>
          <w:tcPr>
            <w:tcW w:w="240" w:type="dxa"/>
            <w:vAlign w:val="bottom"/>
          </w:tcPr>
          <w:p>
            <w:pPr>
              <w:spacing w:after="0"/>
              <w:rPr>
                <w:sz w:val="20"/>
                <w:szCs w:val="20"/>
                <w:color w:val="auto"/>
              </w:rPr>
            </w:pPr>
          </w:p>
        </w:tc>
        <w:tc>
          <w:tcPr>
            <w:tcW w:w="900" w:type="dxa"/>
            <w:vAlign w:val="bottom"/>
          </w:tcPr>
          <w:p>
            <w:pPr>
              <w:jc w:val="right"/>
              <w:spacing w:after="0"/>
              <w:rPr>
                <w:sz w:val="20"/>
                <w:szCs w:val="20"/>
                <w:color w:val="auto"/>
              </w:rPr>
            </w:pPr>
            <w:r>
              <w:rPr>
                <w:rFonts w:ascii="Arial" w:cs="Arial" w:eastAsia="Arial" w:hAnsi="Arial"/>
                <w:sz w:val="15"/>
                <w:szCs w:val="15"/>
                <w:b w:val="1"/>
                <w:bCs w:val="1"/>
                <w:color w:val="auto"/>
              </w:rPr>
              <w:t>4,911,397</w:t>
            </w:r>
          </w:p>
        </w:tc>
        <w:tc>
          <w:tcPr>
            <w:tcW w:w="220" w:type="dxa"/>
            <w:vAlign w:val="bottom"/>
          </w:tcPr>
          <w:p>
            <w:pPr>
              <w:spacing w:after="0"/>
              <w:rPr>
                <w:sz w:val="20"/>
                <w:szCs w:val="20"/>
                <w:color w:val="auto"/>
              </w:rPr>
            </w:pPr>
          </w:p>
        </w:tc>
        <w:tc>
          <w:tcPr>
            <w:tcW w:w="920" w:type="dxa"/>
            <w:vAlign w:val="bottom"/>
          </w:tcPr>
          <w:p>
            <w:pPr>
              <w:jc w:val="right"/>
              <w:spacing w:after="0"/>
              <w:rPr>
                <w:sz w:val="20"/>
                <w:szCs w:val="20"/>
                <w:color w:val="auto"/>
              </w:rPr>
            </w:pPr>
            <w:r>
              <w:rPr>
                <w:rFonts w:ascii="Arial" w:cs="Arial" w:eastAsia="Arial" w:hAnsi="Arial"/>
                <w:sz w:val="15"/>
                <w:szCs w:val="15"/>
                <w:b w:val="1"/>
                <w:bCs w:val="1"/>
                <w:color w:val="auto"/>
              </w:rPr>
              <w:t>780,892</w:t>
            </w:r>
          </w:p>
        </w:tc>
        <w:tc>
          <w:tcPr>
            <w:tcW w:w="220" w:type="dxa"/>
            <w:vAlign w:val="bottom"/>
          </w:tcPr>
          <w:p>
            <w:pPr>
              <w:spacing w:after="0"/>
              <w:rPr>
                <w:sz w:val="20"/>
                <w:szCs w:val="20"/>
                <w:color w:val="auto"/>
              </w:rPr>
            </w:pPr>
          </w:p>
        </w:tc>
        <w:tc>
          <w:tcPr>
            <w:tcW w:w="900" w:type="dxa"/>
            <w:vAlign w:val="bottom"/>
          </w:tcPr>
          <w:p>
            <w:pPr>
              <w:jc w:val="right"/>
              <w:spacing w:after="0"/>
              <w:rPr>
                <w:sz w:val="20"/>
                <w:szCs w:val="20"/>
                <w:color w:val="auto"/>
              </w:rPr>
            </w:pPr>
            <w:r>
              <w:rPr>
                <w:rFonts w:ascii="Arial" w:cs="Arial" w:eastAsia="Arial" w:hAnsi="Arial"/>
                <w:sz w:val="15"/>
                <w:szCs w:val="15"/>
                <w:b w:val="1"/>
                <w:bCs w:val="1"/>
                <w:color w:val="auto"/>
              </w:rPr>
              <w:t>639,264</w:t>
            </w:r>
          </w:p>
        </w:tc>
        <w:tc>
          <w:tcPr>
            <w:tcW w:w="240" w:type="dxa"/>
            <w:vAlign w:val="bottom"/>
          </w:tcPr>
          <w:p>
            <w:pPr>
              <w:spacing w:after="0"/>
              <w:rPr>
                <w:sz w:val="20"/>
                <w:szCs w:val="20"/>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5"/>
                <w:szCs w:val="15"/>
                <w:b w:val="1"/>
                <w:bCs w:val="1"/>
                <w:color w:val="auto"/>
              </w:rPr>
              <w:t>317,213</w:t>
            </w:r>
          </w:p>
        </w:tc>
        <w:tc>
          <w:tcPr>
            <w:tcW w:w="900" w:type="dxa"/>
            <w:vAlign w:val="bottom"/>
          </w:tcPr>
          <w:p>
            <w:pPr>
              <w:jc w:val="right"/>
              <w:spacing w:after="0"/>
              <w:rPr>
                <w:sz w:val="20"/>
                <w:szCs w:val="20"/>
                <w:color w:val="auto"/>
              </w:rPr>
            </w:pPr>
            <w:r>
              <w:rPr>
                <w:rFonts w:ascii="Arial" w:cs="Arial" w:eastAsia="Arial" w:hAnsi="Arial"/>
                <w:sz w:val="15"/>
                <w:szCs w:val="15"/>
                <w:b w:val="1"/>
                <w:bCs w:val="1"/>
                <w:color w:val="auto"/>
              </w:rPr>
              <w:t>164,074</w:t>
            </w:r>
          </w:p>
        </w:tc>
        <w:tc>
          <w:tcPr>
            <w:tcW w:w="220" w:type="dxa"/>
            <w:vAlign w:val="bottom"/>
          </w:tcPr>
          <w:p>
            <w:pPr>
              <w:spacing w:after="0"/>
              <w:rPr>
                <w:sz w:val="20"/>
                <w:szCs w:val="20"/>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5"/>
                <w:szCs w:val="15"/>
                <w:b w:val="1"/>
                <w:bCs w:val="1"/>
                <w:color w:val="auto"/>
              </w:rPr>
              <w:t>205,661</w:t>
            </w:r>
          </w:p>
        </w:tc>
        <w:tc>
          <w:tcPr>
            <w:tcW w:w="980" w:type="dxa"/>
            <w:vAlign w:val="bottom"/>
            <w:gridSpan w:val="2"/>
          </w:tcPr>
          <w:p>
            <w:pPr>
              <w:jc w:val="right"/>
              <w:ind w:right="100"/>
              <w:spacing w:after="0"/>
              <w:rPr>
                <w:sz w:val="20"/>
                <w:szCs w:val="20"/>
                <w:color w:val="auto"/>
              </w:rPr>
            </w:pPr>
            <w:r>
              <w:rPr>
                <w:rFonts w:ascii="Arial" w:cs="Arial" w:eastAsia="Arial" w:hAnsi="Arial"/>
                <w:sz w:val="15"/>
                <w:szCs w:val="15"/>
                <w:b w:val="1"/>
                <w:bCs w:val="1"/>
                <w:color w:val="auto"/>
              </w:rPr>
              <w:t>231,348</w:t>
            </w:r>
          </w:p>
        </w:tc>
        <w:tc>
          <w:tcPr>
            <w:tcW w:w="0" w:type="dxa"/>
            <w:vAlign w:val="bottom"/>
          </w:tcPr>
          <w:p>
            <w:pPr>
              <w:spacing w:after="0"/>
              <w:rPr>
                <w:sz w:val="1"/>
                <w:szCs w:val="1"/>
                <w:color w:val="auto"/>
              </w:rPr>
            </w:pPr>
          </w:p>
        </w:tc>
      </w:tr>
      <w:tr>
        <w:trPr>
          <w:trHeight w:val="172"/>
        </w:trPr>
        <w:tc>
          <w:tcPr>
            <w:tcW w:w="2380" w:type="dxa"/>
            <w:vAlign w:val="bottom"/>
            <w:tcBorders>
              <w:top w:val="single" w:sz="8" w:color="CCEEFF"/>
            </w:tcBorders>
            <w:shd w:val="clear" w:color="auto" w:fill="CCEEFF"/>
          </w:tcPr>
          <w:p>
            <w:pPr>
              <w:spacing w:after="0"/>
              <w:rPr>
                <w:sz w:val="14"/>
                <w:szCs w:val="14"/>
                <w:color w:val="auto"/>
              </w:rPr>
            </w:pPr>
          </w:p>
        </w:tc>
        <w:tc>
          <w:tcPr>
            <w:tcW w:w="90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CCEEFF"/>
            </w:tcBorders>
            <w:shd w:val="clear" w:color="auto" w:fill="CCEEFF"/>
          </w:tcPr>
          <w:p>
            <w:pPr>
              <w:spacing w:after="0"/>
              <w:rPr>
                <w:sz w:val="14"/>
                <w:szCs w:val="14"/>
                <w:color w:val="auto"/>
              </w:rPr>
            </w:pPr>
          </w:p>
        </w:tc>
        <w:tc>
          <w:tcPr>
            <w:tcW w:w="9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92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90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CCEEFF"/>
            </w:tcBorders>
            <w:shd w:val="clear" w:color="auto" w:fill="CCEEFF"/>
          </w:tcPr>
          <w:p>
            <w:pPr>
              <w:spacing w:after="0"/>
              <w:rPr>
                <w:sz w:val="14"/>
                <w:szCs w:val="14"/>
                <w:color w:val="auto"/>
              </w:rPr>
            </w:pPr>
          </w:p>
        </w:tc>
        <w:tc>
          <w:tcPr>
            <w:tcW w:w="90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CCEEFF"/>
            </w:tcBorders>
            <w:shd w:val="clear" w:color="auto" w:fill="CCEEFF"/>
          </w:tcPr>
          <w:p>
            <w:pPr>
              <w:spacing w:after="0"/>
              <w:rPr>
                <w:sz w:val="14"/>
                <w:szCs w:val="14"/>
                <w:color w:val="auto"/>
              </w:rPr>
            </w:pPr>
          </w:p>
        </w:tc>
        <w:tc>
          <w:tcPr>
            <w:tcW w:w="9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88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88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1"/>
        </w:trPr>
        <w:tc>
          <w:tcPr>
            <w:tcW w:w="2380" w:type="dxa"/>
            <w:vAlign w:val="bottom"/>
          </w:tcPr>
          <w:p>
            <w:pPr>
              <w:spacing w:after="0"/>
              <w:rPr>
                <w:sz w:val="20"/>
                <w:szCs w:val="20"/>
                <w:color w:val="auto"/>
              </w:rPr>
            </w:pPr>
            <w:r>
              <w:rPr>
                <w:rFonts w:ascii="Arial" w:cs="Arial" w:eastAsia="Arial" w:hAnsi="Arial"/>
                <w:sz w:val="15"/>
                <w:szCs w:val="15"/>
                <w:b w:val="1"/>
                <w:bCs w:val="1"/>
                <w:color w:val="auto"/>
              </w:rPr>
              <w:t>Concentration by industry</w:t>
            </w: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2380" w:type="dxa"/>
            <w:vAlign w:val="bottom"/>
            <w:shd w:val="clear" w:color="auto" w:fill="CCEEFF"/>
          </w:tcPr>
          <w:p>
            <w:pPr>
              <w:spacing w:after="0"/>
              <w:rPr>
                <w:sz w:val="20"/>
                <w:szCs w:val="20"/>
                <w:color w:val="auto"/>
              </w:rPr>
            </w:pPr>
            <w:r>
              <w:rPr>
                <w:rFonts w:ascii="Arial" w:cs="Arial" w:eastAsia="Arial" w:hAnsi="Arial"/>
                <w:sz w:val="15"/>
                <w:szCs w:val="15"/>
                <w:color w:val="auto"/>
              </w:rPr>
              <w:t>Financial institutions</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2,640,394</w:t>
            </w:r>
          </w:p>
        </w:tc>
        <w:tc>
          <w:tcPr>
            <w:tcW w:w="24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2,708,262</w:t>
            </w: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color w:val="auto"/>
              </w:rPr>
              <w:t>310,751</w:t>
            </w:r>
          </w:p>
        </w:tc>
        <w:tc>
          <w:tcPr>
            <w:tcW w:w="22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270,716</w:t>
            </w:r>
          </w:p>
        </w:tc>
        <w:tc>
          <w:tcPr>
            <w:tcW w:w="240" w:type="dxa"/>
            <w:vAlign w:val="bottom"/>
            <w:shd w:val="clear" w:color="auto" w:fill="CCEEFF"/>
          </w:tcPr>
          <w:p>
            <w:pPr>
              <w:spacing w:after="0"/>
              <w:rPr>
                <w:sz w:val="16"/>
                <w:szCs w:val="16"/>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111,790</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61,991</w:t>
            </w:r>
          </w:p>
        </w:tc>
        <w:tc>
          <w:tcPr>
            <w:tcW w:w="22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5"/>
                <w:szCs w:val="15"/>
                <w:color w:val="auto"/>
              </w:rPr>
              <w:t>140,823</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color w:val="auto"/>
              </w:rPr>
              <w:t>141,974</w:t>
            </w:r>
          </w:p>
        </w:tc>
        <w:tc>
          <w:tcPr>
            <w:tcW w:w="0" w:type="dxa"/>
            <w:vAlign w:val="bottom"/>
          </w:tcPr>
          <w:p>
            <w:pPr>
              <w:spacing w:after="0"/>
              <w:rPr>
                <w:sz w:val="1"/>
                <w:szCs w:val="1"/>
                <w:color w:val="auto"/>
              </w:rPr>
            </w:pPr>
          </w:p>
        </w:tc>
      </w:tr>
      <w:tr>
        <w:trPr>
          <w:trHeight w:val="191"/>
        </w:trPr>
        <w:tc>
          <w:tcPr>
            <w:tcW w:w="2380" w:type="dxa"/>
            <w:vAlign w:val="bottom"/>
          </w:tcPr>
          <w:p>
            <w:pPr>
              <w:spacing w:after="0"/>
              <w:rPr>
                <w:sz w:val="20"/>
                <w:szCs w:val="20"/>
                <w:color w:val="auto"/>
              </w:rPr>
            </w:pPr>
            <w:r>
              <w:rPr>
                <w:rFonts w:ascii="Arial" w:cs="Arial" w:eastAsia="Arial" w:hAnsi="Arial"/>
                <w:sz w:val="15"/>
                <w:szCs w:val="15"/>
                <w:color w:val="auto"/>
              </w:rPr>
              <w:t>Manufacturing</w:t>
            </w:r>
          </w:p>
        </w:tc>
        <w:tc>
          <w:tcPr>
            <w:tcW w:w="900" w:type="dxa"/>
            <w:vAlign w:val="bottom"/>
          </w:tcPr>
          <w:p>
            <w:pPr>
              <w:jc w:val="right"/>
              <w:spacing w:after="0"/>
              <w:rPr>
                <w:sz w:val="20"/>
                <w:szCs w:val="20"/>
                <w:color w:val="auto"/>
              </w:rPr>
            </w:pPr>
            <w:r>
              <w:rPr>
                <w:rFonts w:ascii="Arial" w:cs="Arial" w:eastAsia="Arial" w:hAnsi="Arial"/>
                <w:sz w:val="15"/>
                <w:szCs w:val="15"/>
                <w:color w:val="auto"/>
              </w:rPr>
              <w:t>1,001,533</w:t>
            </w:r>
          </w:p>
        </w:tc>
        <w:tc>
          <w:tcPr>
            <w:tcW w:w="240" w:type="dxa"/>
            <w:vAlign w:val="bottom"/>
          </w:tcPr>
          <w:p>
            <w:pPr>
              <w:spacing w:after="0"/>
              <w:rPr>
                <w:sz w:val="16"/>
                <w:szCs w:val="16"/>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760,985</w:t>
            </w:r>
          </w:p>
        </w:tc>
        <w:tc>
          <w:tcPr>
            <w:tcW w:w="920" w:type="dxa"/>
            <w:vAlign w:val="bottom"/>
          </w:tcPr>
          <w:p>
            <w:pPr>
              <w:jc w:val="right"/>
              <w:spacing w:after="0"/>
              <w:rPr>
                <w:sz w:val="20"/>
                <w:szCs w:val="20"/>
                <w:color w:val="auto"/>
              </w:rPr>
            </w:pPr>
            <w:r>
              <w:rPr>
                <w:rFonts w:ascii="Arial" w:cs="Arial" w:eastAsia="Arial" w:hAnsi="Arial"/>
                <w:sz w:val="15"/>
                <w:szCs w:val="15"/>
                <w:color w:val="auto"/>
              </w:rPr>
              <w:t>265,918</w:t>
            </w:r>
          </w:p>
        </w:tc>
        <w:tc>
          <w:tcPr>
            <w:tcW w:w="22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Arial" w:cs="Arial" w:eastAsia="Arial" w:hAnsi="Arial"/>
                <w:sz w:val="15"/>
                <w:szCs w:val="15"/>
                <w:color w:val="auto"/>
              </w:rPr>
              <w:t>173,493</w:t>
            </w:r>
          </w:p>
        </w:tc>
        <w:tc>
          <w:tcPr>
            <w:tcW w:w="240" w:type="dxa"/>
            <w:vAlign w:val="bottom"/>
          </w:tcPr>
          <w:p>
            <w:pPr>
              <w:spacing w:after="0"/>
              <w:rPr>
                <w:sz w:val="16"/>
                <w:szCs w:val="16"/>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95,853</w:t>
            </w:r>
          </w:p>
        </w:tc>
        <w:tc>
          <w:tcPr>
            <w:tcW w:w="900" w:type="dxa"/>
            <w:vAlign w:val="bottom"/>
          </w:tcPr>
          <w:p>
            <w:pPr>
              <w:jc w:val="right"/>
              <w:spacing w:after="0"/>
              <w:rPr>
                <w:sz w:val="20"/>
                <w:szCs w:val="20"/>
                <w:color w:val="auto"/>
              </w:rPr>
            </w:pPr>
            <w:r>
              <w:rPr>
                <w:rFonts w:ascii="Arial" w:cs="Arial" w:eastAsia="Arial" w:hAnsi="Arial"/>
                <w:sz w:val="15"/>
                <w:szCs w:val="15"/>
                <w:color w:val="auto"/>
              </w:rPr>
              <w:t>66,053</w:t>
            </w:r>
          </w:p>
        </w:tc>
        <w:tc>
          <w:tcPr>
            <w:tcW w:w="220" w:type="dxa"/>
            <w:vAlign w:val="bottom"/>
          </w:tcPr>
          <w:p>
            <w:pPr>
              <w:spacing w:after="0"/>
              <w:rPr>
                <w:sz w:val="16"/>
                <w:szCs w:val="16"/>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5"/>
                <w:szCs w:val="15"/>
                <w:color w:val="auto"/>
              </w:rPr>
              <w:t>45,164</w:t>
            </w:r>
          </w:p>
        </w:tc>
        <w:tc>
          <w:tcPr>
            <w:tcW w:w="980" w:type="dxa"/>
            <w:vAlign w:val="bottom"/>
            <w:gridSpan w:val="2"/>
          </w:tcPr>
          <w:p>
            <w:pPr>
              <w:jc w:val="right"/>
              <w:ind w:right="100"/>
              <w:spacing w:after="0"/>
              <w:rPr>
                <w:sz w:val="20"/>
                <w:szCs w:val="20"/>
                <w:color w:val="auto"/>
              </w:rPr>
            </w:pPr>
            <w:r>
              <w:rPr>
                <w:rFonts w:ascii="Arial" w:cs="Arial" w:eastAsia="Arial" w:hAnsi="Arial"/>
                <w:sz w:val="15"/>
                <w:szCs w:val="15"/>
                <w:color w:val="auto"/>
              </w:rPr>
              <w:t>45,654</w:t>
            </w:r>
          </w:p>
        </w:tc>
        <w:tc>
          <w:tcPr>
            <w:tcW w:w="0" w:type="dxa"/>
            <w:vAlign w:val="bottom"/>
          </w:tcPr>
          <w:p>
            <w:pPr>
              <w:spacing w:after="0"/>
              <w:rPr>
                <w:sz w:val="1"/>
                <w:szCs w:val="1"/>
                <w:color w:val="auto"/>
              </w:rPr>
            </w:pPr>
          </w:p>
        </w:tc>
      </w:tr>
      <w:tr>
        <w:trPr>
          <w:trHeight w:val="191"/>
        </w:trPr>
        <w:tc>
          <w:tcPr>
            <w:tcW w:w="2380" w:type="dxa"/>
            <w:vAlign w:val="bottom"/>
            <w:shd w:val="clear" w:color="auto" w:fill="CCEEFF"/>
          </w:tcPr>
          <w:p>
            <w:pPr>
              <w:spacing w:after="0"/>
              <w:rPr>
                <w:sz w:val="20"/>
                <w:szCs w:val="20"/>
                <w:color w:val="auto"/>
              </w:rPr>
            </w:pPr>
            <w:r>
              <w:rPr>
                <w:rFonts w:ascii="Arial" w:cs="Arial" w:eastAsia="Arial" w:hAnsi="Arial"/>
                <w:sz w:val="15"/>
                <w:szCs w:val="15"/>
                <w:color w:val="auto"/>
              </w:rPr>
              <w:t>Oil and petroleum derived products</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866,560</w:t>
            </w:r>
          </w:p>
        </w:tc>
        <w:tc>
          <w:tcPr>
            <w:tcW w:w="24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586,030</w:t>
            </w: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color w:val="auto"/>
              </w:rPr>
              <w:t>77,816</w:t>
            </w:r>
          </w:p>
        </w:tc>
        <w:tc>
          <w:tcPr>
            <w:tcW w:w="22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98,189</w:t>
            </w:r>
          </w:p>
        </w:tc>
        <w:tc>
          <w:tcPr>
            <w:tcW w:w="240" w:type="dxa"/>
            <w:vAlign w:val="bottom"/>
            <w:shd w:val="clear" w:color="auto" w:fill="CCEEFF"/>
          </w:tcPr>
          <w:p>
            <w:pPr>
              <w:spacing w:after="0"/>
              <w:rPr>
                <w:sz w:val="16"/>
                <w:szCs w:val="16"/>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40,671</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20,911</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5"/>
                <w:szCs w:val="15"/>
                <w:color w:val="auto"/>
              </w:rPr>
              <w:t>14,643</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color w:val="auto"/>
              </w:rPr>
              <w:t>38,607</w:t>
            </w:r>
          </w:p>
        </w:tc>
        <w:tc>
          <w:tcPr>
            <w:tcW w:w="0" w:type="dxa"/>
            <w:vAlign w:val="bottom"/>
          </w:tcPr>
          <w:p>
            <w:pPr>
              <w:spacing w:after="0"/>
              <w:rPr>
                <w:sz w:val="1"/>
                <w:szCs w:val="1"/>
                <w:color w:val="auto"/>
              </w:rPr>
            </w:pPr>
          </w:p>
        </w:tc>
      </w:tr>
      <w:tr>
        <w:trPr>
          <w:trHeight w:val="191"/>
        </w:trPr>
        <w:tc>
          <w:tcPr>
            <w:tcW w:w="2380" w:type="dxa"/>
            <w:vAlign w:val="bottom"/>
          </w:tcPr>
          <w:p>
            <w:pPr>
              <w:spacing w:after="0"/>
              <w:rPr>
                <w:sz w:val="20"/>
                <w:szCs w:val="20"/>
                <w:color w:val="auto"/>
              </w:rPr>
            </w:pPr>
            <w:r>
              <w:rPr>
                <w:rFonts w:ascii="Arial" w:cs="Arial" w:eastAsia="Arial" w:hAnsi="Arial"/>
                <w:sz w:val="15"/>
                <w:szCs w:val="15"/>
                <w:color w:val="auto"/>
              </w:rPr>
              <w:t>Agricultural</w:t>
            </w:r>
          </w:p>
        </w:tc>
        <w:tc>
          <w:tcPr>
            <w:tcW w:w="900" w:type="dxa"/>
            <w:vAlign w:val="bottom"/>
          </w:tcPr>
          <w:p>
            <w:pPr>
              <w:jc w:val="right"/>
              <w:spacing w:after="0"/>
              <w:rPr>
                <w:sz w:val="20"/>
                <w:szCs w:val="20"/>
                <w:color w:val="auto"/>
              </w:rPr>
            </w:pPr>
            <w:r>
              <w:rPr>
                <w:rFonts w:ascii="Arial" w:cs="Arial" w:eastAsia="Arial" w:hAnsi="Arial"/>
                <w:sz w:val="15"/>
                <w:szCs w:val="15"/>
                <w:color w:val="auto"/>
              </w:rPr>
              <w:t>280,193</w:t>
            </w:r>
          </w:p>
        </w:tc>
        <w:tc>
          <w:tcPr>
            <w:tcW w:w="240" w:type="dxa"/>
            <w:vAlign w:val="bottom"/>
          </w:tcPr>
          <w:p>
            <w:pPr>
              <w:spacing w:after="0"/>
              <w:rPr>
                <w:sz w:val="16"/>
                <w:szCs w:val="16"/>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336,715</w:t>
            </w:r>
          </w:p>
        </w:tc>
        <w:tc>
          <w:tcPr>
            <w:tcW w:w="1140" w:type="dxa"/>
            <w:vAlign w:val="bottom"/>
            <w:gridSpan w:val="2"/>
          </w:tcPr>
          <w:p>
            <w:pPr>
              <w:jc w:val="right"/>
              <w:ind w:right="220"/>
              <w:spacing w:after="0"/>
              <w:rPr>
                <w:sz w:val="20"/>
                <w:szCs w:val="20"/>
                <w:color w:val="auto"/>
              </w:rPr>
            </w:pPr>
            <w:r>
              <w:rPr>
                <w:rFonts w:ascii="Arial" w:cs="Arial" w:eastAsia="Arial" w:hAnsi="Arial"/>
                <w:sz w:val="15"/>
                <w:szCs w:val="15"/>
                <w:color w:val="auto"/>
              </w:rPr>
              <w:t>-</w:t>
            </w: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5"/>
                <w:szCs w:val="15"/>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5"/>
                <w:szCs w:val="15"/>
                <w:color w:val="auto"/>
              </w:rPr>
              <w:t>-</w:t>
            </w:r>
          </w:p>
        </w:tc>
        <w:tc>
          <w:tcPr>
            <w:tcW w:w="0" w:type="dxa"/>
            <w:vAlign w:val="bottom"/>
          </w:tcPr>
          <w:p>
            <w:pPr>
              <w:spacing w:after="0"/>
              <w:rPr>
                <w:sz w:val="1"/>
                <w:szCs w:val="1"/>
                <w:color w:val="auto"/>
              </w:rPr>
            </w:pPr>
          </w:p>
        </w:tc>
      </w:tr>
      <w:tr>
        <w:trPr>
          <w:trHeight w:val="191"/>
        </w:trPr>
        <w:tc>
          <w:tcPr>
            <w:tcW w:w="2380" w:type="dxa"/>
            <w:vAlign w:val="bottom"/>
            <w:shd w:val="clear" w:color="auto" w:fill="CCEEFF"/>
          </w:tcPr>
          <w:p>
            <w:pPr>
              <w:spacing w:after="0"/>
              <w:rPr>
                <w:sz w:val="20"/>
                <w:szCs w:val="20"/>
                <w:color w:val="auto"/>
              </w:rPr>
            </w:pPr>
            <w:r>
              <w:rPr>
                <w:rFonts w:ascii="Arial" w:cs="Arial" w:eastAsia="Arial" w:hAnsi="Arial"/>
                <w:sz w:val="15"/>
                <w:szCs w:val="15"/>
                <w:color w:val="auto"/>
              </w:rPr>
              <w:t>Services</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197,181</w:t>
            </w:r>
          </w:p>
        </w:tc>
        <w:tc>
          <w:tcPr>
            <w:tcW w:w="24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264,597</w:t>
            </w: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color w:val="auto"/>
              </w:rPr>
              <w:t>83,174</w:t>
            </w:r>
          </w:p>
        </w:tc>
        <w:tc>
          <w:tcPr>
            <w:tcW w:w="22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63,086</w:t>
            </w:r>
          </w:p>
        </w:tc>
        <w:tc>
          <w:tcPr>
            <w:tcW w:w="240" w:type="dxa"/>
            <w:vAlign w:val="bottom"/>
            <w:shd w:val="clear" w:color="auto" w:fill="CCEEFF"/>
          </w:tcPr>
          <w:p>
            <w:pPr>
              <w:spacing w:after="0"/>
              <w:rPr>
                <w:sz w:val="16"/>
                <w:szCs w:val="16"/>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19,532</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5"/>
                <w:szCs w:val="15"/>
                <w:color w:val="auto"/>
              </w:rPr>
              <w:t>-</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color w:val="auto"/>
              </w:rPr>
              <w:t>-</w:t>
            </w:r>
          </w:p>
        </w:tc>
        <w:tc>
          <w:tcPr>
            <w:tcW w:w="0" w:type="dxa"/>
            <w:vAlign w:val="bottom"/>
          </w:tcPr>
          <w:p>
            <w:pPr>
              <w:spacing w:after="0"/>
              <w:rPr>
                <w:sz w:val="1"/>
                <w:szCs w:val="1"/>
                <w:color w:val="auto"/>
              </w:rPr>
            </w:pPr>
          </w:p>
        </w:tc>
      </w:tr>
      <w:tr>
        <w:trPr>
          <w:trHeight w:val="191"/>
        </w:trPr>
        <w:tc>
          <w:tcPr>
            <w:tcW w:w="2380" w:type="dxa"/>
            <w:vAlign w:val="bottom"/>
          </w:tcPr>
          <w:p>
            <w:pPr>
              <w:spacing w:after="0"/>
              <w:rPr>
                <w:sz w:val="20"/>
                <w:szCs w:val="20"/>
                <w:color w:val="auto"/>
              </w:rPr>
            </w:pPr>
            <w:r>
              <w:rPr>
                <w:rFonts w:ascii="Arial" w:cs="Arial" w:eastAsia="Arial" w:hAnsi="Arial"/>
                <w:sz w:val="15"/>
                <w:szCs w:val="15"/>
                <w:color w:val="auto"/>
              </w:rPr>
              <w:t>Mining</w:t>
            </w:r>
          </w:p>
        </w:tc>
        <w:tc>
          <w:tcPr>
            <w:tcW w:w="900" w:type="dxa"/>
            <w:vAlign w:val="bottom"/>
          </w:tcPr>
          <w:p>
            <w:pPr>
              <w:jc w:val="right"/>
              <w:spacing w:after="0"/>
              <w:rPr>
                <w:sz w:val="20"/>
                <w:szCs w:val="20"/>
                <w:color w:val="auto"/>
              </w:rPr>
            </w:pPr>
            <w:r>
              <w:rPr>
                <w:rFonts w:ascii="Arial" w:cs="Arial" w:eastAsia="Arial" w:hAnsi="Arial"/>
                <w:sz w:val="15"/>
                <w:szCs w:val="15"/>
                <w:color w:val="auto"/>
              </w:rPr>
              <w:t>94,967</w:t>
            </w:r>
          </w:p>
        </w:tc>
        <w:tc>
          <w:tcPr>
            <w:tcW w:w="240" w:type="dxa"/>
            <w:vAlign w:val="bottom"/>
          </w:tcPr>
          <w:p>
            <w:pPr>
              <w:spacing w:after="0"/>
              <w:rPr>
                <w:sz w:val="16"/>
                <w:szCs w:val="16"/>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94,955</w:t>
            </w:r>
          </w:p>
        </w:tc>
        <w:tc>
          <w:tcPr>
            <w:tcW w:w="1140" w:type="dxa"/>
            <w:vAlign w:val="bottom"/>
            <w:gridSpan w:val="2"/>
          </w:tcPr>
          <w:p>
            <w:pPr>
              <w:jc w:val="right"/>
              <w:ind w:right="220"/>
              <w:spacing w:after="0"/>
              <w:rPr>
                <w:sz w:val="20"/>
                <w:szCs w:val="20"/>
                <w:color w:val="auto"/>
              </w:rPr>
            </w:pPr>
            <w:r>
              <w:rPr>
                <w:rFonts w:ascii="Arial" w:cs="Arial" w:eastAsia="Arial" w:hAnsi="Arial"/>
                <w:sz w:val="15"/>
                <w:szCs w:val="15"/>
                <w:color w:val="auto"/>
              </w:rPr>
              <w:t>-</w:t>
            </w: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4,948</w:t>
            </w: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5"/>
                <w:szCs w:val="15"/>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5"/>
                <w:szCs w:val="15"/>
                <w:color w:val="auto"/>
              </w:rPr>
              <w:t>-</w:t>
            </w:r>
          </w:p>
        </w:tc>
        <w:tc>
          <w:tcPr>
            <w:tcW w:w="0" w:type="dxa"/>
            <w:vAlign w:val="bottom"/>
          </w:tcPr>
          <w:p>
            <w:pPr>
              <w:spacing w:after="0"/>
              <w:rPr>
                <w:sz w:val="1"/>
                <w:szCs w:val="1"/>
                <w:color w:val="auto"/>
              </w:rPr>
            </w:pPr>
          </w:p>
        </w:tc>
      </w:tr>
      <w:tr>
        <w:trPr>
          <w:trHeight w:val="191"/>
        </w:trPr>
        <w:tc>
          <w:tcPr>
            <w:tcW w:w="2380" w:type="dxa"/>
            <w:vAlign w:val="bottom"/>
            <w:shd w:val="clear" w:color="auto" w:fill="CCEEFF"/>
          </w:tcPr>
          <w:p>
            <w:pPr>
              <w:spacing w:after="0"/>
              <w:rPr>
                <w:sz w:val="20"/>
                <w:szCs w:val="20"/>
                <w:color w:val="auto"/>
              </w:rPr>
            </w:pPr>
            <w:r>
              <w:rPr>
                <w:rFonts w:ascii="Arial" w:cs="Arial" w:eastAsia="Arial" w:hAnsi="Arial"/>
                <w:sz w:val="15"/>
                <w:szCs w:val="15"/>
                <w:color w:val="auto"/>
              </w:rPr>
              <w:t>Sovereign</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color w:val="auto"/>
              </w:rPr>
              <w:t>29,513</w:t>
            </w:r>
          </w:p>
        </w:tc>
        <w:tc>
          <w:tcPr>
            <w:tcW w:w="24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35,415</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15,109</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5"/>
                <w:szCs w:val="15"/>
                <w:color w:val="auto"/>
              </w:rPr>
              <w:t>15,119</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5"/>
                <w:szCs w:val="15"/>
                <w:color w:val="auto"/>
              </w:rPr>
              <w:t>5,031</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color w:val="auto"/>
              </w:rPr>
              <w:t>5,113</w:t>
            </w:r>
          </w:p>
        </w:tc>
        <w:tc>
          <w:tcPr>
            <w:tcW w:w="0" w:type="dxa"/>
            <w:vAlign w:val="bottom"/>
          </w:tcPr>
          <w:p>
            <w:pPr>
              <w:spacing w:after="0"/>
              <w:rPr>
                <w:sz w:val="1"/>
                <w:szCs w:val="1"/>
                <w:color w:val="auto"/>
              </w:rPr>
            </w:pPr>
          </w:p>
        </w:tc>
      </w:tr>
      <w:tr>
        <w:trPr>
          <w:trHeight w:val="202"/>
        </w:trPr>
        <w:tc>
          <w:tcPr>
            <w:tcW w:w="2380" w:type="dxa"/>
            <w:vAlign w:val="bottom"/>
          </w:tcPr>
          <w:p>
            <w:pPr>
              <w:spacing w:after="0"/>
              <w:rPr>
                <w:sz w:val="20"/>
                <w:szCs w:val="20"/>
                <w:color w:val="auto"/>
              </w:rPr>
            </w:pPr>
            <w:r>
              <w:rPr>
                <w:rFonts w:ascii="Arial" w:cs="Arial" w:eastAsia="Arial" w:hAnsi="Arial"/>
                <w:sz w:val="15"/>
                <w:szCs w:val="15"/>
                <w:color w:val="auto"/>
              </w:rPr>
              <w:t>Other</w:t>
            </w: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116,274</w:t>
            </w: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124,438</w:t>
            </w:r>
          </w:p>
        </w:tc>
        <w:tc>
          <w:tcPr>
            <w:tcW w:w="920" w:type="dxa"/>
            <w:vAlign w:val="bottom"/>
          </w:tcPr>
          <w:p>
            <w:pPr>
              <w:jc w:val="right"/>
              <w:spacing w:after="0"/>
              <w:rPr>
                <w:sz w:val="20"/>
                <w:szCs w:val="20"/>
                <w:color w:val="auto"/>
              </w:rPr>
            </w:pPr>
            <w:r>
              <w:rPr>
                <w:rFonts w:ascii="Arial" w:cs="Arial" w:eastAsia="Arial" w:hAnsi="Arial"/>
                <w:sz w:val="15"/>
                <w:szCs w:val="15"/>
                <w:color w:val="auto"/>
              </w:rPr>
              <w:t>43,233</w:t>
            </w:r>
          </w:p>
        </w:tc>
        <w:tc>
          <w:tcPr>
            <w:tcW w:w="22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5"/>
                <w:szCs w:val="15"/>
                <w:color w:val="auto"/>
              </w:rPr>
              <w:t>33,780</w:t>
            </w:r>
          </w:p>
        </w:tc>
        <w:tc>
          <w:tcPr>
            <w:tcW w:w="240" w:type="dxa"/>
            <w:vAlign w:val="bottom"/>
          </w:tcPr>
          <w:p>
            <w:pPr>
              <w:spacing w:after="0"/>
              <w:rPr>
                <w:sz w:val="17"/>
                <w:szCs w:val="17"/>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5"/>
                <w:szCs w:val="15"/>
                <w:color w:val="auto"/>
              </w:rPr>
              <w:t>29,310</w:t>
            </w:r>
          </w:p>
        </w:tc>
        <w:tc>
          <w:tcPr>
            <w:tcW w:w="1120" w:type="dxa"/>
            <w:vAlign w:val="bottom"/>
            <w:gridSpan w:val="2"/>
          </w:tcPr>
          <w:p>
            <w:pPr>
              <w:jc w:val="right"/>
              <w:ind w:right="220"/>
              <w:spacing w:after="0"/>
              <w:rPr>
                <w:sz w:val="20"/>
                <w:szCs w:val="20"/>
                <w:color w:val="auto"/>
              </w:rPr>
            </w:pPr>
            <w:r>
              <w:rPr>
                <w:rFonts w:ascii="Arial" w:cs="Arial" w:eastAsia="Arial" w:hAnsi="Arial"/>
                <w:sz w:val="15"/>
                <w:szCs w:val="15"/>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5"/>
                <w:szCs w:val="15"/>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5"/>
                <w:szCs w:val="15"/>
                <w:color w:val="auto"/>
              </w:rPr>
              <w:t>-</w:t>
            </w:r>
          </w:p>
        </w:tc>
        <w:tc>
          <w:tcPr>
            <w:tcW w:w="0" w:type="dxa"/>
            <w:vAlign w:val="bottom"/>
          </w:tcPr>
          <w:p>
            <w:pPr>
              <w:spacing w:after="0"/>
              <w:rPr>
                <w:sz w:val="1"/>
                <w:szCs w:val="1"/>
                <w:color w:val="auto"/>
              </w:rPr>
            </w:pPr>
          </w:p>
        </w:tc>
      </w:tr>
      <w:tr>
        <w:trPr>
          <w:trHeight w:val="20"/>
        </w:trPr>
        <w:tc>
          <w:tcPr>
            <w:tcW w:w="2380" w:type="dxa"/>
            <w:vAlign w:val="bottom"/>
            <w:vMerge w:val="restart"/>
            <w:shd w:val="clear" w:color="auto" w:fill="CCEEFF"/>
          </w:tcPr>
          <w:p>
            <w:pPr>
              <w:spacing w:after="0"/>
              <w:rPr>
                <w:sz w:val="20"/>
                <w:szCs w:val="20"/>
                <w:color w:val="auto"/>
              </w:rPr>
            </w:pPr>
            <w:r>
              <w:rPr>
                <w:rFonts w:ascii="Arial" w:cs="Arial" w:eastAsia="Arial" w:hAnsi="Arial"/>
                <w:sz w:val="15"/>
                <w:szCs w:val="15"/>
                <w:color w:val="auto"/>
              </w:rPr>
              <w:t>Total</w:t>
            </w:r>
          </w:p>
        </w:tc>
        <w:tc>
          <w:tcPr>
            <w:tcW w:w="9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380" w:type="dxa"/>
            <w:vAlign w:val="bottom"/>
            <w:vMerge w:val="continue"/>
            <w:shd w:val="clear" w:color="auto" w:fill="CCEEFF"/>
          </w:tcPr>
          <w:p>
            <w:pPr>
              <w:spacing w:after="0"/>
              <w:rPr>
                <w:sz w:val="17"/>
                <w:szCs w:val="17"/>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rPr>
              <w:t>5,226,615</w:t>
            </w:r>
          </w:p>
        </w:tc>
        <w:tc>
          <w:tcPr>
            <w:tcW w:w="240" w:type="dxa"/>
            <w:vAlign w:val="bottom"/>
            <w:shd w:val="clear" w:color="auto" w:fill="CCEEFF"/>
          </w:tcPr>
          <w:p>
            <w:pPr>
              <w:spacing w:after="0"/>
              <w:rPr>
                <w:sz w:val="17"/>
                <w:szCs w:val="17"/>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rPr>
              <w:t>4,911,397</w:t>
            </w:r>
          </w:p>
        </w:tc>
        <w:tc>
          <w:tcPr>
            <w:tcW w:w="22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rPr>
              <w:t>780,892</w:t>
            </w: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rPr>
              <w:t>639,264</w:t>
            </w:r>
          </w:p>
        </w:tc>
        <w:tc>
          <w:tcPr>
            <w:tcW w:w="240" w:type="dxa"/>
            <w:vAlign w:val="bottom"/>
            <w:shd w:val="clear" w:color="auto" w:fill="CCEEFF"/>
          </w:tcPr>
          <w:p>
            <w:pPr>
              <w:spacing w:after="0"/>
              <w:rPr>
                <w:sz w:val="17"/>
                <w:szCs w:val="17"/>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b w:val="1"/>
                <w:bCs w:val="1"/>
                <w:color w:val="auto"/>
              </w:rPr>
              <w:t>317,213</w:t>
            </w:r>
          </w:p>
        </w:tc>
        <w:tc>
          <w:tcPr>
            <w:tcW w:w="90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rPr>
              <w:t>164,074</w:t>
            </w:r>
          </w:p>
        </w:tc>
        <w:tc>
          <w:tcPr>
            <w:tcW w:w="22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5"/>
                <w:szCs w:val="15"/>
                <w:b w:val="1"/>
                <w:bCs w:val="1"/>
                <w:color w:val="auto"/>
              </w:rPr>
              <w:t>205,661</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b w:val="1"/>
                <w:bCs w:val="1"/>
                <w:color w:val="auto"/>
              </w:rPr>
              <w:t>231,348</w:t>
            </w:r>
          </w:p>
        </w:tc>
        <w:tc>
          <w:tcPr>
            <w:tcW w:w="0" w:type="dxa"/>
            <w:vAlign w:val="bottom"/>
          </w:tcPr>
          <w:p>
            <w:pPr>
              <w:spacing w:after="0"/>
              <w:rPr>
                <w:sz w:val="1"/>
                <w:szCs w:val="1"/>
                <w:color w:val="auto"/>
              </w:rPr>
            </w:pPr>
          </w:p>
        </w:tc>
      </w:tr>
      <w:tr>
        <w:trPr>
          <w:trHeight w:val="20"/>
        </w:trPr>
        <w:tc>
          <w:tcPr>
            <w:tcW w:w="238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21" w:name="page22"/>
    <w:bookmarkEnd w:id="2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8960" w:hanging="298"/>
        <w:spacing w:after="0" w:line="535" w:lineRule="auto"/>
        <w:tabs>
          <w:tab w:leader="none" w:pos="300" w:val="left"/>
        </w:tabs>
        <w:numPr>
          <w:ilvl w:val="0"/>
          <w:numId w:val="16"/>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spacing w:after="0" w:line="1" w:lineRule="exact"/>
        <w:rPr>
          <w:sz w:val="20"/>
          <w:szCs w:val="20"/>
          <w:color w:val="auto"/>
        </w:rPr>
      </w:pPr>
    </w:p>
    <w:p>
      <w:pPr>
        <w:ind w:left="300"/>
        <w:spacing w:after="0"/>
        <w:rPr>
          <w:sz w:val="20"/>
          <w:szCs w:val="20"/>
          <w:color w:val="auto"/>
        </w:rPr>
      </w:pPr>
      <w:r>
        <w:rPr>
          <w:rFonts w:ascii="Arial" w:cs="Arial" w:eastAsia="Arial" w:hAnsi="Arial"/>
          <w:sz w:val="17"/>
          <w:szCs w:val="17"/>
          <w:u w:val="single" w:color="auto"/>
          <w:color w:val="auto"/>
        </w:rPr>
        <w:t>Risk rating and concentration by country</w:t>
      </w:r>
    </w:p>
    <w:p>
      <w:pPr>
        <w:spacing w:after="0" w:line="205"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94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280" w:type="dxa"/>
            <w:vAlign w:val="bottom"/>
            <w:gridSpan w:val="4"/>
            <w:vMerge w:val="restart"/>
          </w:tcPr>
          <w:p>
            <w:pPr>
              <w:jc w:val="right"/>
              <w:ind w:right="560"/>
              <w:spacing w:after="0"/>
              <w:rPr>
                <w:sz w:val="20"/>
                <w:szCs w:val="20"/>
                <w:color w:val="auto"/>
              </w:rPr>
            </w:pPr>
            <w:r>
              <w:rPr>
                <w:rFonts w:ascii="Arial" w:cs="Arial" w:eastAsia="Arial" w:hAnsi="Arial"/>
                <w:sz w:val="14"/>
                <w:szCs w:val="14"/>
                <w:b w:val="1"/>
                <w:bCs w:val="1"/>
                <w:color w:val="auto"/>
              </w:rPr>
              <w:t>Loan commitments and</w:t>
            </w:r>
          </w:p>
        </w:tc>
        <w:tc>
          <w:tcPr>
            <w:tcW w:w="9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80" w:type="dxa"/>
            <w:vAlign w:val="bottom"/>
            <w:tcBorders>
              <w:bottom w:val="single" w:sz="8" w:color="auto"/>
            </w:tcBorders>
            <w:gridSpan w:val="3"/>
          </w:tcPr>
          <w:p>
            <w:pPr>
              <w:ind w:left="680"/>
              <w:spacing w:after="0"/>
              <w:rPr>
                <w:sz w:val="20"/>
                <w:szCs w:val="20"/>
                <w:color w:val="auto"/>
              </w:rPr>
            </w:pPr>
            <w:r>
              <w:rPr>
                <w:rFonts w:ascii="Arial" w:cs="Arial" w:eastAsia="Arial" w:hAnsi="Arial"/>
                <w:sz w:val="14"/>
                <w:szCs w:val="14"/>
                <w:b w:val="1"/>
                <w:bCs w:val="1"/>
                <w:color w:val="auto"/>
                <w:w w:val="86"/>
              </w:rPr>
              <w:t>Securities</w:t>
            </w:r>
          </w:p>
        </w:tc>
        <w:tc>
          <w:tcPr>
            <w:tcW w:w="7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0"/>
        </w:trPr>
        <w:tc>
          <w:tcPr>
            <w:tcW w:w="940" w:type="dxa"/>
            <w:vAlign w:val="bottom"/>
          </w:tcPr>
          <w:p>
            <w:pPr>
              <w:spacing w:after="0"/>
              <w:rPr>
                <w:sz w:val="8"/>
                <w:szCs w:val="8"/>
                <w:color w:val="auto"/>
              </w:rPr>
            </w:pPr>
          </w:p>
        </w:tc>
        <w:tc>
          <w:tcPr>
            <w:tcW w:w="380" w:type="dxa"/>
            <w:vAlign w:val="bottom"/>
          </w:tcPr>
          <w:p>
            <w:pPr>
              <w:spacing w:after="0"/>
              <w:rPr>
                <w:sz w:val="8"/>
                <w:szCs w:val="8"/>
                <w:color w:val="auto"/>
              </w:rPr>
            </w:pPr>
          </w:p>
        </w:tc>
        <w:tc>
          <w:tcPr>
            <w:tcW w:w="1060" w:type="dxa"/>
            <w:vAlign w:val="bottom"/>
          </w:tcPr>
          <w:p>
            <w:pPr>
              <w:spacing w:after="0"/>
              <w:rPr>
                <w:sz w:val="8"/>
                <w:szCs w:val="8"/>
                <w:color w:val="auto"/>
              </w:rPr>
            </w:pPr>
          </w:p>
        </w:tc>
        <w:tc>
          <w:tcPr>
            <w:tcW w:w="9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00" w:type="dxa"/>
            <w:vAlign w:val="bottom"/>
          </w:tcPr>
          <w:p>
            <w:pPr>
              <w:spacing w:after="0"/>
              <w:rPr>
                <w:sz w:val="8"/>
                <w:szCs w:val="8"/>
                <w:color w:val="auto"/>
              </w:rPr>
            </w:pPr>
          </w:p>
        </w:tc>
        <w:tc>
          <w:tcPr>
            <w:tcW w:w="220" w:type="dxa"/>
            <w:vAlign w:val="bottom"/>
          </w:tcPr>
          <w:p>
            <w:pPr>
              <w:spacing w:after="0"/>
              <w:rPr>
                <w:sz w:val="8"/>
                <w:szCs w:val="8"/>
                <w:color w:val="auto"/>
              </w:rPr>
            </w:pPr>
          </w:p>
        </w:tc>
        <w:tc>
          <w:tcPr>
            <w:tcW w:w="2280" w:type="dxa"/>
            <w:vAlign w:val="bottom"/>
            <w:gridSpan w:val="4"/>
            <w:vMerge w:val="continue"/>
          </w:tcPr>
          <w:p>
            <w:pPr>
              <w:spacing w:after="0"/>
              <w:rPr>
                <w:sz w:val="8"/>
                <w:szCs w:val="8"/>
                <w:color w:val="auto"/>
              </w:rPr>
            </w:pPr>
          </w:p>
        </w:tc>
        <w:tc>
          <w:tcPr>
            <w:tcW w:w="9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60" w:type="dxa"/>
            <w:vAlign w:val="bottom"/>
          </w:tcPr>
          <w:p>
            <w:pPr>
              <w:spacing w:after="0"/>
              <w:rPr>
                <w:sz w:val="8"/>
                <w:szCs w:val="8"/>
                <w:color w:val="auto"/>
              </w:rPr>
            </w:pPr>
          </w:p>
        </w:tc>
        <w:tc>
          <w:tcPr>
            <w:tcW w:w="720" w:type="dxa"/>
            <w:vAlign w:val="bottom"/>
          </w:tcPr>
          <w:p>
            <w:pPr>
              <w:spacing w:after="0"/>
              <w:rPr>
                <w:sz w:val="8"/>
                <w:szCs w:val="8"/>
                <w:color w:val="auto"/>
              </w:rPr>
            </w:pPr>
          </w:p>
        </w:tc>
        <w:tc>
          <w:tcPr>
            <w:tcW w:w="200" w:type="dxa"/>
            <w:vAlign w:val="bottom"/>
          </w:tcPr>
          <w:p>
            <w:pPr>
              <w:spacing w:after="0"/>
              <w:rPr>
                <w:sz w:val="8"/>
                <w:szCs w:val="8"/>
                <w:color w:val="auto"/>
              </w:rPr>
            </w:pPr>
          </w:p>
        </w:tc>
        <w:tc>
          <w:tcPr>
            <w:tcW w:w="88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61"/>
        </w:trPr>
        <w:tc>
          <w:tcPr>
            <w:tcW w:w="94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2260" w:type="dxa"/>
            <w:vAlign w:val="bottom"/>
            <w:gridSpan w:val="4"/>
          </w:tcPr>
          <w:p>
            <w:pPr>
              <w:ind w:left="320"/>
              <w:spacing w:after="0"/>
              <w:rPr>
                <w:sz w:val="20"/>
                <w:szCs w:val="20"/>
                <w:color w:val="auto"/>
              </w:rPr>
            </w:pPr>
            <w:r>
              <w:rPr>
                <w:rFonts w:ascii="Arial" w:cs="Arial" w:eastAsia="Arial" w:hAnsi="Arial"/>
                <w:sz w:val="14"/>
                <w:szCs w:val="14"/>
                <w:b w:val="1"/>
                <w:bCs w:val="1"/>
                <w:color w:val="auto"/>
              </w:rPr>
              <w:t>Loans at amortized cost</w:t>
            </w:r>
          </w:p>
        </w:tc>
        <w:tc>
          <w:tcPr>
            <w:tcW w:w="2280" w:type="dxa"/>
            <w:vAlign w:val="bottom"/>
            <w:gridSpan w:val="4"/>
          </w:tcPr>
          <w:p>
            <w:pPr>
              <w:jc w:val="right"/>
              <w:ind w:right="400"/>
              <w:spacing w:after="0"/>
              <w:rPr>
                <w:sz w:val="20"/>
                <w:szCs w:val="20"/>
                <w:color w:val="auto"/>
              </w:rPr>
            </w:pPr>
            <w:r>
              <w:rPr>
                <w:rFonts w:ascii="Arial" w:cs="Arial" w:eastAsia="Arial" w:hAnsi="Arial"/>
                <w:sz w:val="14"/>
                <w:szCs w:val="14"/>
                <w:b w:val="1"/>
                <w:bCs w:val="1"/>
                <w:color w:val="auto"/>
                <w:w w:val="95"/>
              </w:rPr>
              <w:t>financial guarantee contracts</w:t>
            </w:r>
          </w:p>
        </w:tc>
        <w:tc>
          <w:tcPr>
            <w:tcW w:w="2420" w:type="dxa"/>
            <w:vAlign w:val="bottom"/>
            <w:gridSpan w:val="5"/>
          </w:tcPr>
          <w:p>
            <w:pPr>
              <w:ind w:left="500"/>
              <w:spacing w:after="0"/>
              <w:rPr>
                <w:sz w:val="20"/>
                <w:szCs w:val="20"/>
                <w:color w:val="auto"/>
              </w:rPr>
            </w:pPr>
            <w:r>
              <w:rPr>
                <w:rFonts w:ascii="Arial" w:cs="Arial" w:eastAsia="Arial" w:hAnsi="Arial"/>
                <w:sz w:val="14"/>
                <w:szCs w:val="14"/>
                <w:b w:val="1"/>
                <w:bCs w:val="1"/>
                <w:color w:val="auto"/>
              </w:rPr>
              <w:t>At amortized cost</w:t>
            </w:r>
          </w:p>
        </w:tc>
        <w:tc>
          <w:tcPr>
            <w:tcW w:w="1900" w:type="dxa"/>
            <w:vAlign w:val="bottom"/>
            <w:gridSpan w:val="4"/>
          </w:tcPr>
          <w:p>
            <w:pPr>
              <w:jc w:val="right"/>
              <w:ind w:right="860"/>
              <w:spacing w:after="0"/>
              <w:rPr>
                <w:sz w:val="20"/>
                <w:szCs w:val="20"/>
                <w:color w:val="auto"/>
              </w:rPr>
            </w:pPr>
            <w:r>
              <w:rPr>
                <w:rFonts w:ascii="Arial" w:cs="Arial" w:eastAsia="Arial" w:hAnsi="Arial"/>
                <w:sz w:val="14"/>
                <w:szCs w:val="14"/>
                <w:b w:val="1"/>
                <w:bCs w:val="1"/>
                <w:color w:val="auto"/>
              </w:rPr>
              <w:t>FVOCI</w:t>
            </w:r>
          </w:p>
        </w:tc>
        <w:tc>
          <w:tcPr>
            <w:tcW w:w="0" w:type="dxa"/>
            <w:vAlign w:val="bottom"/>
          </w:tcPr>
          <w:p>
            <w:pPr>
              <w:spacing w:after="0"/>
              <w:rPr>
                <w:sz w:val="1"/>
                <w:szCs w:val="1"/>
                <w:color w:val="auto"/>
              </w:rPr>
            </w:pPr>
          </w:p>
        </w:tc>
      </w:tr>
      <w:tr>
        <w:trPr>
          <w:trHeight w:val="113"/>
        </w:trPr>
        <w:tc>
          <w:tcPr>
            <w:tcW w:w="940" w:type="dxa"/>
            <w:vAlign w:val="bottom"/>
          </w:tcPr>
          <w:p>
            <w:pPr>
              <w:spacing w:after="0"/>
              <w:rPr>
                <w:sz w:val="9"/>
                <w:szCs w:val="9"/>
                <w:color w:val="auto"/>
              </w:rPr>
            </w:pPr>
          </w:p>
        </w:tc>
        <w:tc>
          <w:tcPr>
            <w:tcW w:w="380" w:type="dxa"/>
            <w:vAlign w:val="bottom"/>
          </w:tcPr>
          <w:p>
            <w:pPr>
              <w:spacing w:after="0"/>
              <w:rPr>
                <w:sz w:val="9"/>
                <w:szCs w:val="9"/>
                <w:color w:val="auto"/>
              </w:rPr>
            </w:pPr>
          </w:p>
        </w:tc>
        <w:tc>
          <w:tcPr>
            <w:tcW w:w="1060" w:type="dxa"/>
            <w:vAlign w:val="bottom"/>
          </w:tcPr>
          <w:p>
            <w:pPr>
              <w:spacing w:after="0"/>
              <w:rPr>
                <w:sz w:val="9"/>
                <w:szCs w:val="9"/>
                <w:color w:val="auto"/>
              </w:rPr>
            </w:pPr>
          </w:p>
        </w:tc>
        <w:tc>
          <w:tcPr>
            <w:tcW w:w="1140" w:type="dxa"/>
            <w:vAlign w:val="bottom"/>
            <w:tcBorders>
              <w:top w:val="single" w:sz="8" w:color="auto"/>
            </w:tcBorders>
            <w:gridSpan w:val="2"/>
          </w:tcPr>
          <w:p>
            <w:pPr>
              <w:jc w:val="right"/>
              <w:ind w:right="460"/>
              <w:spacing w:after="0" w:line="113" w:lineRule="exact"/>
              <w:rPr>
                <w:sz w:val="20"/>
                <w:szCs w:val="20"/>
                <w:color w:val="auto"/>
              </w:rPr>
            </w:pPr>
            <w:r>
              <w:rPr>
                <w:rFonts w:ascii="Arial" w:cs="Arial" w:eastAsia="Arial" w:hAnsi="Arial"/>
                <w:sz w:val="12"/>
                <w:szCs w:val="12"/>
                <w:b w:val="1"/>
                <w:bCs w:val="1"/>
                <w:color w:val="auto"/>
              </w:rPr>
              <w:t>June 30,</w:t>
            </w:r>
          </w:p>
        </w:tc>
        <w:tc>
          <w:tcPr>
            <w:tcW w:w="900" w:type="dxa"/>
            <w:vAlign w:val="bottom"/>
            <w:tcBorders>
              <w:top w:val="single" w:sz="8" w:color="auto"/>
            </w:tcBorders>
          </w:tcPr>
          <w:p>
            <w:pPr>
              <w:jc w:val="right"/>
              <w:ind w:right="12"/>
              <w:spacing w:after="0" w:line="113" w:lineRule="exact"/>
              <w:rPr>
                <w:sz w:val="20"/>
                <w:szCs w:val="20"/>
                <w:color w:val="auto"/>
              </w:rPr>
            </w:pPr>
            <w:r>
              <w:rPr>
                <w:rFonts w:ascii="Arial" w:cs="Arial" w:eastAsia="Arial" w:hAnsi="Arial"/>
                <w:sz w:val="12"/>
                <w:szCs w:val="12"/>
                <w:b w:val="1"/>
                <w:bCs w:val="1"/>
                <w:color w:val="auto"/>
              </w:rPr>
              <w:t>December 31,</w:t>
            </w:r>
          </w:p>
        </w:tc>
        <w:tc>
          <w:tcPr>
            <w:tcW w:w="220" w:type="dxa"/>
            <w:vAlign w:val="bottom"/>
          </w:tcPr>
          <w:p>
            <w:pPr>
              <w:spacing w:after="0"/>
              <w:rPr>
                <w:sz w:val="9"/>
                <w:szCs w:val="9"/>
                <w:color w:val="auto"/>
              </w:rPr>
            </w:pPr>
          </w:p>
        </w:tc>
        <w:tc>
          <w:tcPr>
            <w:tcW w:w="1140" w:type="dxa"/>
            <w:vAlign w:val="bottom"/>
            <w:tcBorders>
              <w:top w:val="single" w:sz="8" w:color="auto"/>
            </w:tcBorders>
            <w:gridSpan w:val="2"/>
          </w:tcPr>
          <w:p>
            <w:pPr>
              <w:ind w:left="200"/>
              <w:spacing w:after="0" w:line="113" w:lineRule="exact"/>
              <w:rPr>
                <w:sz w:val="20"/>
                <w:szCs w:val="20"/>
                <w:color w:val="auto"/>
              </w:rPr>
            </w:pPr>
            <w:r>
              <w:rPr>
                <w:rFonts w:ascii="Arial" w:cs="Arial" w:eastAsia="Arial" w:hAnsi="Arial"/>
                <w:sz w:val="12"/>
                <w:szCs w:val="12"/>
                <w:b w:val="1"/>
                <w:bCs w:val="1"/>
                <w:color w:val="auto"/>
              </w:rPr>
              <w:t>June 30,</w:t>
            </w:r>
          </w:p>
        </w:tc>
        <w:tc>
          <w:tcPr>
            <w:tcW w:w="900" w:type="dxa"/>
            <w:vAlign w:val="bottom"/>
            <w:tcBorders>
              <w:top w:val="single" w:sz="8" w:color="auto"/>
            </w:tcBorders>
          </w:tcPr>
          <w:p>
            <w:pPr>
              <w:jc w:val="right"/>
              <w:spacing w:after="0" w:line="113" w:lineRule="exact"/>
              <w:rPr>
                <w:sz w:val="20"/>
                <w:szCs w:val="20"/>
                <w:color w:val="auto"/>
              </w:rPr>
            </w:pPr>
            <w:r>
              <w:rPr>
                <w:rFonts w:ascii="Arial" w:cs="Arial" w:eastAsia="Arial" w:hAnsi="Arial"/>
                <w:sz w:val="12"/>
                <w:szCs w:val="12"/>
                <w:b w:val="1"/>
                <w:bCs w:val="1"/>
                <w:color w:val="auto"/>
              </w:rPr>
              <w:t>December 31,</w:t>
            </w:r>
          </w:p>
        </w:tc>
        <w:tc>
          <w:tcPr>
            <w:tcW w:w="240" w:type="dxa"/>
            <w:vAlign w:val="bottom"/>
          </w:tcPr>
          <w:p>
            <w:pPr>
              <w:spacing w:after="0"/>
              <w:rPr>
                <w:sz w:val="9"/>
                <w:szCs w:val="9"/>
                <w:color w:val="auto"/>
              </w:rPr>
            </w:pPr>
          </w:p>
        </w:tc>
        <w:tc>
          <w:tcPr>
            <w:tcW w:w="1140" w:type="dxa"/>
            <w:vAlign w:val="bottom"/>
            <w:tcBorders>
              <w:top w:val="single" w:sz="8" w:color="auto"/>
            </w:tcBorders>
            <w:gridSpan w:val="2"/>
          </w:tcPr>
          <w:p>
            <w:pPr>
              <w:jc w:val="right"/>
              <w:ind w:right="460"/>
              <w:spacing w:after="0" w:line="113" w:lineRule="exact"/>
              <w:rPr>
                <w:sz w:val="20"/>
                <w:szCs w:val="20"/>
                <w:color w:val="auto"/>
              </w:rPr>
            </w:pPr>
            <w:r>
              <w:rPr>
                <w:rFonts w:ascii="Arial" w:cs="Arial" w:eastAsia="Arial" w:hAnsi="Arial"/>
                <w:sz w:val="12"/>
                <w:szCs w:val="12"/>
                <w:b w:val="1"/>
                <w:bCs w:val="1"/>
                <w:color w:val="auto"/>
              </w:rPr>
              <w:t>June 30,</w:t>
            </w:r>
          </w:p>
        </w:tc>
        <w:tc>
          <w:tcPr>
            <w:tcW w:w="900" w:type="dxa"/>
            <w:vAlign w:val="bottom"/>
            <w:tcBorders>
              <w:top w:val="single" w:sz="8" w:color="auto"/>
            </w:tcBorders>
          </w:tcPr>
          <w:p>
            <w:pPr>
              <w:jc w:val="right"/>
              <w:ind w:right="12"/>
              <w:spacing w:after="0" w:line="113" w:lineRule="exact"/>
              <w:rPr>
                <w:sz w:val="20"/>
                <w:szCs w:val="20"/>
                <w:color w:val="auto"/>
              </w:rPr>
            </w:pPr>
            <w:r>
              <w:rPr>
                <w:rFonts w:ascii="Arial" w:cs="Arial" w:eastAsia="Arial" w:hAnsi="Arial"/>
                <w:sz w:val="12"/>
                <w:szCs w:val="12"/>
                <w:b w:val="1"/>
                <w:bCs w:val="1"/>
                <w:color w:val="auto"/>
              </w:rPr>
              <w:t>December 31,</w:t>
            </w:r>
          </w:p>
        </w:tc>
        <w:tc>
          <w:tcPr>
            <w:tcW w:w="220" w:type="dxa"/>
            <w:vAlign w:val="bottom"/>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920" w:type="dxa"/>
            <w:vAlign w:val="bottom"/>
            <w:tcBorders>
              <w:top w:val="single" w:sz="8" w:color="auto"/>
            </w:tcBorders>
            <w:gridSpan w:val="2"/>
          </w:tcPr>
          <w:p>
            <w:pPr>
              <w:ind w:left="20"/>
              <w:spacing w:after="0" w:line="113" w:lineRule="exact"/>
              <w:rPr>
                <w:sz w:val="20"/>
                <w:szCs w:val="20"/>
                <w:color w:val="auto"/>
              </w:rPr>
            </w:pPr>
            <w:r>
              <w:rPr>
                <w:rFonts w:ascii="Arial" w:cs="Arial" w:eastAsia="Arial" w:hAnsi="Arial"/>
                <w:sz w:val="12"/>
                <w:szCs w:val="12"/>
                <w:b w:val="1"/>
                <w:bCs w:val="1"/>
                <w:color w:val="auto"/>
              </w:rPr>
              <w:t>June 30,</w:t>
            </w:r>
          </w:p>
        </w:tc>
        <w:tc>
          <w:tcPr>
            <w:tcW w:w="880" w:type="dxa"/>
            <w:vAlign w:val="bottom"/>
            <w:tcBorders>
              <w:top w:val="single" w:sz="8" w:color="auto"/>
            </w:tcBorders>
          </w:tcPr>
          <w:p>
            <w:pPr>
              <w:jc w:val="right"/>
              <w:spacing w:after="0" w:line="113" w:lineRule="exact"/>
              <w:rPr>
                <w:sz w:val="20"/>
                <w:szCs w:val="20"/>
                <w:color w:val="auto"/>
              </w:rPr>
            </w:pPr>
            <w:r>
              <w:rPr>
                <w:rFonts w:ascii="Arial" w:cs="Arial" w:eastAsia="Arial" w:hAnsi="Arial"/>
                <w:sz w:val="12"/>
                <w:szCs w:val="12"/>
                <w:b w:val="1"/>
                <w:bCs w:val="1"/>
                <w:color w:val="auto"/>
              </w:rPr>
              <w:t>December 31,</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61"/>
        </w:trPr>
        <w:tc>
          <w:tcPr>
            <w:tcW w:w="940" w:type="dxa"/>
            <w:vAlign w:val="bottom"/>
            <w:tcBorders>
              <w:bottom w:val="single" w:sz="8" w:color="CCEEFF"/>
            </w:tcBorders>
          </w:tcPr>
          <w:p>
            <w:pPr>
              <w:spacing w:after="0"/>
              <w:rPr>
                <w:sz w:val="13"/>
                <w:szCs w:val="13"/>
                <w:color w:val="auto"/>
              </w:rPr>
            </w:pPr>
          </w:p>
        </w:tc>
        <w:tc>
          <w:tcPr>
            <w:tcW w:w="380" w:type="dxa"/>
            <w:vAlign w:val="bottom"/>
            <w:tcBorders>
              <w:bottom w:val="single" w:sz="8" w:color="CCEEFF"/>
            </w:tcBorders>
          </w:tcPr>
          <w:p>
            <w:pPr>
              <w:spacing w:after="0"/>
              <w:rPr>
                <w:sz w:val="13"/>
                <w:szCs w:val="13"/>
                <w:color w:val="auto"/>
              </w:rPr>
            </w:pPr>
          </w:p>
        </w:tc>
        <w:tc>
          <w:tcPr>
            <w:tcW w:w="1060" w:type="dxa"/>
            <w:vAlign w:val="bottom"/>
            <w:tcBorders>
              <w:bottom w:val="single" w:sz="8" w:color="CCEEFF"/>
            </w:tcBorders>
          </w:tcPr>
          <w:p>
            <w:pPr>
              <w:spacing w:after="0"/>
              <w:rPr>
                <w:sz w:val="13"/>
                <w:szCs w:val="13"/>
                <w:color w:val="auto"/>
              </w:rPr>
            </w:pPr>
          </w:p>
        </w:tc>
        <w:tc>
          <w:tcPr>
            <w:tcW w:w="900" w:type="dxa"/>
            <w:vAlign w:val="bottom"/>
            <w:tcBorders>
              <w:bottom w:val="single" w:sz="8" w:color="auto"/>
            </w:tcBorders>
          </w:tcPr>
          <w:p>
            <w:pPr>
              <w:jc w:val="right"/>
              <w:ind w:right="252"/>
              <w:spacing w:after="0"/>
              <w:rPr>
                <w:sz w:val="20"/>
                <w:szCs w:val="20"/>
                <w:color w:val="auto"/>
              </w:rPr>
            </w:pPr>
            <w:r>
              <w:rPr>
                <w:rFonts w:ascii="Arial" w:cs="Arial" w:eastAsia="Arial" w:hAnsi="Arial"/>
                <w:sz w:val="14"/>
                <w:szCs w:val="14"/>
                <w:b w:val="1"/>
                <w:bCs w:val="1"/>
                <w:color w:val="auto"/>
              </w:rPr>
              <w:t>2021</w:t>
            </w:r>
          </w:p>
        </w:tc>
        <w:tc>
          <w:tcPr>
            <w:tcW w:w="240" w:type="dxa"/>
            <w:vAlign w:val="bottom"/>
            <w:tcBorders>
              <w:bottom w:val="single" w:sz="8" w:color="CCEEFF"/>
            </w:tcBorders>
          </w:tcPr>
          <w:p>
            <w:pPr>
              <w:spacing w:after="0"/>
              <w:rPr>
                <w:sz w:val="13"/>
                <w:szCs w:val="13"/>
                <w:color w:val="auto"/>
              </w:rPr>
            </w:pPr>
          </w:p>
        </w:tc>
        <w:tc>
          <w:tcPr>
            <w:tcW w:w="900" w:type="dxa"/>
            <w:vAlign w:val="bottom"/>
            <w:tcBorders>
              <w:bottom w:val="single" w:sz="8" w:color="auto"/>
            </w:tcBorders>
          </w:tcPr>
          <w:p>
            <w:pPr>
              <w:jc w:val="right"/>
              <w:ind w:right="252"/>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3"/>
                <w:szCs w:val="13"/>
                <w:color w:val="auto"/>
              </w:rPr>
            </w:pPr>
          </w:p>
        </w:tc>
        <w:tc>
          <w:tcPr>
            <w:tcW w:w="920" w:type="dxa"/>
            <w:vAlign w:val="bottom"/>
            <w:tcBorders>
              <w:bottom w:val="single" w:sz="8" w:color="auto"/>
            </w:tcBorders>
          </w:tcPr>
          <w:p>
            <w:pPr>
              <w:jc w:val="right"/>
              <w:ind w:right="252"/>
              <w:spacing w:after="0"/>
              <w:rPr>
                <w:sz w:val="20"/>
                <w:szCs w:val="20"/>
                <w:color w:val="auto"/>
              </w:rPr>
            </w:pPr>
            <w:r>
              <w:rPr>
                <w:rFonts w:ascii="Arial" w:cs="Arial" w:eastAsia="Arial" w:hAnsi="Arial"/>
                <w:sz w:val="14"/>
                <w:szCs w:val="14"/>
                <w:b w:val="1"/>
                <w:bCs w:val="1"/>
                <w:color w:val="auto"/>
              </w:rPr>
              <w:t>2021</w:t>
            </w:r>
          </w:p>
        </w:tc>
        <w:tc>
          <w:tcPr>
            <w:tcW w:w="220" w:type="dxa"/>
            <w:vAlign w:val="bottom"/>
            <w:tcBorders>
              <w:bottom w:val="single" w:sz="8" w:color="CCEEFF"/>
            </w:tcBorders>
          </w:tcPr>
          <w:p>
            <w:pPr>
              <w:spacing w:after="0"/>
              <w:rPr>
                <w:sz w:val="13"/>
                <w:szCs w:val="13"/>
                <w:color w:val="auto"/>
              </w:rPr>
            </w:pPr>
          </w:p>
        </w:tc>
        <w:tc>
          <w:tcPr>
            <w:tcW w:w="900" w:type="dxa"/>
            <w:vAlign w:val="bottom"/>
            <w:tcBorders>
              <w:bottom w:val="single" w:sz="8" w:color="auto"/>
            </w:tcBorders>
          </w:tcPr>
          <w:p>
            <w:pPr>
              <w:jc w:val="right"/>
              <w:ind w:right="232"/>
              <w:spacing w:after="0"/>
              <w:rPr>
                <w:sz w:val="20"/>
                <w:szCs w:val="20"/>
                <w:color w:val="auto"/>
              </w:rPr>
            </w:pPr>
            <w:r>
              <w:rPr>
                <w:rFonts w:ascii="Arial" w:cs="Arial" w:eastAsia="Arial" w:hAnsi="Arial"/>
                <w:sz w:val="14"/>
                <w:szCs w:val="14"/>
                <w:b w:val="1"/>
                <w:bCs w:val="1"/>
                <w:color w:val="auto"/>
              </w:rPr>
              <w:t>2020</w:t>
            </w:r>
          </w:p>
        </w:tc>
        <w:tc>
          <w:tcPr>
            <w:tcW w:w="240" w:type="dxa"/>
            <w:vAlign w:val="bottom"/>
            <w:tcBorders>
              <w:bottom w:val="single" w:sz="8" w:color="CCEEFF"/>
            </w:tcBorders>
          </w:tcPr>
          <w:p>
            <w:pPr>
              <w:spacing w:after="0"/>
              <w:rPr>
                <w:sz w:val="13"/>
                <w:szCs w:val="13"/>
                <w:color w:val="auto"/>
              </w:rPr>
            </w:pPr>
          </w:p>
        </w:tc>
        <w:tc>
          <w:tcPr>
            <w:tcW w:w="900" w:type="dxa"/>
            <w:vAlign w:val="bottom"/>
            <w:tcBorders>
              <w:bottom w:val="single" w:sz="8" w:color="auto"/>
            </w:tcBorders>
          </w:tcPr>
          <w:p>
            <w:pPr>
              <w:jc w:val="right"/>
              <w:ind w:right="252"/>
              <w:spacing w:after="0"/>
              <w:rPr>
                <w:sz w:val="20"/>
                <w:szCs w:val="20"/>
                <w:color w:val="auto"/>
              </w:rPr>
            </w:pPr>
            <w:r>
              <w:rPr>
                <w:rFonts w:ascii="Arial" w:cs="Arial" w:eastAsia="Arial" w:hAnsi="Arial"/>
                <w:sz w:val="14"/>
                <w:szCs w:val="14"/>
                <w:b w:val="1"/>
                <w:bCs w:val="1"/>
                <w:color w:val="auto"/>
              </w:rPr>
              <w:t>2021</w:t>
            </w:r>
          </w:p>
        </w:tc>
        <w:tc>
          <w:tcPr>
            <w:tcW w:w="240" w:type="dxa"/>
            <w:vAlign w:val="bottom"/>
            <w:tcBorders>
              <w:bottom w:val="single" w:sz="8" w:color="CCEEFF"/>
            </w:tcBorders>
          </w:tcPr>
          <w:p>
            <w:pPr>
              <w:spacing w:after="0"/>
              <w:rPr>
                <w:sz w:val="13"/>
                <w:szCs w:val="13"/>
                <w:color w:val="auto"/>
              </w:rPr>
            </w:pPr>
          </w:p>
        </w:tc>
        <w:tc>
          <w:tcPr>
            <w:tcW w:w="900" w:type="dxa"/>
            <w:vAlign w:val="bottom"/>
            <w:tcBorders>
              <w:bottom w:val="single" w:sz="8" w:color="auto"/>
            </w:tcBorders>
          </w:tcPr>
          <w:p>
            <w:pPr>
              <w:jc w:val="right"/>
              <w:ind w:right="252"/>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jc w:val="right"/>
              <w:ind w:right="232"/>
              <w:spacing w:after="0"/>
              <w:rPr>
                <w:sz w:val="20"/>
                <w:szCs w:val="20"/>
                <w:color w:val="auto"/>
              </w:rPr>
            </w:pPr>
            <w:r>
              <w:rPr>
                <w:rFonts w:ascii="Arial" w:cs="Arial" w:eastAsia="Arial" w:hAnsi="Arial"/>
                <w:sz w:val="14"/>
                <w:szCs w:val="14"/>
                <w:b w:val="1"/>
                <w:bCs w:val="1"/>
                <w:color w:val="auto"/>
              </w:rPr>
              <w:t>2021</w:t>
            </w:r>
          </w:p>
        </w:tc>
        <w:tc>
          <w:tcPr>
            <w:tcW w:w="200" w:type="dxa"/>
            <w:vAlign w:val="bottom"/>
            <w:tcBorders>
              <w:bottom w:val="single" w:sz="8" w:color="CCEEFF"/>
            </w:tcBorders>
          </w:tcPr>
          <w:p>
            <w:pPr>
              <w:spacing w:after="0"/>
              <w:rPr>
                <w:sz w:val="13"/>
                <w:szCs w:val="13"/>
                <w:color w:val="auto"/>
              </w:rPr>
            </w:pPr>
          </w:p>
        </w:tc>
        <w:tc>
          <w:tcPr>
            <w:tcW w:w="880" w:type="dxa"/>
            <w:vAlign w:val="bottom"/>
            <w:tcBorders>
              <w:bottom w:val="single" w:sz="8" w:color="auto"/>
            </w:tcBorders>
          </w:tcPr>
          <w:p>
            <w:pPr>
              <w:jc w:val="right"/>
              <w:ind w:right="232"/>
              <w:spacing w:after="0"/>
              <w:rPr>
                <w:sz w:val="20"/>
                <w:szCs w:val="20"/>
                <w:color w:val="auto"/>
              </w:rPr>
            </w:pPr>
            <w:r>
              <w:rPr>
                <w:rFonts w:ascii="Arial" w:cs="Arial" w:eastAsia="Arial" w:hAnsi="Arial"/>
                <w:sz w:val="14"/>
                <w:szCs w:val="14"/>
                <w:b w:val="1"/>
                <w:bCs w:val="1"/>
                <w:color w:val="auto"/>
              </w:rPr>
              <w:t>2020</w:t>
            </w:r>
          </w:p>
        </w:tc>
        <w:tc>
          <w:tcPr>
            <w:tcW w:w="100" w:type="dxa"/>
            <w:vAlign w:val="bottom"/>
            <w:tcBorders>
              <w:bottom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33"/>
        </w:trPr>
        <w:tc>
          <w:tcPr>
            <w:tcW w:w="2380" w:type="dxa"/>
            <w:vAlign w:val="bottom"/>
            <w:gridSpan w:val="3"/>
            <w:shd w:val="clear" w:color="auto" w:fill="CCEEFF"/>
          </w:tcPr>
          <w:p>
            <w:pPr>
              <w:spacing w:after="0" w:line="133" w:lineRule="exact"/>
              <w:rPr>
                <w:sz w:val="20"/>
                <w:szCs w:val="20"/>
                <w:color w:val="auto"/>
              </w:rPr>
            </w:pPr>
            <w:r>
              <w:rPr>
                <w:rFonts w:ascii="Arial" w:cs="Arial" w:eastAsia="Arial" w:hAnsi="Arial"/>
                <w:sz w:val="14"/>
                <w:szCs w:val="14"/>
                <w:color w:val="auto"/>
              </w:rPr>
              <w:t>Carrying amount - principal</w:t>
            </w:r>
          </w:p>
        </w:tc>
        <w:tc>
          <w:tcPr>
            <w:tcW w:w="900" w:type="dxa"/>
            <w:vAlign w:val="bottom"/>
            <w:shd w:val="clear" w:color="auto" w:fill="CCEEFF"/>
          </w:tcPr>
          <w:p>
            <w:pPr>
              <w:jc w:val="right"/>
              <w:spacing w:after="0" w:line="133" w:lineRule="exact"/>
              <w:rPr>
                <w:sz w:val="20"/>
                <w:szCs w:val="20"/>
                <w:color w:val="auto"/>
              </w:rPr>
            </w:pPr>
            <w:r>
              <w:rPr>
                <w:rFonts w:ascii="Arial" w:cs="Arial" w:eastAsia="Arial" w:hAnsi="Arial"/>
                <w:sz w:val="14"/>
                <w:szCs w:val="14"/>
                <w:color w:val="auto"/>
              </w:rPr>
              <w:t>5,226,615</w:t>
            </w:r>
          </w:p>
        </w:tc>
        <w:tc>
          <w:tcPr>
            <w:tcW w:w="240" w:type="dxa"/>
            <w:vAlign w:val="bottom"/>
            <w:shd w:val="clear" w:color="auto" w:fill="CCEEFF"/>
          </w:tcPr>
          <w:p>
            <w:pPr>
              <w:spacing w:after="0"/>
              <w:rPr>
                <w:sz w:val="11"/>
                <w:szCs w:val="11"/>
                <w:color w:val="auto"/>
              </w:rPr>
            </w:pPr>
          </w:p>
        </w:tc>
        <w:tc>
          <w:tcPr>
            <w:tcW w:w="900" w:type="dxa"/>
            <w:vAlign w:val="bottom"/>
            <w:shd w:val="clear" w:color="auto" w:fill="CCEEFF"/>
          </w:tcPr>
          <w:p>
            <w:pPr>
              <w:jc w:val="right"/>
              <w:spacing w:after="0" w:line="133" w:lineRule="exact"/>
              <w:rPr>
                <w:sz w:val="20"/>
                <w:szCs w:val="20"/>
                <w:color w:val="auto"/>
              </w:rPr>
            </w:pPr>
            <w:r>
              <w:rPr>
                <w:rFonts w:ascii="Arial" w:cs="Arial" w:eastAsia="Arial" w:hAnsi="Arial"/>
                <w:sz w:val="14"/>
                <w:szCs w:val="14"/>
                <w:color w:val="auto"/>
              </w:rPr>
              <w:t>4,911,397</w:t>
            </w:r>
          </w:p>
        </w:tc>
        <w:tc>
          <w:tcPr>
            <w:tcW w:w="220" w:type="dxa"/>
            <w:vAlign w:val="bottom"/>
            <w:shd w:val="clear" w:color="auto" w:fill="CCEEFF"/>
          </w:tcPr>
          <w:p>
            <w:pPr>
              <w:spacing w:after="0"/>
              <w:rPr>
                <w:sz w:val="11"/>
                <w:szCs w:val="11"/>
                <w:color w:val="auto"/>
              </w:rPr>
            </w:pPr>
          </w:p>
        </w:tc>
        <w:tc>
          <w:tcPr>
            <w:tcW w:w="920" w:type="dxa"/>
            <w:vAlign w:val="bottom"/>
            <w:shd w:val="clear" w:color="auto" w:fill="CCEEFF"/>
          </w:tcPr>
          <w:p>
            <w:pPr>
              <w:jc w:val="right"/>
              <w:spacing w:after="0" w:line="133" w:lineRule="exact"/>
              <w:rPr>
                <w:sz w:val="20"/>
                <w:szCs w:val="20"/>
                <w:color w:val="auto"/>
              </w:rPr>
            </w:pPr>
            <w:r>
              <w:rPr>
                <w:rFonts w:ascii="Arial" w:cs="Arial" w:eastAsia="Arial" w:hAnsi="Arial"/>
                <w:sz w:val="14"/>
                <w:szCs w:val="14"/>
                <w:color w:val="auto"/>
              </w:rPr>
              <w:t>129,402</w:t>
            </w: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jc w:val="right"/>
              <w:spacing w:after="0" w:line="133" w:lineRule="exact"/>
              <w:rPr>
                <w:sz w:val="20"/>
                <w:szCs w:val="20"/>
                <w:color w:val="auto"/>
              </w:rPr>
            </w:pPr>
            <w:r>
              <w:rPr>
                <w:rFonts w:ascii="Arial" w:cs="Arial" w:eastAsia="Arial" w:hAnsi="Arial"/>
                <w:sz w:val="14"/>
                <w:szCs w:val="14"/>
                <w:color w:val="auto"/>
              </w:rPr>
              <w:t>74,366</w:t>
            </w:r>
          </w:p>
        </w:tc>
        <w:tc>
          <w:tcPr>
            <w:tcW w:w="240" w:type="dxa"/>
            <w:vAlign w:val="bottom"/>
            <w:shd w:val="clear" w:color="auto" w:fill="CCEEFF"/>
          </w:tcPr>
          <w:p>
            <w:pPr>
              <w:spacing w:after="0"/>
              <w:rPr>
                <w:sz w:val="11"/>
                <w:szCs w:val="11"/>
                <w:color w:val="auto"/>
              </w:rPr>
            </w:pPr>
          </w:p>
        </w:tc>
        <w:tc>
          <w:tcPr>
            <w:tcW w:w="900" w:type="dxa"/>
            <w:vAlign w:val="bottom"/>
            <w:shd w:val="clear" w:color="auto" w:fill="CCEEFF"/>
          </w:tcPr>
          <w:p>
            <w:pPr>
              <w:jc w:val="right"/>
              <w:spacing w:after="0" w:line="133" w:lineRule="exact"/>
              <w:rPr>
                <w:sz w:val="20"/>
                <w:szCs w:val="20"/>
                <w:color w:val="auto"/>
              </w:rPr>
            </w:pPr>
            <w:r>
              <w:rPr>
                <w:rFonts w:ascii="Arial" w:cs="Arial" w:eastAsia="Arial" w:hAnsi="Arial"/>
                <w:sz w:val="14"/>
                <w:szCs w:val="14"/>
                <w:color w:val="auto"/>
              </w:rPr>
              <w:t>317,213</w:t>
            </w:r>
          </w:p>
        </w:tc>
        <w:tc>
          <w:tcPr>
            <w:tcW w:w="240" w:type="dxa"/>
            <w:vAlign w:val="bottom"/>
            <w:shd w:val="clear" w:color="auto" w:fill="CCEEFF"/>
          </w:tcPr>
          <w:p>
            <w:pPr>
              <w:spacing w:after="0"/>
              <w:rPr>
                <w:sz w:val="11"/>
                <w:szCs w:val="11"/>
                <w:color w:val="auto"/>
              </w:rPr>
            </w:pPr>
          </w:p>
        </w:tc>
        <w:tc>
          <w:tcPr>
            <w:tcW w:w="900" w:type="dxa"/>
            <w:vAlign w:val="bottom"/>
            <w:shd w:val="clear" w:color="auto" w:fill="CCEEFF"/>
          </w:tcPr>
          <w:p>
            <w:pPr>
              <w:jc w:val="right"/>
              <w:spacing w:after="0" w:line="133" w:lineRule="exact"/>
              <w:rPr>
                <w:sz w:val="20"/>
                <w:szCs w:val="20"/>
                <w:color w:val="auto"/>
              </w:rPr>
            </w:pPr>
            <w:r>
              <w:rPr>
                <w:rFonts w:ascii="Arial" w:cs="Arial" w:eastAsia="Arial" w:hAnsi="Arial"/>
                <w:sz w:val="14"/>
                <w:szCs w:val="14"/>
                <w:color w:val="auto"/>
              </w:rPr>
              <w:t>164,074</w:t>
            </w: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20" w:type="dxa"/>
            <w:vAlign w:val="bottom"/>
            <w:shd w:val="clear" w:color="auto" w:fill="CCEEFF"/>
          </w:tcPr>
          <w:p>
            <w:pPr>
              <w:jc w:val="right"/>
              <w:spacing w:after="0" w:line="133" w:lineRule="exact"/>
              <w:rPr>
                <w:sz w:val="20"/>
                <w:szCs w:val="20"/>
                <w:color w:val="auto"/>
              </w:rPr>
            </w:pPr>
            <w:r>
              <w:rPr>
                <w:rFonts w:ascii="Arial" w:cs="Arial" w:eastAsia="Arial" w:hAnsi="Arial"/>
                <w:sz w:val="14"/>
                <w:szCs w:val="14"/>
                <w:color w:val="auto"/>
              </w:rPr>
              <w:t>205,661</w:t>
            </w:r>
          </w:p>
        </w:tc>
        <w:tc>
          <w:tcPr>
            <w:tcW w:w="200" w:type="dxa"/>
            <w:vAlign w:val="bottom"/>
            <w:shd w:val="clear" w:color="auto" w:fill="CCEEFF"/>
          </w:tcPr>
          <w:p>
            <w:pPr>
              <w:spacing w:after="0"/>
              <w:rPr>
                <w:sz w:val="11"/>
                <w:szCs w:val="11"/>
                <w:color w:val="auto"/>
              </w:rPr>
            </w:pPr>
          </w:p>
        </w:tc>
        <w:tc>
          <w:tcPr>
            <w:tcW w:w="880" w:type="dxa"/>
            <w:vAlign w:val="bottom"/>
            <w:shd w:val="clear" w:color="auto" w:fill="CCEEFF"/>
          </w:tcPr>
          <w:p>
            <w:pPr>
              <w:jc w:val="right"/>
              <w:spacing w:after="0" w:line="133" w:lineRule="exact"/>
              <w:rPr>
                <w:sz w:val="20"/>
                <w:szCs w:val="20"/>
                <w:color w:val="auto"/>
              </w:rPr>
            </w:pPr>
            <w:r>
              <w:rPr>
                <w:rFonts w:ascii="Arial" w:cs="Arial" w:eastAsia="Arial" w:hAnsi="Arial"/>
                <w:sz w:val="14"/>
                <w:szCs w:val="14"/>
                <w:color w:val="auto"/>
              </w:rPr>
              <w:t>231,348</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0"/>
        </w:trPr>
        <w:tc>
          <w:tcPr>
            <w:tcW w:w="2380" w:type="dxa"/>
            <w:vAlign w:val="bottom"/>
            <w:gridSpan w:val="3"/>
          </w:tcPr>
          <w:p>
            <w:pPr>
              <w:spacing w:after="0" w:line="141" w:lineRule="exact"/>
              <w:rPr>
                <w:sz w:val="20"/>
                <w:szCs w:val="20"/>
                <w:color w:val="auto"/>
              </w:rPr>
            </w:pPr>
            <w:r>
              <w:rPr>
                <w:rFonts w:ascii="Arial" w:cs="Arial" w:eastAsia="Arial" w:hAnsi="Arial"/>
                <w:sz w:val="14"/>
                <w:szCs w:val="14"/>
                <w:color w:val="auto"/>
              </w:rPr>
              <w:t>Amount committed/guaranteed</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651,490</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564,898</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94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106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940" w:type="dxa"/>
            <w:vAlign w:val="bottom"/>
          </w:tcPr>
          <w:p>
            <w:pPr>
              <w:spacing w:after="0"/>
              <w:rPr>
                <w:sz w:val="11"/>
                <w:szCs w:val="11"/>
                <w:color w:val="auto"/>
              </w:rPr>
            </w:pPr>
          </w:p>
        </w:tc>
        <w:tc>
          <w:tcPr>
            <w:tcW w:w="1440" w:type="dxa"/>
            <w:vAlign w:val="bottom"/>
            <w:gridSpan w:val="2"/>
          </w:tcPr>
          <w:p>
            <w:pPr>
              <w:spacing w:after="0" w:line="128" w:lineRule="exact"/>
              <w:rPr>
                <w:sz w:val="20"/>
                <w:szCs w:val="20"/>
                <w:color w:val="auto"/>
              </w:rPr>
            </w:pPr>
            <w:r>
              <w:rPr>
                <w:rFonts w:ascii="Arial" w:cs="Arial" w:eastAsia="Arial" w:hAnsi="Arial"/>
                <w:sz w:val="14"/>
                <w:szCs w:val="14"/>
                <w:b w:val="1"/>
                <w:bCs w:val="1"/>
                <w:color w:val="auto"/>
              </w:rPr>
              <w:t>Rating</w:t>
            </w: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940" w:type="dxa"/>
            <w:vAlign w:val="bottom"/>
            <w:shd w:val="clear" w:color="auto" w:fill="CCEEFF"/>
          </w:tcPr>
          <w:p>
            <w:pPr>
              <w:spacing w:after="0"/>
              <w:rPr>
                <w:sz w:val="11"/>
                <w:szCs w:val="11"/>
                <w:color w:val="auto"/>
              </w:rPr>
            </w:pPr>
          </w:p>
        </w:tc>
        <w:tc>
          <w:tcPr>
            <w:tcW w:w="380" w:type="dxa"/>
            <w:vAlign w:val="bottom"/>
            <w:tcBorders>
              <w:top w:val="single" w:sz="8" w:color="auto"/>
            </w:tcBorders>
            <w:shd w:val="clear" w:color="auto" w:fill="CCEEFF"/>
          </w:tcPr>
          <w:p>
            <w:pPr>
              <w:ind w:left="100"/>
              <w:spacing w:after="0" w:line="133" w:lineRule="exact"/>
              <w:rPr>
                <w:sz w:val="20"/>
                <w:szCs w:val="20"/>
                <w:color w:val="auto"/>
              </w:rPr>
            </w:pPr>
            <w:r>
              <w:rPr>
                <w:rFonts w:ascii="Arial" w:cs="Arial" w:eastAsia="Arial" w:hAnsi="Arial"/>
                <w:sz w:val="14"/>
                <w:szCs w:val="14"/>
                <w:color w:val="auto"/>
              </w:rPr>
              <w:t>1-4</w:t>
            </w:r>
          </w:p>
        </w:tc>
        <w:tc>
          <w:tcPr>
            <w:tcW w:w="1060" w:type="dxa"/>
            <w:vAlign w:val="bottom"/>
            <w:shd w:val="clear" w:color="auto" w:fill="CCEEFF"/>
          </w:tcPr>
          <w:p>
            <w:pPr>
              <w:spacing w:after="0"/>
              <w:rPr>
                <w:sz w:val="11"/>
                <w:szCs w:val="11"/>
                <w:color w:val="auto"/>
              </w:rPr>
            </w:pPr>
          </w:p>
        </w:tc>
        <w:tc>
          <w:tcPr>
            <w:tcW w:w="900" w:type="dxa"/>
            <w:vAlign w:val="bottom"/>
            <w:shd w:val="clear" w:color="auto" w:fill="CCEEFF"/>
          </w:tcPr>
          <w:p>
            <w:pPr>
              <w:jc w:val="right"/>
              <w:spacing w:after="0" w:line="133" w:lineRule="exact"/>
              <w:rPr>
                <w:sz w:val="20"/>
                <w:szCs w:val="20"/>
                <w:color w:val="auto"/>
              </w:rPr>
            </w:pPr>
            <w:r>
              <w:rPr>
                <w:rFonts w:ascii="Arial" w:cs="Arial" w:eastAsia="Arial" w:hAnsi="Arial"/>
                <w:sz w:val="14"/>
                <w:szCs w:val="14"/>
                <w:color w:val="auto"/>
              </w:rPr>
              <w:t>2,685,254</w:t>
            </w:r>
          </w:p>
        </w:tc>
        <w:tc>
          <w:tcPr>
            <w:tcW w:w="24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220"/>
              <w:spacing w:after="0" w:line="133" w:lineRule="exact"/>
              <w:rPr>
                <w:sz w:val="20"/>
                <w:szCs w:val="20"/>
                <w:color w:val="auto"/>
              </w:rPr>
            </w:pPr>
            <w:r>
              <w:rPr>
                <w:rFonts w:ascii="Arial" w:cs="Arial" w:eastAsia="Arial" w:hAnsi="Arial"/>
                <w:sz w:val="14"/>
                <w:szCs w:val="14"/>
                <w:color w:val="auto"/>
              </w:rPr>
              <w:t>2,582,794</w:t>
            </w:r>
          </w:p>
        </w:tc>
        <w:tc>
          <w:tcPr>
            <w:tcW w:w="1140" w:type="dxa"/>
            <w:vAlign w:val="bottom"/>
            <w:gridSpan w:val="2"/>
            <w:shd w:val="clear" w:color="auto" w:fill="CCEEFF"/>
          </w:tcPr>
          <w:p>
            <w:pPr>
              <w:jc w:val="right"/>
              <w:ind w:right="220"/>
              <w:spacing w:after="0" w:line="133" w:lineRule="exact"/>
              <w:rPr>
                <w:sz w:val="20"/>
                <w:szCs w:val="20"/>
                <w:color w:val="auto"/>
              </w:rPr>
            </w:pPr>
            <w:r>
              <w:rPr>
                <w:rFonts w:ascii="Arial" w:cs="Arial" w:eastAsia="Arial" w:hAnsi="Arial"/>
                <w:sz w:val="14"/>
                <w:szCs w:val="14"/>
                <w:color w:val="auto"/>
              </w:rPr>
              <w:t>259,942</w:t>
            </w:r>
          </w:p>
        </w:tc>
        <w:tc>
          <w:tcPr>
            <w:tcW w:w="1140" w:type="dxa"/>
            <w:vAlign w:val="bottom"/>
            <w:gridSpan w:val="2"/>
            <w:shd w:val="clear" w:color="auto" w:fill="CCEEFF"/>
          </w:tcPr>
          <w:p>
            <w:pPr>
              <w:jc w:val="right"/>
              <w:ind w:right="240"/>
              <w:spacing w:after="0" w:line="133" w:lineRule="exact"/>
              <w:rPr>
                <w:sz w:val="20"/>
                <w:szCs w:val="20"/>
                <w:color w:val="auto"/>
              </w:rPr>
            </w:pPr>
            <w:r>
              <w:rPr>
                <w:rFonts w:ascii="Arial" w:cs="Arial" w:eastAsia="Arial" w:hAnsi="Arial"/>
                <w:sz w:val="14"/>
                <w:szCs w:val="14"/>
                <w:color w:val="auto"/>
              </w:rPr>
              <w:t>247,425</w:t>
            </w:r>
          </w:p>
        </w:tc>
        <w:tc>
          <w:tcPr>
            <w:tcW w:w="1140" w:type="dxa"/>
            <w:vAlign w:val="bottom"/>
            <w:gridSpan w:val="2"/>
            <w:shd w:val="clear" w:color="auto" w:fill="CCEEFF"/>
          </w:tcPr>
          <w:p>
            <w:pPr>
              <w:jc w:val="right"/>
              <w:ind w:right="240"/>
              <w:spacing w:after="0" w:line="133" w:lineRule="exact"/>
              <w:rPr>
                <w:sz w:val="20"/>
                <w:szCs w:val="20"/>
                <w:color w:val="auto"/>
              </w:rPr>
            </w:pPr>
            <w:r>
              <w:rPr>
                <w:rFonts w:ascii="Arial" w:cs="Arial" w:eastAsia="Arial" w:hAnsi="Arial"/>
                <w:sz w:val="14"/>
                <w:szCs w:val="14"/>
                <w:color w:val="auto"/>
              </w:rPr>
              <w:t>217,858</w:t>
            </w:r>
          </w:p>
        </w:tc>
        <w:tc>
          <w:tcPr>
            <w:tcW w:w="1120" w:type="dxa"/>
            <w:vAlign w:val="bottom"/>
            <w:gridSpan w:val="2"/>
            <w:shd w:val="clear" w:color="auto" w:fill="CCEEFF"/>
          </w:tcPr>
          <w:p>
            <w:pPr>
              <w:jc w:val="right"/>
              <w:ind w:right="220"/>
              <w:spacing w:after="0" w:line="133" w:lineRule="exact"/>
              <w:rPr>
                <w:sz w:val="20"/>
                <w:szCs w:val="20"/>
                <w:color w:val="auto"/>
              </w:rPr>
            </w:pPr>
            <w:r>
              <w:rPr>
                <w:rFonts w:ascii="Arial" w:cs="Arial" w:eastAsia="Arial" w:hAnsi="Arial"/>
                <w:sz w:val="14"/>
                <w:szCs w:val="14"/>
                <w:color w:val="auto"/>
              </w:rPr>
              <w:t>108,505</w:t>
            </w:r>
          </w:p>
        </w:tc>
        <w:tc>
          <w:tcPr>
            <w:tcW w:w="16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00"/>
              <w:spacing w:after="0" w:line="133" w:lineRule="exact"/>
              <w:rPr>
                <w:sz w:val="20"/>
                <w:szCs w:val="20"/>
                <w:color w:val="auto"/>
              </w:rPr>
            </w:pPr>
            <w:r>
              <w:rPr>
                <w:rFonts w:ascii="Arial" w:cs="Arial" w:eastAsia="Arial" w:hAnsi="Arial"/>
                <w:sz w:val="14"/>
                <w:szCs w:val="14"/>
                <w:color w:val="auto"/>
              </w:rPr>
              <w:t>205,661</w:t>
            </w:r>
          </w:p>
        </w:tc>
        <w:tc>
          <w:tcPr>
            <w:tcW w:w="980" w:type="dxa"/>
            <w:vAlign w:val="bottom"/>
            <w:gridSpan w:val="2"/>
            <w:shd w:val="clear" w:color="auto" w:fill="CCEEFF"/>
          </w:tcPr>
          <w:p>
            <w:pPr>
              <w:jc w:val="right"/>
              <w:ind w:right="100"/>
              <w:spacing w:after="0" w:line="133" w:lineRule="exact"/>
              <w:rPr>
                <w:sz w:val="20"/>
                <w:szCs w:val="20"/>
                <w:color w:val="auto"/>
              </w:rPr>
            </w:pPr>
            <w:r>
              <w:rPr>
                <w:rFonts w:ascii="Arial" w:cs="Arial" w:eastAsia="Arial" w:hAnsi="Arial"/>
                <w:sz w:val="14"/>
                <w:szCs w:val="14"/>
                <w:color w:val="auto"/>
              </w:rPr>
              <w:t>231,348</w:t>
            </w:r>
          </w:p>
        </w:tc>
        <w:tc>
          <w:tcPr>
            <w:tcW w:w="0" w:type="dxa"/>
            <w:vAlign w:val="bottom"/>
          </w:tcPr>
          <w:p>
            <w:pPr>
              <w:spacing w:after="0"/>
              <w:rPr>
                <w:sz w:val="1"/>
                <w:szCs w:val="1"/>
                <w:color w:val="auto"/>
              </w:rPr>
            </w:pPr>
          </w:p>
        </w:tc>
      </w:tr>
      <w:tr>
        <w:trPr>
          <w:trHeight w:val="140"/>
        </w:trPr>
        <w:tc>
          <w:tcPr>
            <w:tcW w:w="1320" w:type="dxa"/>
            <w:vAlign w:val="bottom"/>
            <w:gridSpan w:val="2"/>
          </w:tcPr>
          <w:p>
            <w:pPr>
              <w:ind w:left="1040"/>
              <w:spacing w:after="0" w:line="141" w:lineRule="exact"/>
              <w:rPr>
                <w:sz w:val="20"/>
                <w:szCs w:val="20"/>
                <w:color w:val="auto"/>
              </w:rPr>
            </w:pPr>
            <w:r>
              <w:rPr>
                <w:rFonts w:ascii="Arial" w:cs="Arial" w:eastAsia="Arial" w:hAnsi="Arial"/>
                <w:sz w:val="14"/>
                <w:szCs w:val="14"/>
                <w:color w:val="auto"/>
              </w:rPr>
              <w:t>5-6</w:t>
            </w:r>
          </w:p>
        </w:tc>
        <w:tc>
          <w:tcPr>
            <w:tcW w:w="1060" w:type="dxa"/>
            <w:vAlign w:val="bottom"/>
          </w:tcPr>
          <w:p>
            <w:pPr>
              <w:spacing w:after="0"/>
              <w:rPr>
                <w:sz w:val="12"/>
                <w:szCs w:val="12"/>
                <w:color w:val="auto"/>
              </w:rPr>
            </w:pP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2,328,985</w:t>
            </w:r>
          </w:p>
        </w:tc>
        <w:tc>
          <w:tcPr>
            <w:tcW w:w="240" w:type="dxa"/>
            <w:vAlign w:val="bottom"/>
          </w:tcPr>
          <w:p>
            <w:pPr>
              <w:spacing w:after="0"/>
              <w:rPr>
                <w:sz w:val="12"/>
                <w:szCs w:val="12"/>
                <w:color w:val="auto"/>
              </w:rPr>
            </w:pP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2,096,138</w:t>
            </w:r>
          </w:p>
        </w:tc>
        <w:tc>
          <w:tcPr>
            <w:tcW w:w="114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307,545</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237,807</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99,355</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55,569</w:t>
            </w: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53"/>
        </w:trPr>
        <w:tc>
          <w:tcPr>
            <w:tcW w:w="1320" w:type="dxa"/>
            <w:vAlign w:val="bottom"/>
            <w:gridSpan w:val="2"/>
            <w:shd w:val="clear" w:color="auto" w:fill="CCEEFF"/>
          </w:tcPr>
          <w:p>
            <w:pPr>
              <w:ind w:left="1040"/>
              <w:spacing w:after="0" w:line="153" w:lineRule="exact"/>
              <w:rPr>
                <w:sz w:val="20"/>
                <w:szCs w:val="20"/>
                <w:color w:val="auto"/>
              </w:rPr>
            </w:pPr>
            <w:r>
              <w:rPr>
                <w:rFonts w:ascii="Arial" w:cs="Arial" w:eastAsia="Arial" w:hAnsi="Arial"/>
                <w:sz w:val="14"/>
                <w:szCs w:val="14"/>
                <w:color w:val="auto"/>
              </w:rPr>
              <w:t>7-8</w:t>
            </w:r>
          </w:p>
        </w:tc>
        <w:tc>
          <w:tcPr>
            <w:tcW w:w="10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40"/>
              <w:spacing w:after="0" w:line="153" w:lineRule="exact"/>
              <w:rPr>
                <w:sz w:val="20"/>
                <w:szCs w:val="20"/>
                <w:color w:val="auto"/>
              </w:rPr>
            </w:pPr>
            <w:r>
              <w:rPr>
                <w:rFonts w:ascii="Arial" w:cs="Arial" w:eastAsia="Arial" w:hAnsi="Arial"/>
                <w:sz w:val="14"/>
                <w:szCs w:val="14"/>
                <w:color w:val="auto"/>
              </w:rPr>
              <w:t>212,376</w:t>
            </w:r>
          </w:p>
        </w:tc>
        <w:tc>
          <w:tcPr>
            <w:tcW w:w="1120" w:type="dxa"/>
            <w:vAlign w:val="bottom"/>
            <w:gridSpan w:val="2"/>
            <w:shd w:val="clear" w:color="auto" w:fill="CCEEFF"/>
          </w:tcPr>
          <w:p>
            <w:pPr>
              <w:jc w:val="right"/>
              <w:ind w:right="220"/>
              <w:spacing w:after="0" w:line="153" w:lineRule="exact"/>
              <w:rPr>
                <w:sz w:val="20"/>
                <w:szCs w:val="20"/>
                <w:color w:val="auto"/>
              </w:rPr>
            </w:pPr>
            <w:r>
              <w:rPr>
                <w:rFonts w:ascii="Arial" w:cs="Arial" w:eastAsia="Arial" w:hAnsi="Arial"/>
                <w:sz w:val="14"/>
                <w:szCs w:val="14"/>
                <w:color w:val="auto"/>
              </w:rPr>
              <w:t>232,465</w:t>
            </w:r>
          </w:p>
        </w:tc>
        <w:tc>
          <w:tcPr>
            <w:tcW w:w="1140" w:type="dxa"/>
            <w:vAlign w:val="bottom"/>
            <w:gridSpan w:val="2"/>
            <w:shd w:val="clear" w:color="auto" w:fill="CCEEFF"/>
          </w:tcPr>
          <w:p>
            <w:pPr>
              <w:jc w:val="right"/>
              <w:ind w:right="220"/>
              <w:spacing w:after="0" w:line="153" w:lineRule="exact"/>
              <w:rPr>
                <w:sz w:val="20"/>
                <w:szCs w:val="20"/>
                <w:color w:val="auto"/>
              </w:rPr>
            </w:pPr>
            <w:r>
              <w:rPr>
                <w:rFonts w:ascii="Arial" w:cs="Arial" w:eastAsia="Arial" w:hAnsi="Arial"/>
                <w:sz w:val="14"/>
                <w:szCs w:val="14"/>
                <w:color w:val="auto"/>
              </w:rPr>
              <w:t>213,405</w:t>
            </w:r>
          </w:p>
        </w:tc>
        <w:tc>
          <w:tcPr>
            <w:tcW w:w="1140" w:type="dxa"/>
            <w:vAlign w:val="bottom"/>
            <w:gridSpan w:val="2"/>
            <w:shd w:val="clear" w:color="auto" w:fill="CCEEFF"/>
          </w:tcPr>
          <w:p>
            <w:pPr>
              <w:jc w:val="right"/>
              <w:ind w:right="240"/>
              <w:spacing w:after="0" w:line="153" w:lineRule="exact"/>
              <w:rPr>
                <w:sz w:val="20"/>
                <w:szCs w:val="20"/>
                <w:color w:val="auto"/>
              </w:rPr>
            </w:pPr>
            <w:r>
              <w:rPr>
                <w:rFonts w:ascii="Arial" w:cs="Arial" w:eastAsia="Arial" w:hAnsi="Arial"/>
                <w:sz w:val="14"/>
                <w:szCs w:val="14"/>
                <w:color w:val="auto"/>
              </w:rPr>
              <w:t>154,032</w:t>
            </w:r>
          </w:p>
        </w:tc>
        <w:tc>
          <w:tcPr>
            <w:tcW w:w="1140" w:type="dxa"/>
            <w:vAlign w:val="bottom"/>
            <w:gridSpan w:val="2"/>
            <w:shd w:val="clear" w:color="auto" w:fill="CCEEFF"/>
          </w:tcPr>
          <w:p>
            <w:pPr>
              <w:jc w:val="right"/>
              <w:ind w:right="240"/>
              <w:spacing w:after="0" w:line="153"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53"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00"/>
              <w:spacing w:after="0" w:line="153"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53"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73"/>
        </w:trPr>
        <w:tc>
          <w:tcPr>
            <w:tcW w:w="2380" w:type="dxa"/>
            <w:vAlign w:val="bottom"/>
            <w:tcBorders>
              <w:bottom w:val="single" w:sz="8" w:color="CCEEFF"/>
            </w:tcBorders>
            <w:gridSpan w:val="3"/>
          </w:tcPr>
          <w:p>
            <w:pPr>
              <w:spacing w:after="0" w:line="133" w:lineRule="exact"/>
              <w:rPr>
                <w:sz w:val="20"/>
                <w:szCs w:val="20"/>
                <w:color w:val="auto"/>
              </w:rPr>
            </w:pPr>
            <w:r>
              <w:rPr>
                <w:rFonts w:ascii="Arial" w:cs="Arial" w:eastAsia="Arial" w:hAnsi="Arial"/>
                <w:sz w:val="14"/>
                <w:szCs w:val="14"/>
                <w:color w:val="auto"/>
              </w:rPr>
              <w:t>Total</w:t>
            </w:r>
          </w:p>
        </w:tc>
        <w:tc>
          <w:tcPr>
            <w:tcW w:w="90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rPr>
              <w:t>5,226,615</w:t>
            </w:r>
          </w:p>
        </w:tc>
        <w:tc>
          <w:tcPr>
            <w:tcW w:w="240" w:type="dxa"/>
            <w:vAlign w:val="bottom"/>
            <w:tcBorders>
              <w:bottom w:val="single" w:sz="8" w:color="CCEEFF"/>
            </w:tcBorders>
          </w:tcPr>
          <w:p>
            <w:pPr>
              <w:spacing w:after="0"/>
              <w:rPr>
                <w:sz w:val="15"/>
                <w:szCs w:val="15"/>
                <w:color w:val="auto"/>
              </w:rPr>
            </w:pPr>
          </w:p>
        </w:tc>
        <w:tc>
          <w:tcPr>
            <w:tcW w:w="90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rPr>
              <w:t>4,911,397</w:t>
            </w:r>
          </w:p>
        </w:tc>
        <w:tc>
          <w:tcPr>
            <w:tcW w:w="220" w:type="dxa"/>
            <w:vAlign w:val="bottom"/>
            <w:tcBorders>
              <w:bottom w:val="single" w:sz="8" w:color="CCEEFF"/>
            </w:tcBorders>
          </w:tcPr>
          <w:p>
            <w:pPr>
              <w:spacing w:after="0"/>
              <w:rPr>
                <w:sz w:val="15"/>
                <w:szCs w:val="15"/>
                <w:color w:val="auto"/>
              </w:rPr>
            </w:pPr>
          </w:p>
        </w:tc>
        <w:tc>
          <w:tcPr>
            <w:tcW w:w="92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rPr>
              <w:t>780,892</w:t>
            </w:r>
          </w:p>
        </w:tc>
        <w:tc>
          <w:tcPr>
            <w:tcW w:w="220" w:type="dxa"/>
            <w:vAlign w:val="bottom"/>
            <w:tcBorders>
              <w:bottom w:val="single" w:sz="8" w:color="CCEEFF"/>
            </w:tcBorders>
          </w:tcPr>
          <w:p>
            <w:pPr>
              <w:spacing w:after="0"/>
              <w:rPr>
                <w:sz w:val="15"/>
                <w:szCs w:val="15"/>
                <w:color w:val="auto"/>
              </w:rPr>
            </w:pPr>
          </w:p>
        </w:tc>
        <w:tc>
          <w:tcPr>
            <w:tcW w:w="90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rPr>
              <w:t>639,264</w:t>
            </w:r>
          </w:p>
        </w:tc>
        <w:tc>
          <w:tcPr>
            <w:tcW w:w="240" w:type="dxa"/>
            <w:vAlign w:val="bottom"/>
            <w:tcBorders>
              <w:bottom w:val="single" w:sz="8" w:color="CCEEFF"/>
            </w:tcBorders>
          </w:tcPr>
          <w:p>
            <w:pPr>
              <w:spacing w:after="0"/>
              <w:rPr>
                <w:sz w:val="15"/>
                <w:szCs w:val="15"/>
                <w:color w:val="auto"/>
              </w:rPr>
            </w:pPr>
          </w:p>
        </w:tc>
        <w:tc>
          <w:tcPr>
            <w:tcW w:w="90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rPr>
              <w:t>317,213</w:t>
            </w:r>
          </w:p>
        </w:tc>
        <w:tc>
          <w:tcPr>
            <w:tcW w:w="240" w:type="dxa"/>
            <w:vAlign w:val="bottom"/>
            <w:tcBorders>
              <w:bottom w:val="single" w:sz="8" w:color="CCEEFF"/>
            </w:tcBorders>
          </w:tcPr>
          <w:p>
            <w:pPr>
              <w:spacing w:after="0"/>
              <w:rPr>
                <w:sz w:val="15"/>
                <w:szCs w:val="15"/>
                <w:color w:val="auto"/>
              </w:rPr>
            </w:pPr>
          </w:p>
        </w:tc>
        <w:tc>
          <w:tcPr>
            <w:tcW w:w="90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rPr>
              <w:t>164,074</w:t>
            </w:r>
          </w:p>
        </w:tc>
        <w:tc>
          <w:tcPr>
            <w:tcW w:w="220" w:type="dxa"/>
            <w:vAlign w:val="bottom"/>
            <w:tcBorders>
              <w:bottom w:val="single" w:sz="8" w:color="CCEEFF"/>
            </w:tcBorders>
          </w:tcPr>
          <w:p>
            <w:pPr>
              <w:spacing w:after="0"/>
              <w:rPr>
                <w:sz w:val="15"/>
                <w:szCs w:val="15"/>
                <w:color w:val="auto"/>
              </w:rPr>
            </w:pPr>
          </w:p>
        </w:tc>
        <w:tc>
          <w:tcPr>
            <w:tcW w:w="160" w:type="dxa"/>
            <w:vAlign w:val="bottom"/>
            <w:tcBorders>
              <w:top w:val="single" w:sz="8" w:color="auto"/>
              <w:bottom w:val="single" w:sz="8" w:color="auto"/>
            </w:tcBorders>
          </w:tcPr>
          <w:p>
            <w:pPr>
              <w:spacing w:after="0"/>
              <w:rPr>
                <w:sz w:val="15"/>
                <w:szCs w:val="15"/>
                <w:color w:val="auto"/>
              </w:rPr>
            </w:pPr>
          </w:p>
        </w:tc>
        <w:tc>
          <w:tcPr>
            <w:tcW w:w="72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rPr>
              <w:t>205,661</w:t>
            </w:r>
          </w:p>
        </w:tc>
        <w:tc>
          <w:tcPr>
            <w:tcW w:w="200" w:type="dxa"/>
            <w:vAlign w:val="bottom"/>
            <w:tcBorders>
              <w:bottom w:val="single" w:sz="8" w:color="CCEEFF"/>
            </w:tcBorders>
          </w:tcPr>
          <w:p>
            <w:pPr>
              <w:spacing w:after="0"/>
              <w:rPr>
                <w:sz w:val="15"/>
                <w:szCs w:val="15"/>
                <w:color w:val="auto"/>
              </w:rPr>
            </w:pPr>
          </w:p>
        </w:tc>
        <w:tc>
          <w:tcPr>
            <w:tcW w:w="880" w:type="dxa"/>
            <w:vAlign w:val="bottom"/>
            <w:tcBorders>
              <w:top w:val="single" w:sz="8" w:color="auto"/>
              <w:bottom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rPr>
              <w:t>231,348</w:t>
            </w:r>
          </w:p>
        </w:tc>
        <w:tc>
          <w:tcPr>
            <w:tcW w:w="100" w:type="dxa"/>
            <w:vAlign w:val="bottom"/>
            <w:tcBorders>
              <w:bottom w:val="single" w:sz="8" w:color="CCEEFF"/>
            </w:tcBorders>
          </w:tcPr>
          <w:p>
            <w:pPr>
              <w:spacing w:after="0"/>
              <w:rPr>
                <w:sz w:val="15"/>
                <w:szCs w:val="15"/>
                <w:color w:val="auto"/>
              </w:rPr>
            </w:pPr>
          </w:p>
        </w:tc>
        <w:tc>
          <w:tcPr>
            <w:tcW w:w="0" w:type="dxa"/>
            <w:vAlign w:val="bottom"/>
          </w:tcPr>
          <w:p>
            <w:pPr>
              <w:spacing w:after="0"/>
              <w:rPr>
                <w:sz w:val="1"/>
                <w:szCs w:val="1"/>
                <w:color w:val="auto"/>
              </w:rPr>
            </w:pPr>
          </w:p>
        </w:tc>
      </w:tr>
      <w:tr>
        <w:trPr>
          <w:trHeight w:val="119"/>
        </w:trPr>
        <w:tc>
          <w:tcPr>
            <w:tcW w:w="94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06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0"/>
        </w:trPr>
        <w:tc>
          <w:tcPr>
            <w:tcW w:w="2380" w:type="dxa"/>
            <w:vAlign w:val="bottom"/>
            <w:gridSpan w:val="3"/>
          </w:tcPr>
          <w:p>
            <w:pPr>
              <w:spacing w:after="0" w:line="141" w:lineRule="exact"/>
              <w:rPr>
                <w:sz w:val="20"/>
                <w:szCs w:val="20"/>
                <w:color w:val="auto"/>
              </w:rPr>
            </w:pPr>
            <w:r>
              <w:rPr>
                <w:rFonts w:ascii="Arial" w:cs="Arial" w:eastAsia="Arial" w:hAnsi="Arial"/>
                <w:sz w:val="14"/>
                <w:szCs w:val="14"/>
                <w:b w:val="1"/>
                <w:bCs w:val="1"/>
                <w:color w:val="auto"/>
              </w:rPr>
              <w:t>Concentration by country</w:t>
            </w: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Argentina</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105,606</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130,944</w:t>
            </w:r>
          </w:p>
        </w:tc>
        <w:tc>
          <w:tcPr>
            <w:tcW w:w="92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Belgium</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13,851</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9,807</w:t>
            </w:r>
          </w:p>
        </w:tc>
        <w:tc>
          <w:tcPr>
            <w:tcW w:w="92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Bolivia</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12,000</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12,000</w:t>
            </w:r>
          </w:p>
        </w:tc>
        <w:tc>
          <w:tcPr>
            <w:tcW w:w="114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2,844</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2,800</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Brazil</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1,157,457</w:t>
            </w:r>
          </w:p>
        </w:tc>
        <w:tc>
          <w:tcPr>
            <w:tcW w:w="240" w:type="dxa"/>
            <w:vAlign w:val="bottom"/>
          </w:tcPr>
          <w:p>
            <w:pPr>
              <w:spacing w:after="0"/>
              <w:rPr>
                <w:sz w:val="12"/>
                <w:szCs w:val="12"/>
                <w:color w:val="auto"/>
              </w:rPr>
            </w:pP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971,652</w:t>
            </w:r>
          </w:p>
        </w:tc>
        <w:tc>
          <w:tcPr>
            <w:tcW w:w="114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50,000</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50,000</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95,447</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41,128</w:t>
            </w: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Canada</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Chile</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602,326</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533,945</w:t>
            </w:r>
          </w:p>
        </w:tc>
        <w:tc>
          <w:tcPr>
            <w:tcW w:w="114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20,674</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7,911</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94,367</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11,992</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5,031</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28,972</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Colombia</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642,846</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714,258</w:t>
            </w:r>
          </w:p>
        </w:tc>
        <w:tc>
          <w:tcPr>
            <w:tcW w:w="114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63,536</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50,333</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26,606</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29,998</w:t>
            </w: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Costa Rica</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129,896</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146,200</w:t>
            </w:r>
          </w:p>
        </w:tc>
        <w:tc>
          <w:tcPr>
            <w:tcW w:w="114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54,032</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56,876</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Dominican Republic</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294,196</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202,433</w:t>
            </w:r>
          </w:p>
        </w:tc>
        <w:tc>
          <w:tcPr>
            <w:tcW w:w="114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16,500</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16,500</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Ecuador</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32,144</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45,511</w:t>
            </w:r>
          </w:p>
        </w:tc>
        <w:tc>
          <w:tcPr>
            <w:tcW w:w="114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225,976</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165,275</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El Salvador</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30,003</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40,000</w:t>
            </w:r>
          </w:p>
        </w:tc>
        <w:tc>
          <w:tcPr>
            <w:tcW w:w="114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3,746</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1,087</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France</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135,705</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150,810</w:t>
            </w:r>
          </w:p>
        </w:tc>
        <w:tc>
          <w:tcPr>
            <w:tcW w:w="114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59,020</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84,862</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Germany</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7,000</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Guatemala</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322,831</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281,485</w:t>
            </w:r>
          </w:p>
        </w:tc>
        <w:tc>
          <w:tcPr>
            <w:tcW w:w="114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94,745</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43,845</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Honduras</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33,168</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10,199</w:t>
            </w:r>
          </w:p>
        </w:tc>
        <w:tc>
          <w:tcPr>
            <w:tcW w:w="114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3,739</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345</w:t>
            </w:r>
          </w:p>
        </w:tc>
        <w:tc>
          <w:tcPr>
            <w:tcW w:w="24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Hong Kong</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4,500</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1,800</w:t>
            </w:r>
          </w:p>
        </w:tc>
        <w:tc>
          <w:tcPr>
            <w:tcW w:w="92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Jamaica</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35,776</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23,274</w:t>
            </w:r>
          </w:p>
        </w:tc>
        <w:tc>
          <w:tcPr>
            <w:tcW w:w="92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Luxembourg</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117,500</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50,000</w:t>
            </w:r>
          </w:p>
        </w:tc>
        <w:tc>
          <w:tcPr>
            <w:tcW w:w="92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Mexico</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623,908</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607,099</w:t>
            </w:r>
          </w:p>
        </w:tc>
        <w:tc>
          <w:tcPr>
            <w:tcW w:w="114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4,286</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4,995</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35,120</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43,910</w:t>
            </w: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Nicaragua</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w:t>
            </w:r>
          </w:p>
        </w:tc>
        <w:tc>
          <w:tcPr>
            <w:tcW w:w="92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Panama</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196,488</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241,097</w:t>
            </w:r>
          </w:p>
        </w:tc>
        <w:tc>
          <w:tcPr>
            <w:tcW w:w="114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61,821</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61,435</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13,693</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10,399</w:t>
            </w: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Paraguay</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51,215</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100,816</w:t>
            </w:r>
          </w:p>
        </w:tc>
        <w:tc>
          <w:tcPr>
            <w:tcW w:w="114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10,280</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11,800</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Peru</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291,702</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272,752</w:t>
            </w:r>
          </w:p>
        </w:tc>
        <w:tc>
          <w:tcPr>
            <w:tcW w:w="114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55,405</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47,245</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51,980</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26,647</w:t>
            </w: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Singapore</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74,700</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75,095</w:t>
            </w:r>
          </w:p>
        </w:tc>
        <w:tc>
          <w:tcPr>
            <w:tcW w:w="92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Switzerland</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Trinidad and Tobago</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139,613</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165,995</w:t>
            </w:r>
          </w:p>
        </w:tc>
        <w:tc>
          <w:tcPr>
            <w:tcW w:w="92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United States of America</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111,711</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113,816</w:t>
            </w:r>
          </w:p>
        </w:tc>
        <w:tc>
          <w:tcPr>
            <w:tcW w:w="92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89,076</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89,794</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United Kingdom</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5,204</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10,409</w:t>
            </w:r>
          </w:p>
        </w:tc>
        <w:tc>
          <w:tcPr>
            <w:tcW w:w="92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shd w:val="clear" w:color="auto" w:fill="CCEEFF"/>
          </w:tcPr>
          <w:p>
            <w:pPr>
              <w:ind w:left="160"/>
              <w:spacing w:after="0" w:line="141" w:lineRule="exact"/>
              <w:rPr>
                <w:sz w:val="20"/>
                <w:szCs w:val="20"/>
                <w:color w:val="auto"/>
              </w:rPr>
            </w:pPr>
            <w:r>
              <w:rPr>
                <w:rFonts w:ascii="Arial" w:cs="Arial" w:eastAsia="Arial" w:hAnsi="Arial"/>
                <w:sz w:val="14"/>
                <w:szCs w:val="14"/>
                <w:color w:val="auto"/>
              </w:rPr>
              <w:t>Uruguay</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62,269</w:t>
            </w:r>
          </w:p>
        </w:tc>
        <w:tc>
          <w:tcPr>
            <w:tcW w:w="112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47,288</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33,955</w:t>
            </w:r>
          </w:p>
        </w:tc>
        <w:tc>
          <w:tcPr>
            <w:tcW w:w="1140" w:type="dxa"/>
            <w:vAlign w:val="bottom"/>
            <w:gridSpan w:val="2"/>
            <w:shd w:val="clear" w:color="auto" w:fill="CCEEFF"/>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1"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0"/>
        </w:trPr>
        <w:tc>
          <w:tcPr>
            <w:tcW w:w="2380" w:type="dxa"/>
            <w:vAlign w:val="bottom"/>
            <w:gridSpan w:val="3"/>
          </w:tcPr>
          <w:p>
            <w:pPr>
              <w:ind w:left="160"/>
              <w:spacing w:after="0" w:line="141" w:lineRule="exact"/>
              <w:rPr>
                <w:sz w:val="20"/>
                <w:szCs w:val="20"/>
                <w:color w:val="auto"/>
              </w:rPr>
            </w:pPr>
            <w:r>
              <w:rPr>
                <w:rFonts w:ascii="Arial" w:cs="Arial" w:eastAsia="Arial" w:hAnsi="Arial"/>
                <w:sz w:val="14"/>
                <w:szCs w:val="14"/>
                <w:color w:val="auto"/>
              </w:rPr>
              <w:t>Multilateral</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1" w:lineRule="exact"/>
              <w:rPr>
                <w:sz w:val="20"/>
                <w:szCs w:val="20"/>
                <w:color w:val="auto"/>
              </w:rPr>
            </w:pPr>
            <w:r>
              <w:rPr>
                <w:rFonts w:ascii="Arial" w:cs="Arial" w:eastAsia="Arial" w:hAnsi="Arial"/>
                <w:sz w:val="14"/>
                <w:szCs w:val="14"/>
                <w:color w:val="auto"/>
              </w:rPr>
              <w:t>-</w:t>
            </w:r>
          </w:p>
        </w:tc>
        <w:tc>
          <w:tcPr>
            <w:tcW w:w="92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111,554</w:t>
            </w:r>
          </w:p>
        </w:tc>
        <w:tc>
          <w:tcPr>
            <w:tcW w:w="98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112,582</w:t>
            </w:r>
          </w:p>
        </w:tc>
        <w:tc>
          <w:tcPr>
            <w:tcW w:w="0" w:type="dxa"/>
            <w:vAlign w:val="bottom"/>
          </w:tcPr>
          <w:p>
            <w:pPr>
              <w:spacing w:after="0"/>
              <w:rPr>
                <w:sz w:val="1"/>
                <w:szCs w:val="1"/>
                <w:color w:val="auto"/>
              </w:rPr>
            </w:pPr>
          </w:p>
        </w:tc>
      </w:tr>
      <w:tr>
        <w:trPr>
          <w:trHeight w:val="133"/>
        </w:trPr>
        <w:tc>
          <w:tcPr>
            <w:tcW w:w="2380" w:type="dxa"/>
            <w:vAlign w:val="bottom"/>
            <w:tcBorders>
              <w:top w:val="single" w:sz="8" w:color="CCEEFF"/>
              <w:bottom w:val="single" w:sz="8" w:color="CCEEFF"/>
            </w:tcBorders>
            <w:gridSpan w:val="3"/>
            <w:shd w:val="clear" w:color="auto" w:fill="CCEEFF"/>
          </w:tcPr>
          <w:p>
            <w:pPr>
              <w:spacing w:after="0" w:line="133" w:lineRule="exact"/>
              <w:rPr>
                <w:sz w:val="20"/>
                <w:szCs w:val="20"/>
                <w:color w:val="auto"/>
              </w:rPr>
            </w:pPr>
            <w:r>
              <w:rPr>
                <w:rFonts w:ascii="Arial" w:cs="Arial" w:eastAsia="Arial" w:hAnsi="Arial"/>
                <w:sz w:val="14"/>
                <w:szCs w:val="14"/>
                <w:color w:val="auto"/>
              </w:rPr>
              <w:t>Total</w:t>
            </w:r>
          </w:p>
        </w:tc>
        <w:tc>
          <w:tcPr>
            <w:tcW w:w="90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5,226,615</w:t>
            </w:r>
          </w:p>
        </w:tc>
        <w:tc>
          <w:tcPr>
            <w:tcW w:w="240" w:type="dxa"/>
            <w:vAlign w:val="bottom"/>
            <w:tcBorders>
              <w:top w:val="single" w:sz="8" w:color="CCEEFF"/>
              <w:bottom w:val="single" w:sz="8" w:color="CCEEFF"/>
            </w:tcBorders>
            <w:shd w:val="clear" w:color="auto" w:fill="CCEEFF"/>
          </w:tcPr>
          <w:p>
            <w:pPr>
              <w:spacing w:after="0"/>
              <w:rPr>
                <w:sz w:val="11"/>
                <w:szCs w:val="11"/>
                <w:color w:val="auto"/>
              </w:rPr>
            </w:pPr>
          </w:p>
        </w:tc>
        <w:tc>
          <w:tcPr>
            <w:tcW w:w="90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4,911,397</w:t>
            </w:r>
          </w:p>
        </w:tc>
        <w:tc>
          <w:tcPr>
            <w:tcW w:w="220" w:type="dxa"/>
            <w:vAlign w:val="bottom"/>
            <w:tcBorders>
              <w:top w:val="single" w:sz="8" w:color="CCEEFF"/>
              <w:bottom w:val="single" w:sz="8" w:color="CCEEFF"/>
            </w:tcBorders>
            <w:shd w:val="clear" w:color="auto" w:fill="CCEEFF"/>
          </w:tcPr>
          <w:p>
            <w:pPr>
              <w:spacing w:after="0"/>
              <w:rPr>
                <w:sz w:val="11"/>
                <w:szCs w:val="11"/>
                <w:color w:val="auto"/>
              </w:rPr>
            </w:pPr>
          </w:p>
        </w:tc>
        <w:tc>
          <w:tcPr>
            <w:tcW w:w="92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780,892</w:t>
            </w:r>
          </w:p>
        </w:tc>
        <w:tc>
          <w:tcPr>
            <w:tcW w:w="220" w:type="dxa"/>
            <w:vAlign w:val="bottom"/>
            <w:tcBorders>
              <w:top w:val="single" w:sz="8" w:color="CCEEFF"/>
              <w:bottom w:val="single" w:sz="8" w:color="CCEEFF"/>
            </w:tcBorders>
            <w:shd w:val="clear" w:color="auto" w:fill="CCEEFF"/>
          </w:tcPr>
          <w:p>
            <w:pPr>
              <w:spacing w:after="0"/>
              <w:rPr>
                <w:sz w:val="11"/>
                <w:szCs w:val="11"/>
                <w:color w:val="auto"/>
              </w:rPr>
            </w:pPr>
          </w:p>
        </w:tc>
        <w:tc>
          <w:tcPr>
            <w:tcW w:w="90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639,264</w:t>
            </w:r>
          </w:p>
        </w:tc>
        <w:tc>
          <w:tcPr>
            <w:tcW w:w="240" w:type="dxa"/>
            <w:vAlign w:val="bottom"/>
            <w:tcBorders>
              <w:top w:val="single" w:sz="8" w:color="CCEEFF"/>
              <w:bottom w:val="single" w:sz="8" w:color="CCEEFF"/>
            </w:tcBorders>
            <w:shd w:val="clear" w:color="auto" w:fill="CCEEFF"/>
          </w:tcPr>
          <w:p>
            <w:pPr>
              <w:spacing w:after="0"/>
              <w:rPr>
                <w:sz w:val="11"/>
                <w:szCs w:val="11"/>
                <w:color w:val="auto"/>
              </w:rPr>
            </w:pPr>
          </w:p>
        </w:tc>
        <w:tc>
          <w:tcPr>
            <w:tcW w:w="90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317,213</w:t>
            </w:r>
          </w:p>
        </w:tc>
        <w:tc>
          <w:tcPr>
            <w:tcW w:w="240" w:type="dxa"/>
            <w:vAlign w:val="bottom"/>
            <w:tcBorders>
              <w:top w:val="single" w:sz="8" w:color="CCEEFF"/>
              <w:bottom w:val="single" w:sz="8" w:color="CCEEFF"/>
            </w:tcBorders>
            <w:shd w:val="clear" w:color="auto" w:fill="CCEEFF"/>
          </w:tcPr>
          <w:p>
            <w:pPr>
              <w:spacing w:after="0"/>
              <w:rPr>
                <w:sz w:val="11"/>
                <w:szCs w:val="11"/>
                <w:color w:val="auto"/>
              </w:rPr>
            </w:pPr>
          </w:p>
        </w:tc>
        <w:tc>
          <w:tcPr>
            <w:tcW w:w="90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164,074</w:t>
            </w:r>
          </w:p>
        </w:tc>
        <w:tc>
          <w:tcPr>
            <w:tcW w:w="220" w:type="dxa"/>
            <w:vAlign w:val="bottom"/>
            <w:tcBorders>
              <w:top w:val="single" w:sz="8" w:color="CCEEFF"/>
              <w:bottom w:val="single" w:sz="8" w:color="CCEEFF"/>
            </w:tcBorders>
            <w:shd w:val="clear" w:color="auto" w:fill="CCEEFF"/>
          </w:tcPr>
          <w:p>
            <w:pPr>
              <w:spacing w:after="0"/>
              <w:rPr>
                <w:sz w:val="11"/>
                <w:szCs w:val="11"/>
                <w:color w:val="auto"/>
              </w:rPr>
            </w:pPr>
          </w:p>
        </w:tc>
        <w:tc>
          <w:tcPr>
            <w:tcW w:w="160" w:type="dxa"/>
            <w:vAlign w:val="bottom"/>
            <w:tcBorders>
              <w:top w:val="single" w:sz="8" w:color="auto"/>
              <w:bottom w:val="single" w:sz="8" w:color="auto"/>
            </w:tcBorders>
            <w:shd w:val="clear" w:color="auto" w:fill="CCEEFF"/>
          </w:tcPr>
          <w:p>
            <w:pPr>
              <w:spacing w:after="0"/>
              <w:rPr>
                <w:sz w:val="11"/>
                <w:szCs w:val="11"/>
                <w:color w:val="auto"/>
              </w:rPr>
            </w:pPr>
          </w:p>
        </w:tc>
        <w:tc>
          <w:tcPr>
            <w:tcW w:w="72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205,661</w:t>
            </w:r>
          </w:p>
        </w:tc>
        <w:tc>
          <w:tcPr>
            <w:tcW w:w="200" w:type="dxa"/>
            <w:vAlign w:val="bottom"/>
            <w:tcBorders>
              <w:top w:val="single" w:sz="8" w:color="CCEEFF"/>
              <w:bottom w:val="single" w:sz="8" w:color="CCEEFF"/>
            </w:tcBorders>
            <w:shd w:val="clear" w:color="auto" w:fill="CCEEFF"/>
          </w:tcPr>
          <w:p>
            <w:pPr>
              <w:spacing w:after="0"/>
              <w:rPr>
                <w:sz w:val="11"/>
                <w:szCs w:val="11"/>
                <w:color w:val="auto"/>
              </w:rPr>
            </w:pPr>
          </w:p>
        </w:tc>
        <w:tc>
          <w:tcPr>
            <w:tcW w:w="88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231,348</w:t>
            </w:r>
          </w:p>
        </w:tc>
        <w:tc>
          <w:tcPr>
            <w:tcW w:w="100" w:type="dxa"/>
            <w:vAlign w:val="bottom"/>
            <w:tcBorders>
              <w:top w:val="single" w:sz="8" w:color="CCEEFF"/>
              <w:bottom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9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96"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22" w:name="page23"/>
    <w:bookmarkEnd w:id="2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9060" w:hanging="298"/>
        <w:spacing w:after="0" w:line="535" w:lineRule="auto"/>
        <w:tabs>
          <w:tab w:leader="none" w:pos="300" w:val="left"/>
        </w:tabs>
        <w:numPr>
          <w:ilvl w:val="0"/>
          <w:numId w:val="17"/>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1220" w:hanging="299"/>
        <w:spacing w:after="0"/>
        <w:tabs>
          <w:tab w:leader="none" w:pos="1220" w:val="left"/>
        </w:tabs>
        <w:numPr>
          <w:ilvl w:val="2"/>
          <w:numId w:val="17"/>
        </w:numPr>
        <w:rPr>
          <w:rFonts w:ascii="Arial" w:cs="Arial" w:eastAsia="Arial" w:hAnsi="Arial"/>
          <w:sz w:val="17"/>
          <w:szCs w:val="17"/>
          <w:color w:val="auto"/>
        </w:rPr>
      </w:pPr>
      <w:r>
        <w:rPr>
          <w:rFonts w:ascii="Arial" w:cs="Arial" w:eastAsia="Arial" w:hAnsi="Arial"/>
          <w:sz w:val="17"/>
          <w:szCs w:val="17"/>
          <w:color w:val="auto"/>
        </w:rPr>
        <w:t>Offsetting financial assets and liabilities</w:t>
      </w:r>
    </w:p>
    <w:p>
      <w:pPr>
        <w:spacing w:after="0" w:line="213" w:lineRule="exact"/>
        <w:rPr>
          <w:sz w:val="20"/>
          <w:szCs w:val="20"/>
          <w:color w:val="auto"/>
        </w:rPr>
      </w:pPr>
    </w:p>
    <w:p>
      <w:pPr>
        <w:ind w:left="300" w:right="100"/>
        <w:spacing w:after="0" w:line="275" w:lineRule="auto"/>
        <w:rPr>
          <w:sz w:val="20"/>
          <w:szCs w:val="20"/>
          <w:color w:val="auto"/>
        </w:rPr>
      </w:pPr>
      <w:r>
        <w:rPr>
          <w:rFonts w:ascii="Arial" w:cs="Arial" w:eastAsia="Arial" w:hAnsi="Arial"/>
          <w:sz w:val="17"/>
          <w:szCs w:val="17"/>
          <w:color w:val="auto"/>
        </w:rPr>
        <w:t>The following tables include financial assets and liabilities that are offset in the condensed consolidated interim financial statement or subject to an enforceable master netting arrangement:</w:t>
      </w:r>
    </w:p>
    <w:p>
      <w:pPr>
        <w:spacing w:after="0" w:line="165" w:lineRule="exact"/>
        <w:rPr>
          <w:sz w:val="20"/>
          <w:szCs w:val="20"/>
          <w:color w:val="auto"/>
        </w:rPr>
      </w:pPr>
    </w:p>
    <w:p>
      <w:pPr>
        <w:ind w:left="960" w:hanging="307"/>
        <w:spacing w:after="0"/>
        <w:tabs>
          <w:tab w:leader="none" w:pos="960" w:val="left"/>
        </w:tabs>
        <w:numPr>
          <w:ilvl w:val="0"/>
          <w:numId w:val="18"/>
        </w:numPr>
        <w:rPr>
          <w:rFonts w:ascii="Arial" w:cs="Arial" w:eastAsia="Arial" w:hAnsi="Arial"/>
          <w:sz w:val="17"/>
          <w:szCs w:val="17"/>
          <w:color w:val="auto"/>
        </w:rPr>
      </w:pPr>
      <w:r>
        <w:rPr>
          <w:rFonts w:ascii="Arial" w:cs="Arial" w:eastAsia="Arial" w:hAnsi="Arial"/>
          <w:sz w:val="17"/>
          <w:szCs w:val="17"/>
          <w:u w:val="single" w:color="auto"/>
          <w:color w:val="auto"/>
        </w:rPr>
        <w:t>Derivative financial instruments – assets</w:t>
      </w:r>
    </w:p>
    <w:p>
      <w:pPr>
        <w:spacing w:after="0" w:line="209"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June 30, 2021</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338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02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116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126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2640" w:type="dxa"/>
            <w:vAlign w:val="bottom"/>
            <w:tcBorders>
              <w:top w:val="single" w:sz="8" w:color="auto"/>
            </w:tcBorders>
            <w:gridSpan w:val="4"/>
          </w:tcPr>
          <w:p>
            <w:pPr>
              <w:jc w:val="center"/>
              <w:ind w:right="100"/>
              <w:spacing w:after="0" w:line="181" w:lineRule="exact"/>
              <w:rPr>
                <w:sz w:val="20"/>
                <w:szCs w:val="20"/>
                <w:color w:val="auto"/>
              </w:rPr>
            </w:pPr>
            <w:r>
              <w:rPr>
                <w:rFonts w:ascii="Arial" w:cs="Arial" w:eastAsia="Arial" w:hAnsi="Arial"/>
                <w:sz w:val="17"/>
                <w:szCs w:val="17"/>
                <w:b w:val="1"/>
                <w:bCs w:val="1"/>
                <w:color w:val="auto"/>
                <w:w w:val="87"/>
              </w:rPr>
              <w:t>Gross amounts not offset in the</w:t>
            </w:r>
          </w:p>
        </w:tc>
        <w:tc>
          <w:tcPr>
            <w:tcW w:w="1120" w:type="dxa"/>
            <w:vAlign w:val="bottom"/>
            <w:tcBorders>
              <w:top w:val="single" w:sz="8" w:color="auto"/>
            </w:tcBorders>
          </w:tcPr>
          <w:p>
            <w:pPr>
              <w:spacing w:after="0"/>
              <w:rPr>
                <w:sz w:val="15"/>
                <w:szCs w:val="15"/>
                <w:color w:val="auto"/>
              </w:rPr>
            </w:pPr>
          </w:p>
        </w:tc>
        <w:tc>
          <w:tcPr>
            <w:tcW w:w="2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33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640" w:type="dxa"/>
            <w:vAlign w:val="bottom"/>
            <w:gridSpan w:val="4"/>
          </w:tcPr>
          <w:p>
            <w:pPr>
              <w:jc w:val="center"/>
              <w:ind w:right="120"/>
              <w:spacing w:after="0"/>
              <w:rPr>
                <w:sz w:val="20"/>
                <w:szCs w:val="20"/>
                <w:color w:val="auto"/>
              </w:rPr>
            </w:pPr>
            <w:r>
              <w:rPr>
                <w:rFonts w:ascii="Arial" w:cs="Arial" w:eastAsia="Arial" w:hAnsi="Arial"/>
                <w:sz w:val="17"/>
                <w:szCs w:val="17"/>
                <w:b w:val="1"/>
                <w:bCs w:val="1"/>
                <w:color w:val="auto"/>
                <w:w w:val="87"/>
              </w:rPr>
              <w:t>consolidated statement of</w:t>
            </w:r>
          </w:p>
        </w:tc>
        <w:tc>
          <w:tcPr>
            <w:tcW w:w="1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33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40" w:type="dxa"/>
            <w:vAlign w:val="bottom"/>
            <w:gridSpan w:val="2"/>
            <w:vMerge w:val="restart"/>
          </w:tcPr>
          <w:p>
            <w:pPr>
              <w:jc w:val="center"/>
              <w:ind w:right="180"/>
              <w:spacing w:after="0"/>
              <w:rPr>
                <w:sz w:val="20"/>
                <w:szCs w:val="20"/>
                <w:color w:val="auto"/>
              </w:rPr>
            </w:pPr>
            <w:r>
              <w:rPr>
                <w:rFonts w:ascii="Arial" w:cs="Arial" w:eastAsia="Arial" w:hAnsi="Arial"/>
                <w:sz w:val="17"/>
                <w:szCs w:val="17"/>
                <w:b w:val="1"/>
                <w:bCs w:val="1"/>
                <w:color w:val="auto"/>
                <w:w w:val="86"/>
              </w:rPr>
              <w:t>Gross amounts</w:t>
            </w:r>
          </w:p>
        </w:tc>
        <w:tc>
          <w:tcPr>
            <w:tcW w:w="1440" w:type="dxa"/>
            <w:vAlign w:val="bottom"/>
            <w:gridSpan w:val="2"/>
            <w:vMerge w:val="restart"/>
          </w:tcPr>
          <w:p>
            <w:pPr>
              <w:jc w:val="center"/>
              <w:ind w:right="160"/>
              <w:spacing w:after="0"/>
              <w:rPr>
                <w:sz w:val="20"/>
                <w:szCs w:val="20"/>
                <w:color w:val="auto"/>
              </w:rPr>
            </w:pPr>
            <w:r>
              <w:rPr>
                <w:rFonts w:ascii="Arial" w:cs="Arial" w:eastAsia="Arial" w:hAnsi="Arial"/>
                <w:sz w:val="17"/>
                <w:szCs w:val="17"/>
                <w:b w:val="1"/>
                <w:bCs w:val="1"/>
                <w:color w:val="auto"/>
                <w:w w:val="90"/>
              </w:rPr>
              <w:t>Net amount of</w:t>
            </w:r>
          </w:p>
        </w:tc>
        <w:tc>
          <w:tcPr>
            <w:tcW w:w="2640" w:type="dxa"/>
            <w:vAlign w:val="bottom"/>
            <w:gridSpan w:val="4"/>
          </w:tcPr>
          <w:p>
            <w:pPr>
              <w:jc w:val="center"/>
              <w:ind w:right="100"/>
              <w:spacing w:after="0"/>
              <w:rPr>
                <w:sz w:val="20"/>
                <w:szCs w:val="20"/>
                <w:color w:val="auto"/>
              </w:rPr>
            </w:pPr>
            <w:r>
              <w:rPr>
                <w:rFonts w:ascii="Arial" w:cs="Arial" w:eastAsia="Arial" w:hAnsi="Arial"/>
                <w:sz w:val="17"/>
                <w:szCs w:val="17"/>
                <w:b w:val="1"/>
                <w:bCs w:val="1"/>
                <w:color w:val="auto"/>
                <w:w w:val="90"/>
              </w:rPr>
              <w:t>financial position</w:t>
            </w:r>
          </w:p>
        </w:tc>
        <w:tc>
          <w:tcPr>
            <w:tcW w:w="1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8"/>
        </w:trPr>
        <w:tc>
          <w:tcPr>
            <w:tcW w:w="33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340" w:type="dxa"/>
            <w:vAlign w:val="bottom"/>
            <w:gridSpan w:val="2"/>
            <w:vMerge w:val="continue"/>
          </w:tcPr>
          <w:p>
            <w:pPr>
              <w:spacing w:after="0"/>
              <w:rPr>
                <w:sz w:val="14"/>
                <w:szCs w:val="14"/>
                <w:color w:val="auto"/>
              </w:rPr>
            </w:pPr>
          </w:p>
        </w:tc>
        <w:tc>
          <w:tcPr>
            <w:tcW w:w="1440" w:type="dxa"/>
            <w:vAlign w:val="bottom"/>
            <w:gridSpan w:val="2"/>
            <w:vMerge w:val="continue"/>
          </w:tcPr>
          <w:p>
            <w:pPr>
              <w:spacing w:after="0"/>
              <w:rPr>
                <w:sz w:val="14"/>
                <w:szCs w:val="14"/>
                <w:color w:val="auto"/>
              </w:rPr>
            </w:pPr>
          </w:p>
        </w:tc>
        <w:tc>
          <w:tcPr>
            <w:tcW w:w="1100" w:type="dxa"/>
            <w:vAlign w:val="bottom"/>
            <w:tcBorders>
              <w:top w:val="single" w:sz="8" w:color="auto"/>
            </w:tcBorders>
          </w:tcPr>
          <w:p>
            <w:pPr>
              <w:spacing w:after="0"/>
              <w:rPr>
                <w:sz w:val="14"/>
                <w:szCs w:val="14"/>
                <w:color w:val="auto"/>
              </w:rPr>
            </w:pPr>
          </w:p>
        </w:tc>
        <w:tc>
          <w:tcPr>
            <w:tcW w:w="180" w:type="dxa"/>
            <w:vAlign w:val="bottom"/>
            <w:tcBorders>
              <w:top w:val="single" w:sz="8" w:color="auto"/>
            </w:tcBorders>
          </w:tcPr>
          <w:p>
            <w:pPr>
              <w:spacing w:after="0"/>
              <w:rPr>
                <w:sz w:val="14"/>
                <w:szCs w:val="14"/>
                <w:color w:val="auto"/>
              </w:rPr>
            </w:pPr>
          </w:p>
        </w:tc>
        <w:tc>
          <w:tcPr>
            <w:tcW w:w="1180" w:type="dxa"/>
            <w:vAlign w:val="bottom"/>
            <w:tcBorders>
              <w:top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4"/>
        </w:trPr>
        <w:tc>
          <w:tcPr>
            <w:tcW w:w="33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7"/>
              </w:rPr>
              <w:t>offset in the</w:t>
            </w:r>
          </w:p>
        </w:tc>
        <w:tc>
          <w:tcPr>
            <w:tcW w:w="144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83"/>
              </w:rPr>
              <w:t>assets presented</w:t>
            </w:r>
          </w:p>
        </w:tc>
        <w:tc>
          <w:tcPr>
            <w:tcW w:w="1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3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7"/>
              </w:rPr>
              <w:t>consolidated</w:t>
            </w:r>
          </w:p>
        </w:tc>
        <w:tc>
          <w:tcPr>
            <w:tcW w:w="144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92"/>
              </w:rPr>
              <w:t>in the</w:t>
            </w:r>
          </w:p>
        </w:tc>
        <w:tc>
          <w:tcPr>
            <w:tcW w:w="1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3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8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85"/>
              </w:rPr>
              <w:t>Gross</w:t>
            </w:r>
          </w:p>
        </w:tc>
        <w:tc>
          <w:tcPr>
            <w:tcW w:w="134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7"/>
              </w:rPr>
              <w:t>statement of</w:t>
            </w:r>
          </w:p>
        </w:tc>
        <w:tc>
          <w:tcPr>
            <w:tcW w:w="144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5"/>
              </w:rPr>
              <w:t>consolidated</w:t>
            </w:r>
          </w:p>
        </w:tc>
        <w:tc>
          <w:tcPr>
            <w:tcW w:w="1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3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8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7"/>
              </w:rPr>
              <w:t>amounts of</w:t>
            </w:r>
          </w:p>
        </w:tc>
        <w:tc>
          <w:tcPr>
            <w:tcW w:w="134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92"/>
              </w:rPr>
              <w:t>financial</w:t>
            </w:r>
          </w:p>
        </w:tc>
        <w:tc>
          <w:tcPr>
            <w:tcW w:w="144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9"/>
              </w:rPr>
              <w:t>statement of</w:t>
            </w:r>
          </w:p>
        </w:tc>
        <w:tc>
          <w:tcPr>
            <w:tcW w:w="128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92"/>
              </w:rPr>
              <w:t>Financial</w:t>
            </w:r>
          </w:p>
        </w:tc>
        <w:tc>
          <w:tcPr>
            <w:tcW w:w="13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0"/>
              </w:rPr>
              <w:t>Cash collateral</w:t>
            </w:r>
          </w:p>
        </w:tc>
        <w:tc>
          <w:tcPr>
            <w:tcW w:w="1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3440" w:type="dxa"/>
            <w:vAlign w:val="bottom"/>
            <w:gridSpan w:val="2"/>
          </w:tcPr>
          <w:p>
            <w:pPr>
              <w:spacing w:after="0"/>
              <w:rPr>
                <w:sz w:val="20"/>
                <w:szCs w:val="20"/>
                <w:color w:val="auto"/>
              </w:rPr>
            </w:pPr>
            <w:r>
              <w:rPr>
                <w:rFonts w:ascii="Arial" w:cs="Arial" w:eastAsia="Arial" w:hAnsi="Arial"/>
                <w:sz w:val="17"/>
                <w:szCs w:val="17"/>
                <w:b w:val="1"/>
                <w:bCs w:val="1"/>
                <w:color w:val="auto"/>
              </w:rPr>
              <w:t>Description</w:t>
            </w:r>
          </w:p>
        </w:tc>
        <w:tc>
          <w:tcPr>
            <w:tcW w:w="118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75"/>
              </w:rPr>
              <w:t>assets</w:t>
            </w:r>
          </w:p>
        </w:tc>
        <w:tc>
          <w:tcPr>
            <w:tcW w:w="134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87"/>
              </w:rPr>
              <w:t>position</w:t>
            </w:r>
          </w:p>
        </w:tc>
        <w:tc>
          <w:tcPr>
            <w:tcW w:w="144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90"/>
              </w:rPr>
              <w:t>financial position</w:t>
            </w:r>
          </w:p>
        </w:tc>
        <w:tc>
          <w:tcPr>
            <w:tcW w:w="128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8"/>
              </w:rPr>
              <w:t>instruments</w:t>
            </w:r>
          </w:p>
        </w:tc>
        <w:tc>
          <w:tcPr>
            <w:tcW w:w="1360" w:type="dxa"/>
            <w:vAlign w:val="bottom"/>
            <w:gridSpan w:val="2"/>
          </w:tcPr>
          <w:p>
            <w:pPr>
              <w:jc w:val="center"/>
              <w:ind w:right="80"/>
              <w:spacing w:after="0"/>
              <w:rPr>
                <w:sz w:val="20"/>
                <w:szCs w:val="20"/>
                <w:color w:val="auto"/>
              </w:rPr>
            </w:pPr>
            <w:r>
              <w:rPr>
                <w:rFonts w:ascii="Arial" w:cs="Arial" w:eastAsia="Arial" w:hAnsi="Arial"/>
                <w:sz w:val="17"/>
                <w:szCs w:val="17"/>
                <w:b w:val="1"/>
                <w:bCs w:val="1"/>
                <w:color w:val="auto"/>
                <w:w w:val="86"/>
              </w:rPr>
              <w:t>received</w:t>
            </w:r>
          </w:p>
        </w:tc>
        <w:tc>
          <w:tcPr>
            <w:tcW w:w="1200" w:type="dxa"/>
            <w:vAlign w:val="bottom"/>
            <w:gridSpan w:val="3"/>
          </w:tcPr>
          <w:p>
            <w:pPr>
              <w:ind w:left="120"/>
              <w:spacing w:after="0"/>
              <w:rPr>
                <w:sz w:val="20"/>
                <w:szCs w:val="20"/>
                <w:color w:val="auto"/>
              </w:rPr>
            </w:pPr>
            <w:r>
              <w:rPr>
                <w:rFonts w:ascii="Arial" w:cs="Arial" w:eastAsia="Arial" w:hAnsi="Arial"/>
                <w:sz w:val="17"/>
                <w:szCs w:val="17"/>
                <w:b w:val="1"/>
                <w:bCs w:val="1"/>
                <w:color w:val="auto"/>
              </w:rPr>
              <w:t>Net Amount</w:t>
            </w:r>
          </w:p>
        </w:tc>
        <w:tc>
          <w:tcPr>
            <w:tcW w:w="0" w:type="dxa"/>
            <w:vAlign w:val="bottom"/>
          </w:tcPr>
          <w:p>
            <w:pPr>
              <w:spacing w:after="0"/>
              <w:rPr>
                <w:sz w:val="1"/>
                <w:szCs w:val="1"/>
                <w:color w:val="auto"/>
              </w:rPr>
            </w:pPr>
          </w:p>
        </w:tc>
      </w:tr>
      <w:tr>
        <w:trPr>
          <w:trHeight w:val="197"/>
        </w:trPr>
        <w:tc>
          <w:tcPr>
            <w:tcW w:w="3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w w:val="91"/>
              </w:rPr>
              <w:t>Derivative financial instruments used for hedging</w:t>
            </w:r>
          </w:p>
        </w:tc>
        <w:tc>
          <w:tcPr>
            <w:tcW w:w="6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14,270</w:t>
            </w:r>
          </w:p>
        </w:tc>
        <w:tc>
          <w:tcPr>
            <w:tcW w:w="16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14,270</w:t>
            </w:r>
          </w:p>
        </w:tc>
        <w:tc>
          <w:tcPr>
            <w:tcW w:w="18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(13,010)</w:t>
            </w:r>
          </w:p>
        </w:tc>
        <w:tc>
          <w:tcPr>
            <w:tcW w:w="18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1,260</w:t>
            </w:r>
          </w:p>
        </w:tc>
        <w:tc>
          <w:tcPr>
            <w:tcW w:w="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440" w:type="dxa"/>
            <w:vAlign w:val="bottom"/>
            <w:gridSpan w:val="2"/>
          </w:tcPr>
          <w:p>
            <w:pPr>
              <w:spacing w:after="0"/>
              <w:rPr>
                <w:sz w:val="20"/>
                <w:szCs w:val="20"/>
                <w:color w:val="auto"/>
              </w:rPr>
            </w:pPr>
            <w:r>
              <w:rPr>
                <w:rFonts w:ascii="Arial" w:cs="Arial" w:eastAsia="Arial" w:hAnsi="Arial"/>
                <w:sz w:val="17"/>
                <w:szCs w:val="17"/>
                <w:color w:val="auto"/>
              </w:rPr>
              <w:t>Total</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14,270</w:t>
            </w:r>
          </w:p>
        </w:tc>
        <w:tc>
          <w:tcPr>
            <w:tcW w:w="160" w:type="dxa"/>
            <w:vAlign w:val="bottom"/>
          </w:tcPr>
          <w:p>
            <w:pPr>
              <w:spacing w:after="0"/>
              <w:rPr>
                <w:sz w:val="17"/>
                <w:szCs w:val="17"/>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7"/>
                <w:szCs w:val="17"/>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14,270</w:t>
            </w:r>
          </w:p>
        </w:tc>
        <w:tc>
          <w:tcPr>
            <w:tcW w:w="180" w:type="dxa"/>
            <w:vAlign w:val="bottom"/>
          </w:tcPr>
          <w:p>
            <w:pPr>
              <w:spacing w:after="0"/>
              <w:rPr>
                <w:sz w:val="17"/>
                <w:szCs w:val="17"/>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7"/>
                <w:szCs w:val="17"/>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(13,010</w:t>
            </w:r>
          </w:p>
        </w:tc>
        <w:tc>
          <w:tcPr>
            <w:tcW w:w="180" w:type="dxa"/>
            <w:vAlign w:val="bottom"/>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1,260</w:t>
            </w:r>
          </w:p>
        </w:tc>
        <w:tc>
          <w:tcPr>
            <w:tcW w:w="20" w:type="dxa"/>
            <w:vAlign w:val="bottom"/>
            <w:tcBorders>
              <w:bottom w:val="single" w:sz="8" w:color="auto"/>
            </w:tcBorders>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88"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December 31, 2020</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338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8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08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280" w:type="dxa"/>
            <w:vAlign w:val="bottom"/>
            <w:tcBorders>
              <w:top w:val="single" w:sz="8" w:color="auto"/>
            </w:tcBorders>
          </w:tcPr>
          <w:p>
            <w:pPr>
              <w:spacing w:after="0"/>
              <w:rPr>
                <w:sz w:val="15"/>
                <w:szCs w:val="15"/>
                <w:color w:val="auto"/>
              </w:rPr>
            </w:pPr>
          </w:p>
        </w:tc>
        <w:tc>
          <w:tcPr>
            <w:tcW w:w="4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3520" w:type="dxa"/>
            <w:vAlign w:val="bottom"/>
            <w:tcBorders>
              <w:top w:val="single" w:sz="8" w:color="auto"/>
            </w:tcBorders>
            <w:gridSpan w:val="4"/>
          </w:tcPr>
          <w:p>
            <w:pPr>
              <w:jc w:val="center"/>
              <w:ind w:right="60"/>
              <w:spacing w:after="0" w:line="181" w:lineRule="exact"/>
              <w:rPr>
                <w:sz w:val="20"/>
                <w:szCs w:val="20"/>
                <w:color w:val="auto"/>
              </w:rPr>
            </w:pPr>
            <w:r>
              <w:rPr>
                <w:rFonts w:ascii="Arial" w:cs="Arial" w:eastAsia="Arial" w:hAnsi="Arial"/>
                <w:sz w:val="17"/>
                <w:szCs w:val="17"/>
                <w:b w:val="1"/>
                <w:bCs w:val="1"/>
                <w:color w:val="auto"/>
                <w:w w:val="87"/>
              </w:rPr>
              <w:t>Gross amounts not offset in the</w:t>
            </w:r>
          </w:p>
        </w:tc>
        <w:tc>
          <w:tcPr>
            <w:tcW w:w="82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40" w:type="dxa"/>
            <w:vAlign w:val="bottom"/>
            <w:tcBorders>
              <w:top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33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520" w:type="dxa"/>
            <w:vAlign w:val="bottom"/>
            <w:gridSpan w:val="4"/>
          </w:tcPr>
          <w:p>
            <w:pPr>
              <w:jc w:val="center"/>
              <w:ind w:right="80"/>
              <w:spacing w:after="0"/>
              <w:rPr>
                <w:sz w:val="20"/>
                <w:szCs w:val="20"/>
                <w:color w:val="auto"/>
              </w:rPr>
            </w:pPr>
            <w:r>
              <w:rPr>
                <w:rFonts w:ascii="Arial" w:cs="Arial" w:eastAsia="Arial" w:hAnsi="Arial"/>
                <w:sz w:val="17"/>
                <w:szCs w:val="17"/>
                <w:b w:val="1"/>
                <w:bCs w:val="1"/>
                <w:color w:val="auto"/>
                <w:w w:val="87"/>
              </w:rPr>
              <w:t>consolidated statement of</w:t>
            </w:r>
          </w:p>
        </w:tc>
        <w:tc>
          <w:tcPr>
            <w:tcW w:w="8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33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80" w:type="dxa"/>
            <w:vAlign w:val="bottom"/>
            <w:gridSpan w:val="2"/>
            <w:vMerge w:val="restart"/>
          </w:tcPr>
          <w:p>
            <w:pPr>
              <w:jc w:val="center"/>
              <w:ind w:right="100"/>
              <w:spacing w:after="0"/>
              <w:rPr>
                <w:sz w:val="20"/>
                <w:szCs w:val="20"/>
                <w:color w:val="auto"/>
              </w:rPr>
            </w:pPr>
            <w:r>
              <w:rPr>
                <w:rFonts w:ascii="Arial" w:cs="Arial" w:eastAsia="Arial" w:hAnsi="Arial"/>
                <w:sz w:val="17"/>
                <w:szCs w:val="17"/>
                <w:b w:val="1"/>
                <w:bCs w:val="1"/>
                <w:color w:val="auto"/>
                <w:w w:val="86"/>
              </w:rPr>
              <w:t>Gross amounts</w:t>
            </w:r>
          </w:p>
        </w:tc>
        <w:tc>
          <w:tcPr>
            <w:tcW w:w="1320" w:type="dxa"/>
            <w:vAlign w:val="bottom"/>
            <w:gridSpan w:val="2"/>
            <w:vMerge w:val="restart"/>
          </w:tcPr>
          <w:p>
            <w:pPr>
              <w:jc w:val="center"/>
              <w:ind w:right="40"/>
              <w:spacing w:after="0"/>
              <w:rPr>
                <w:sz w:val="20"/>
                <w:szCs w:val="20"/>
                <w:color w:val="auto"/>
              </w:rPr>
            </w:pPr>
            <w:r>
              <w:rPr>
                <w:rFonts w:ascii="Arial" w:cs="Arial" w:eastAsia="Arial" w:hAnsi="Arial"/>
                <w:sz w:val="17"/>
                <w:szCs w:val="17"/>
                <w:b w:val="1"/>
                <w:bCs w:val="1"/>
                <w:color w:val="auto"/>
                <w:w w:val="90"/>
              </w:rPr>
              <w:t>Net amount of</w:t>
            </w:r>
          </w:p>
        </w:tc>
        <w:tc>
          <w:tcPr>
            <w:tcW w:w="60" w:type="dxa"/>
            <w:vAlign w:val="bottom"/>
          </w:tcPr>
          <w:p>
            <w:pPr>
              <w:spacing w:after="0"/>
              <w:rPr>
                <w:sz w:val="19"/>
                <w:szCs w:val="19"/>
                <w:color w:val="auto"/>
              </w:rPr>
            </w:pPr>
          </w:p>
        </w:tc>
        <w:tc>
          <w:tcPr>
            <w:tcW w:w="3520" w:type="dxa"/>
            <w:vAlign w:val="bottom"/>
            <w:gridSpan w:val="4"/>
          </w:tcPr>
          <w:p>
            <w:pPr>
              <w:jc w:val="center"/>
              <w:ind w:right="40"/>
              <w:spacing w:after="0"/>
              <w:rPr>
                <w:sz w:val="20"/>
                <w:szCs w:val="20"/>
                <w:color w:val="auto"/>
              </w:rPr>
            </w:pPr>
            <w:r>
              <w:rPr>
                <w:rFonts w:ascii="Arial" w:cs="Arial" w:eastAsia="Arial" w:hAnsi="Arial"/>
                <w:sz w:val="17"/>
                <w:szCs w:val="17"/>
                <w:b w:val="1"/>
                <w:bCs w:val="1"/>
                <w:color w:val="auto"/>
                <w:w w:val="88"/>
              </w:rPr>
              <w:t>financial position</w:t>
            </w:r>
          </w:p>
        </w:tc>
        <w:tc>
          <w:tcPr>
            <w:tcW w:w="8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8"/>
        </w:trPr>
        <w:tc>
          <w:tcPr>
            <w:tcW w:w="33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80" w:type="dxa"/>
            <w:vAlign w:val="bottom"/>
            <w:gridSpan w:val="2"/>
            <w:vMerge w:val="continue"/>
          </w:tcPr>
          <w:p>
            <w:pPr>
              <w:spacing w:after="0"/>
              <w:rPr>
                <w:sz w:val="14"/>
                <w:szCs w:val="14"/>
                <w:color w:val="auto"/>
              </w:rPr>
            </w:pPr>
          </w:p>
        </w:tc>
        <w:tc>
          <w:tcPr>
            <w:tcW w:w="1320" w:type="dxa"/>
            <w:vAlign w:val="bottom"/>
            <w:gridSpan w:val="2"/>
            <w:vMerge w:val="continue"/>
          </w:tcPr>
          <w:p>
            <w:pPr>
              <w:spacing w:after="0"/>
              <w:rPr>
                <w:sz w:val="14"/>
                <w:szCs w:val="14"/>
                <w:color w:val="auto"/>
              </w:rPr>
            </w:pPr>
          </w:p>
        </w:tc>
        <w:tc>
          <w:tcPr>
            <w:tcW w:w="60" w:type="dxa"/>
            <w:vAlign w:val="bottom"/>
          </w:tcPr>
          <w:p>
            <w:pPr>
              <w:spacing w:after="0"/>
              <w:rPr>
                <w:sz w:val="14"/>
                <w:szCs w:val="14"/>
                <w:color w:val="auto"/>
              </w:rPr>
            </w:pPr>
          </w:p>
        </w:tc>
        <w:tc>
          <w:tcPr>
            <w:tcW w:w="158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1720" w:type="dxa"/>
            <w:vAlign w:val="bottom"/>
            <w:tcBorders>
              <w:top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4"/>
        </w:trPr>
        <w:tc>
          <w:tcPr>
            <w:tcW w:w="33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8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7"/>
              </w:rPr>
              <w:t>offset in the</w:t>
            </w:r>
          </w:p>
        </w:tc>
        <w:tc>
          <w:tcPr>
            <w:tcW w:w="1320" w:type="dxa"/>
            <w:vAlign w:val="bottom"/>
            <w:gridSpan w:val="2"/>
          </w:tcPr>
          <w:p>
            <w:pPr>
              <w:jc w:val="center"/>
              <w:ind w:right="40"/>
              <w:spacing w:after="0"/>
              <w:rPr>
                <w:sz w:val="20"/>
                <w:szCs w:val="20"/>
                <w:color w:val="auto"/>
              </w:rPr>
            </w:pPr>
            <w:r>
              <w:rPr>
                <w:rFonts w:ascii="Arial" w:cs="Arial" w:eastAsia="Arial" w:hAnsi="Arial"/>
                <w:sz w:val="17"/>
                <w:szCs w:val="17"/>
                <w:b w:val="1"/>
                <w:bCs w:val="1"/>
                <w:color w:val="auto"/>
                <w:w w:val="83"/>
              </w:rPr>
              <w:t>assets presented</w:t>
            </w:r>
          </w:p>
        </w:tc>
        <w:tc>
          <w:tcPr>
            <w:tcW w:w="6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3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80" w:type="dxa"/>
            <w:vAlign w:val="bottom"/>
            <w:gridSpan w:val="2"/>
          </w:tcPr>
          <w:p>
            <w:pPr>
              <w:jc w:val="center"/>
              <w:ind w:right="80"/>
              <w:spacing w:after="0"/>
              <w:rPr>
                <w:sz w:val="20"/>
                <w:szCs w:val="20"/>
                <w:color w:val="auto"/>
              </w:rPr>
            </w:pPr>
            <w:r>
              <w:rPr>
                <w:rFonts w:ascii="Arial" w:cs="Arial" w:eastAsia="Arial" w:hAnsi="Arial"/>
                <w:sz w:val="17"/>
                <w:szCs w:val="17"/>
                <w:b w:val="1"/>
                <w:bCs w:val="1"/>
                <w:color w:val="auto"/>
                <w:w w:val="85"/>
              </w:rPr>
              <w:t>consolidated</w:t>
            </w:r>
          </w:p>
        </w:tc>
        <w:tc>
          <w:tcPr>
            <w:tcW w:w="1320" w:type="dxa"/>
            <w:vAlign w:val="bottom"/>
            <w:gridSpan w:val="2"/>
          </w:tcPr>
          <w:p>
            <w:pPr>
              <w:jc w:val="center"/>
              <w:ind w:right="40"/>
              <w:spacing w:after="0"/>
              <w:rPr>
                <w:sz w:val="20"/>
                <w:szCs w:val="20"/>
                <w:color w:val="auto"/>
              </w:rPr>
            </w:pPr>
            <w:r>
              <w:rPr>
                <w:rFonts w:ascii="Arial" w:cs="Arial" w:eastAsia="Arial" w:hAnsi="Arial"/>
                <w:sz w:val="17"/>
                <w:szCs w:val="17"/>
                <w:b w:val="1"/>
                <w:bCs w:val="1"/>
                <w:color w:val="auto"/>
                <w:w w:val="88"/>
              </w:rPr>
              <w:t>in the</w:t>
            </w:r>
          </w:p>
        </w:tc>
        <w:tc>
          <w:tcPr>
            <w:tcW w:w="6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3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900" w:type="dxa"/>
            <w:vAlign w:val="bottom"/>
            <w:gridSpan w:val="2"/>
          </w:tcPr>
          <w:p>
            <w:pPr>
              <w:jc w:val="right"/>
              <w:ind w:right="300"/>
              <w:spacing w:after="0"/>
              <w:rPr>
                <w:sz w:val="20"/>
                <w:szCs w:val="20"/>
                <w:color w:val="auto"/>
              </w:rPr>
            </w:pPr>
            <w:r>
              <w:rPr>
                <w:rFonts w:ascii="Arial" w:cs="Arial" w:eastAsia="Arial" w:hAnsi="Arial"/>
                <w:sz w:val="17"/>
                <w:szCs w:val="17"/>
                <w:b w:val="1"/>
                <w:bCs w:val="1"/>
                <w:color w:val="auto"/>
              </w:rPr>
              <w:t>Gross</w:t>
            </w:r>
          </w:p>
        </w:tc>
        <w:tc>
          <w:tcPr>
            <w:tcW w:w="1180" w:type="dxa"/>
            <w:vAlign w:val="bottom"/>
            <w:gridSpan w:val="2"/>
          </w:tcPr>
          <w:p>
            <w:pPr>
              <w:jc w:val="center"/>
              <w:ind w:right="80"/>
              <w:spacing w:after="0"/>
              <w:rPr>
                <w:sz w:val="20"/>
                <w:szCs w:val="20"/>
                <w:color w:val="auto"/>
              </w:rPr>
            </w:pPr>
            <w:r>
              <w:rPr>
                <w:rFonts w:ascii="Arial" w:cs="Arial" w:eastAsia="Arial" w:hAnsi="Arial"/>
                <w:sz w:val="17"/>
                <w:szCs w:val="17"/>
                <w:b w:val="1"/>
                <w:bCs w:val="1"/>
                <w:color w:val="auto"/>
                <w:w w:val="89"/>
              </w:rPr>
              <w:t>statement of</w:t>
            </w:r>
          </w:p>
        </w:tc>
        <w:tc>
          <w:tcPr>
            <w:tcW w:w="1320" w:type="dxa"/>
            <w:vAlign w:val="bottom"/>
            <w:gridSpan w:val="2"/>
          </w:tcPr>
          <w:p>
            <w:pPr>
              <w:jc w:val="center"/>
              <w:ind w:right="40"/>
              <w:spacing w:after="0"/>
              <w:rPr>
                <w:sz w:val="20"/>
                <w:szCs w:val="20"/>
                <w:color w:val="auto"/>
              </w:rPr>
            </w:pPr>
            <w:r>
              <w:rPr>
                <w:rFonts w:ascii="Arial" w:cs="Arial" w:eastAsia="Arial" w:hAnsi="Arial"/>
                <w:sz w:val="17"/>
                <w:szCs w:val="17"/>
                <w:b w:val="1"/>
                <w:bCs w:val="1"/>
                <w:color w:val="auto"/>
                <w:w w:val="87"/>
              </w:rPr>
              <w:t>consolidated</w:t>
            </w:r>
          </w:p>
        </w:tc>
        <w:tc>
          <w:tcPr>
            <w:tcW w:w="6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380" w:type="dxa"/>
            <w:vAlign w:val="bottom"/>
          </w:tcPr>
          <w:p>
            <w:pPr>
              <w:spacing w:after="0"/>
              <w:rPr>
                <w:sz w:val="17"/>
                <w:szCs w:val="17"/>
                <w:color w:val="auto"/>
              </w:rPr>
            </w:pPr>
          </w:p>
        </w:tc>
        <w:tc>
          <w:tcPr>
            <w:tcW w:w="960" w:type="dxa"/>
            <w:vAlign w:val="bottom"/>
            <w:gridSpan w:val="3"/>
          </w:tcPr>
          <w:p>
            <w:pPr>
              <w:jc w:val="right"/>
              <w:ind w:right="100"/>
              <w:spacing w:after="0"/>
              <w:rPr>
                <w:sz w:val="20"/>
                <w:szCs w:val="20"/>
                <w:color w:val="auto"/>
              </w:rPr>
            </w:pPr>
            <w:r>
              <w:rPr>
                <w:rFonts w:ascii="Arial" w:cs="Arial" w:eastAsia="Arial" w:hAnsi="Arial"/>
                <w:sz w:val="17"/>
                <w:szCs w:val="17"/>
                <w:b w:val="1"/>
                <w:bCs w:val="1"/>
                <w:color w:val="auto"/>
                <w:w w:val="91"/>
              </w:rPr>
              <w:t>amounts of</w:t>
            </w:r>
          </w:p>
        </w:tc>
        <w:tc>
          <w:tcPr>
            <w:tcW w:w="118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financial</w:t>
            </w:r>
          </w:p>
        </w:tc>
        <w:tc>
          <w:tcPr>
            <w:tcW w:w="1320" w:type="dxa"/>
            <w:vAlign w:val="bottom"/>
            <w:gridSpan w:val="2"/>
          </w:tcPr>
          <w:p>
            <w:pPr>
              <w:jc w:val="center"/>
              <w:ind w:right="40"/>
              <w:spacing w:after="0"/>
              <w:rPr>
                <w:sz w:val="20"/>
                <w:szCs w:val="20"/>
                <w:color w:val="auto"/>
              </w:rPr>
            </w:pPr>
            <w:r>
              <w:rPr>
                <w:rFonts w:ascii="Arial" w:cs="Arial" w:eastAsia="Arial" w:hAnsi="Arial"/>
                <w:sz w:val="17"/>
                <w:szCs w:val="17"/>
                <w:b w:val="1"/>
                <w:bCs w:val="1"/>
                <w:color w:val="auto"/>
                <w:w w:val="87"/>
              </w:rPr>
              <w:t>statement of</w:t>
            </w:r>
          </w:p>
        </w:tc>
        <w:tc>
          <w:tcPr>
            <w:tcW w:w="6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3380" w:type="dxa"/>
            <w:vAlign w:val="bottom"/>
          </w:tcPr>
          <w:p>
            <w:pPr>
              <w:spacing w:after="0"/>
              <w:rPr>
                <w:sz w:val="20"/>
                <w:szCs w:val="20"/>
                <w:color w:val="auto"/>
              </w:rPr>
            </w:pPr>
            <w:r>
              <w:rPr>
                <w:rFonts w:ascii="Arial" w:cs="Arial" w:eastAsia="Arial" w:hAnsi="Arial"/>
                <w:sz w:val="17"/>
                <w:szCs w:val="17"/>
                <w:b w:val="1"/>
                <w:bCs w:val="1"/>
                <w:color w:val="auto"/>
              </w:rPr>
              <w:t>Description</w:t>
            </w:r>
          </w:p>
        </w:tc>
        <w:tc>
          <w:tcPr>
            <w:tcW w:w="60" w:type="dxa"/>
            <w:vAlign w:val="bottom"/>
          </w:tcPr>
          <w:p>
            <w:pPr>
              <w:spacing w:after="0"/>
              <w:rPr>
                <w:sz w:val="19"/>
                <w:szCs w:val="19"/>
                <w:color w:val="auto"/>
              </w:rPr>
            </w:pPr>
          </w:p>
        </w:tc>
        <w:tc>
          <w:tcPr>
            <w:tcW w:w="900" w:type="dxa"/>
            <w:vAlign w:val="bottom"/>
            <w:gridSpan w:val="2"/>
          </w:tcPr>
          <w:p>
            <w:pPr>
              <w:jc w:val="right"/>
              <w:ind w:right="300"/>
              <w:spacing w:after="0"/>
              <w:rPr>
                <w:sz w:val="20"/>
                <w:szCs w:val="20"/>
                <w:color w:val="auto"/>
              </w:rPr>
            </w:pPr>
            <w:r>
              <w:rPr>
                <w:rFonts w:ascii="Arial" w:cs="Arial" w:eastAsia="Arial" w:hAnsi="Arial"/>
                <w:sz w:val="17"/>
                <w:szCs w:val="17"/>
                <w:b w:val="1"/>
                <w:bCs w:val="1"/>
                <w:color w:val="auto"/>
              </w:rPr>
              <w:t>assets</w:t>
            </w:r>
          </w:p>
        </w:tc>
        <w:tc>
          <w:tcPr>
            <w:tcW w:w="1180" w:type="dxa"/>
            <w:vAlign w:val="bottom"/>
            <w:gridSpan w:val="2"/>
          </w:tcPr>
          <w:p>
            <w:pPr>
              <w:jc w:val="center"/>
              <w:ind w:right="80"/>
              <w:spacing w:after="0"/>
              <w:rPr>
                <w:sz w:val="20"/>
                <w:szCs w:val="20"/>
                <w:color w:val="auto"/>
              </w:rPr>
            </w:pPr>
            <w:r>
              <w:rPr>
                <w:rFonts w:ascii="Arial" w:cs="Arial" w:eastAsia="Arial" w:hAnsi="Arial"/>
                <w:sz w:val="17"/>
                <w:szCs w:val="17"/>
                <w:b w:val="1"/>
                <w:bCs w:val="1"/>
                <w:color w:val="auto"/>
                <w:w w:val="87"/>
              </w:rPr>
              <w:t>position</w:t>
            </w:r>
          </w:p>
        </w:tc>
        <w:tc>
          <w:tcPr>
            <w:tcW w:w="1320" w:type="dxa"/>
            <w:vAlign w:val="bottom"/>
            <w:gridSpan w:val="2"/>
          </w:tcPr>
          <w:p>
            <w:pPr>
              <w:jc w:val="center"/>
              <w:ind w:right="40"/>
              <w:spacing w:after="0"/>
              <w:rPr>
                <w:sz w:val="20"/>
                <w:szCs w:val="20"/>
                <w:color w:val="auto"/>
              </w:rPr>
            </w:pPr>
            <w:r>
              <w:rPr>
                <w:rFonts w:ascii="Arial" w:cs="Arial" w:eastAsia="Arial" w:hAnsi="Arial"/>
                <w:sz w:val="17"/>
                <w:szCs w:val="17"/>
                <w:b w:val="1"/>
                <w:bCs w:val="1"/>
                <w:color w:val="auto"/>
                <w:w w:val="88"/>
              </w:rPr>
              <w:t>financial position</w:t>
            </w:r>
          </w:p>
        </w:tc>
        <w:tc>
          <w:tcPr>
            <w:tcW w:w="1740" w:type="dxa"/>
            <w:vAlign w:val="bottom"/>
            <w:gridSpan w:val="3"/>
          </w:tcPr>
          <w:p>
            <w:pPr>
              <w:ind w:left="60"/>
              <w:spacing w:after="0"/>
              <w:rPr>
                <w:sz w:val="20"/>
                <w:szCs w:val="20"/>
                <w:color w:val="auto"/>
              </w:rPr>
            </w:pPr>
            <w:r>
              <w:rPr>
                <w:rFonts w:ascii="Arial" w:cs="Arial" w:eastAsia="Arial" w:hAnsi="Arial"/>
                <w:sz w:val="17"/>
                <w:szCs w:val="17"/>
                <w:b w:val="1"/>
                <w:bCs w:val="1"/>
                <w:color w:val="auto"/>
                <w:w w:val="94"/>
              </w:rPr>
              <w:t>Financial instruments</w:t>
            </w:r>
          </w:p>
        </w:tc>
        <w:tc>
          <w:tcPr>
            <w:tcW w:w="1840" w:type="dxa"/>
            <w:vAlign w:val="bottom"/>
            <w:gridSpan w:val="2"/>
          </w:tcPr>
          <w:p>
            <w:pPr>
              <w:jc w:val="right"/>
              <w:ind w:right="20"/>
              <w:spacing w:after="0"/>
              <w:rPr>
                <w:sz w:val="20"/>
                <w:szCs w:val="20"/>
                <w:color w:val="auto"/>
              </w:rPr>
            </w:pPr>
            <w:r>
              <w:rPr>
                <w:rFonts w:ascii="Arial" w:cs="Arial" w:eastAsia="Arial" w:hAnsi="Arial"/>
                <w:sz w:val="17"/>
                <w:szCs w:val="17"/>
                <w:b w:val="1"/>
                <w:bCs w:val="1"/>
                <w:color w:val="auto"/>
                <w:w w:val="88"/>
              </w:rPr>
              <w:t>Cash collateral received</w:t>
            </w:r>
          </w:p>
        </w:tc>
        <w:tc>
          <w:tcPr>
            <w:tcW w:w="920" w:type="dxa"/>
            <w:vAlign w:val="bottom"/>
            <w:gridSpan w:val="3"/>
          </w:tcPr>
          <w:p>
            <w:pPr>
              <w:spacing w:after="0"/>
              <w:rPr>
                <w:sz w:val="20"/>
                <w:szCs w:val="20"/>
                <w:color w:val="auto"/>
              </w:rPr>
            </w:pPr>
            <w:r>
              <w:rPr>
                <w:rFonts w:ascii="Arial" w:cs="Arial" w:eastAsia="Arial" w:hAnsi="Arial"/>
                <w:sz w:val="17"/>
                <w:szCs w:val="17"/>
                <w:b w:val="1"/>
                <w:bCs w:val="1"/>
                <w:color w:val="auto"/>
                <w:w w:val="93"/>
              </w:rPr>
              <w:t>Net Amount</w:t>
            </w:r>
          </w:p>
        </w:tc>
        <w:tc>
          <w:tcPr>
            <w:tcW w:w="0" w:type="dxa"/>
            <w:vAlign w:val="bottom"/>
          </w:tcPr>
          <w:p>
            <w:pPr>
              <w:spacing w:after="0"/>
              <w:rPr>
                <w:sz w:val="1"/>
                <w:szCs w:val="1"/>
                <w:color w:val="auto"/>
              </w:rPr>
            </w:pPr>
          </w:p>
        </w:tc>
      </w:tr>
      <w:tr>
        <w:trPr>
          <w:trHeight w:val="197"/>
        </w:trPr>
        <w:tc>
          <w:tcPr>
            <w:tcW w:w="3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w w:val="91"/>
              </w:rPr>
              <w:t>Derivative financial instruments used for hedging</w:t>
            </w:r>
          </w:p>
        </w:tc>
        <w:tc>
          <w:tcPr>
            <w:tcW w:w="60" w:type="dxa"/>
            <w:vAlign w:val="bottom"/>
            <w:tcBorders>
              <w:top w:val="single" w:sz="8" w:color="CCEEFF"/>
            </w:tcBorders>
            <w:shd w:val="clear" w:color="auto" w:fill="CCEEFF"/>
          </w:tcPr>
          <w:p>
            <w:pPr>
              <w:spacing w:after="0"/>
              <w:rPr>
                <w:sz w:val="17"/>
                <w:szCs w:val="17"/>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27,778</w:t>
            </w:r>
          </w:p>
        </w:tc>
        <w:tc>
          <w:tcPr>
            <w:tcW w:w="10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27,778</w:t>
            </w:r>
          </w:p>
        </w:tc>
        <w:tc>
          <w:tcPr>
            <w:tcW w:w="4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1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(24,720)</w:t>
            </w:r>
          </w:p>
        </w:tc>
        <w:tc>
          <w:tcPr>
            <w:tcW w:w="12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3,058</w:t>
            </w:r>
          </w:p>
        </w:tc>
        <w:tc>
          <w:tcPr>
            <w:tcW w:w="4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380" w:type="dxa"/>
            <w:vAlign w:val="bottom"/>
          </w:tcPr>
          <w:p>
            <w:pPr>
              <w:spacing w:after="0"/>
              <w:rPr>
                <w:sz w:val="20"/>
                <w:szCs w:val="20"/>
                <w:color w:val="auto"/>
              </w:rPr>
            </w:pPr>
            <w:r>
              <w:rPr>
                <w:rFonts w:ascii="Arial" w:cs="Arial" w:eastAsia="Arial" w:hAnsi="Arial"/>
                <w:sz w:val="17"/>
                <w:szCs w:val="17"/>
                <w:color w:val="auto"/>
              </w:rPr>
              <w:t>Total</w:t>
            </w:r>
          </w:p>
        </w:tc>
        <w:tc>
          <w:tcPr>
            <w:tcW w:w="60" w:type="dxa"/>
            <w:vAlign w:val="bottom"/>
          </w:tcPr>
          <w:p>
            <w:pPr>
              <w:spacing w:after="0"/>
              <w:rPr>
                <w:sz w:val="17"/>
                <w:szCs w:val="17"/>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27,778</w:t>
            </w:r>
          </w:p>
        </w:tc>
        <w:tc>
          <w:tcPr>
            <w:tcW w:w="100" w:type="dxa"/>
            <w:vAlign w:val="bottom"/>
          </w:tcPr>
          <w:p>
            <w:pPr>
              <w:spacing w:after="0"/>
              <w:rPr>
                <w:sz w:val="17"/>
                <w:szCs w:val="17"/>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00" w:type="dxa"/>
            <w:vAlign w:val="bottom"/>
          </w:tcPr>
          <w:p>
            <w:pPr>
              <w:spacing w:after="0"/>
              <w:rPr>
                <w:sz w:val="17"/>
                <w:szCs w:val="17"/>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27,778</w:t>
            </w: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00" w:type="dxa"/>
            <w:vAlign w:val="bottom"/>
          </w:tcPr>
          <w:p>
            <w:pPr>
              <w:spacing w:after="0"/>
              <w:rPr>
                <w:sz w:val="17"/>
                <w:szCs w:val="17"/>
                <w:color w:val="auto"/>
              </w:rPr>
            </w:pP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(24,720</w:t>
            </w: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8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3,058</w:t>
            </w: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33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jc w:val="right"/>
              <w:ind w:right="1015"/>
              <w:spacing w:after="0"/>
              <w:rPr>
                <w:sz w:val="20"/>
                <w:szCs w:val="20"/>
                <w:color w:val="auto"/>
              </w:rPr>
            </w:pPr>
            <w:r>
              <w:rPr>
                <w:rFonts w:ascii="Arial" w:cs="Arial" w:eastAsia="Arial" w:hAnsi="Arial"/>
                <w:sz w:val="17"/>
                <w:szCs w:val="17"/>
                <w:color w:val="auto"/>
                <w:w w:val="84"/>
              </w:rPr>
              <w:t>21</w:t>
            </w: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340"/>
          </w:cols>
          <w:pgMar w:left="320" w:top="863" w:right="239" w:bottom="1440" w:gutter="0" w:footer="0" w:header="0"/>
        </w:sectPr>
      </w:pPr>
    </w:p>
    <w:bookmarkStart w:id="23" w:name="page24"/>
    <w:bookmarkEnd w:id="2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8960" w:hanging="298"/>
        <w:spacing w:after="0" w:line="535" w:lineRule="auto"/>
        <w:tabs>
          <w:tab w:leader="none" w:pos="300" w:val="left"/>
        </w:tabs>
        <w:numPr>
          <w:ilvl w:val="0"/>
          <w:numId w:val="19"/>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840" w:hanging="302"/>
        <w:spacing w:after="0"/>
        <w:tabs>
          <w:tab w:leader="none" w:pos="840" w:val="left"/>
        </w:tabs>
        <w:numPr>
          <w:ilvl w:val="2"/>
          <w:numId w:val="19"/>
        </w:numPr>
        <w:rPr>
          <w:rFonts w:ascii="Arial" w:cs="Arial" w:eastAsia="Arial" w:hAnsi="Arial"/>
          <w:sz w:val="17"/>
          <w:szCs w:val="17"/>
          <w:color w:val="auto"/>
        </w:rPr>
      </w:pPr>
      <w:r>
        <w:rPr>
          <w:rFonts w:ascii="Arial" w:cs="Arial" w:eastAsia="Arial" w:hAnsi="Arial"/>
          <w:sz w:val="17"/>
          <w:szCs w:val="17"/>
          <w:u w:val="single" w:color="auto"/>
          <w:color w:val="auto"/>
        </w:rPr>
        <w:t>Securities sold under repurchase agreements and derivative financial instruments – liabilities</w:t>
      </w:r>
    </w:p>
    <w:p>
      <w:pPr>
        <w:spacing w:after="0" w:line="209" w:lineRule="exact"/>
        <w:rPr>
          <w:sz w:val="20"/>
          <w:szCs w:val="20"/>
          <w:color w:val="auto"/>
        </w:rPr>
      </w:pPr>
    </w:p>
    <w:p>
      <w:pPr>
        <w:jc w:val="center"/>
        <w:ind w:left="340"/>
        <w:spacing w:after="0"/>
        <w:rPr>
          <w:sz w:val="20"/>
          <w:szCs w:val="20"/>
          <w:color w:val="auto"/>
        </w:rPr>
      </w:pPr>
      <w:r>
        <w:rPr>
          <w:rFonts w:ascii="Arial" w:cs="Arial" w:eastAsia="Arial" w:hAnsi="Arial"/>
          <w:sz w:val="17"/>
          <w:szCs w:val="17"/>
          <w:b w:val="1"/>
          <w:bCs w:val="1"/>
          <w:color w:val="auto"/>
        </w:rPr>
        <w:t>June 30, 2021</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340" w:type="dxa"/>
            <w:vAlign w:val="bottom"/>
          </w:tcPr>
          <w:p>
            <w:pPr>
              <w:spacing w:after="0"/>
              <w:rPr>
                <w:sz w:val="15"/>
                <w:szCs w:val="15"/>
                <w:color w:val="auto"/>
              </w:rPr>
            </w:pPr>
          </w:p>
        </w:tc>
        <w:tc>
          <w:tcPr>
            <w:tcW w:w="338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2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98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360" w:type="dxa"/>
            <w:vAlign w:val="bottom"/>
            <w:tcBorders>
              <w:top w:val="single" w:sz="8" w:color="auto"/>
            </w:tcBorders>
            <w:gridSpan w:val="4"/>
          </w:tcPr>
          <w:p>
            <w:pPr>
              <w:jc w:val="center"/>
              <w:ind w:right="200"/>
              <w:spacing w:after="0" w:line="181" w:lineRule="exact"/>
              <w:rPr>
                <w:sz w:val="20"/>
                <w:szCs w:val="20"/>
                <w:color w:val="auto"/>
              </w:rPr>
            </w:pPr>
            <w:r>
              <w:rPr>
                <w:rFonts w:ascii="Arial" w:cs="Arial" w:eastAsia="Arial" w:hAnsi="Arial"/>
                <w:sz w:val="17"/>
                <w:szCs w:val="17"/>
                <w:b w:val="1"/>
                <w:bCs w:val="1"/>
                <w:color w:val="auto"/>
                <w:w w:val="90"/>
              </w:rPr>
              <w:t>Net amount of</w:t>
            </w:r>
          </w:p>
        </w:tc>
        <w:tc>
          <w:tcPr>
            <w:tcW w:w="120" w:type="dxa"/>
            <w:vAlign w:val="bottom"/>
            <w:tcBorders>
              <w:top w:val="single" w:sz="8" w:color="auto"/>
            </w:tcBorders>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0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4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300" w:type="dxa"/>
            <w:vAlign w:val="bottom"/>
            <w:gridSpan w:val="4"/>
          </w:tcPr>
          <w:p>
            <w:pPr>
              <w:jc w:val="center"/>
              <w:ind w:right="200"/>
              <w:spacing w:after="0"/>
              <w:rPr>
                <w:sz w:val="20"/>
                <w:szCs w:val="20"/>
                <w:color w:val="auto"/>
              </w:rPr>
            </w:pPr>
            <w:r>
              <w:rPr>
                <w:rFonts w:ascii="Arial" w:cs="Arial" w:eastAsia="Arial" w:hAnsi="Arial"/>
                <w:sz w:val="17"/>
                <w:szCs w:val="17"/>
                <w:b w:val="1"/>
                <w:bCs w:val="1"/>
                <w:color w:val="auto"/>
                <w:w w:val="88"/>
              </w:rPr>
              <w:t>Gross amounts</w:t>
            </w:r>
          </w:p>
        </w:tc>
        <w:tc>
          <w:tcPr>
            <w:tcW w:w="1480" w:type="dxa"/>
            <w:vAlign w:val="bottom"/>
            <w:gridSpan w:val="5"/>
          </w:tcPr>
          <w:p>
            <w:pPr>
              <w:jc w:val="center"/>
              <w:ind w:right="80"/>
              <w:spacing w:after="0"/>
              <w:rPr>
                <w:sz w:val="20"/>
                <w:szCs w:val="20"/>
                <w:color w:val="auto"/>
              </w:rPr>
            </w:pPr>
            <w:r>
              <w:rPr>
                <w:rFonts w:ascii="Arial" w:cs="Arial" w:eastAsia="Arial" w:hAnsi="Arial"/>
                <w:sz w:val="17"/>
                <w:szCs w:val="17"/>
                <w:b w:val="1"/>
                <w:bCs w:val="1"/>
                <w:color w:val="auto"/>
                <w:w w:val="88"/>
              </w:rPr>
              <w:t>liabilities presented</w:t>
            </w:r>
          </w:p>
        </w:tc>
        <w:tc>
          <w:tcPr>
            <w:tcW w:w="2440" w:type="dxa"/>
            <w:vAlign w:val="bottom"/>
            <w:gridSpan w:val="7"/>
          </w:tcPr>
          <w:p>
            <w:pPr>
              <w:jc w:val="center"/>
              <w:spacing w:after="0"/>
              <w:rPr>
                <w:sz w:val="20"/>
                <w:szCs w:val="20"/>
                <w:color w:val="auto"/>
              </w:rPr>
            </w:pPr>
            <w:r>
              <w:rPr>
                <w:rFonts w:ascii="Arial" w:cs="Arial" w:eastAsia="Arial" w:hAnsi="Arial"/>
                <w:sz w:val="17"/>
                <w:szCs w:val="17"/>
                <w:b w:val="1"/>
                <w:bCs w:val="1"/>
                <w:color w:val="auto"/>
                <w:w w:val="87"/>
              </w:rPr>
              <w:t>Gross amounts not offset in the</w:t>
            </w: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0" w:type="dxa"/>
            <w:vAlign w:val="bottom"/>
            <w:gridSpan w:val="3"/>
          </w:tcPr>
          <w:p>
            <w:pPr>
              <w:jc w:val="center"/>
              <w:ind w:right="320"/>
              <w:spacing w:after="0"/>
              <w:rPr>
                <w:sz w:val="20"/>
                <w:szCs w:val="20"/>
                <w:color w:val="auto"/>
              </w:rPr>
            </w:pPr>
            <w:r>
              <w:rPr>
                <w:rFonts w:ascii="Arial" w:cs="Arial" w:eastAsia="Arial" w:hAnsi="Arial"/>
                <w:sz w:val="17"/>
                <w:szCs w:val="17"/>
                <w:b w:val="1"/>
                <w:bCs w:val="1"/>
                <w:color w:val="auto"/>
                <w:w w:val="87"/>
              </w:rPr>
              <w:t>offset in the</w:t>
            </w:r>
          </w:p>
        </w:tc>
        <w:tc>
          <w:tcPr>
            <w:tcW w:w="120" w:type="dxa"/>
            <w:vAlign w:val="bottom"/>
          </w:tcPr>
          <w:p>
            <w:pPr>
              <w:spacing w:after="0"/>
              <w:rPr>
                <w:sz w:val="17"/>
                <w:szCs w:val="17"/>
                <w:color w:val="auto"/>
              </w:rPr>
            </w:pPr>
          </w:p>
        </w:tc>
        <w:tc>
          <w:tcPr>
            <w:tcW w:w="1360" w:type="dxa"/>
            <w:vAlign w:val="bottom"/>
            <w:gridSpan w:val="4"/>
          </w:tcPr>
          <w:p>
            <w:pPr>
              <w:jc w:val="center"/>
              <w:ind w:right="220"/>
              <w:spacing w:after="0"/>
              <w:rPr>
                <w:sz w:val="20"/>
                <w:szCs w:val="20"/>
                <w:color w:val="auto"/>
              </w:rPr>
            </w:pPr>
            <w:r>
              <w:rPr>
                <w:rFonts w:ascii="Arial" w:cs="Arial" w:eastAsia="Arial" w:hAnsi="Arial"/>
                <w:sz w:val="17"/>
                <w:szCs w:val="17"/>
                <w:b w:val="1"/>
                <w:bCs w:val="1"/>
                <w:color w:val="auto"/>
                <w:w w:val="92"/>
              </w:rPr>
              <w:t>in the</w:t>
            </w:r>
          </w:p>
        </w:tc>
        <w:tc>
          <w:tcPr>
            <w:tcW w:w="120" w:type="dxa"/>
            <w:vAlign w:val="bottom"/>
          </w:tcPr>
          <w:p>
            <w:pPr>
              <w:spacing w:after="0"/>
              <w:rPr>
                <w:sz w:val="17"/>
                <w:szCs w:val="17"/>
                <w:color w:val="auto"/>
              </w:rPr>
            </w:pPr>
          </w:p>
        </w:tc>
        <w:tc>
          <w:tcPr>
            <w:tcW w:w="2320" w:type="dxa"/>
            <w:vAlign w:val="bottom"/>
            <w:gridSpan w:val="6"/>
          </w:tcPr>
          <w:p>
            <w:pPr>
              <w:jc w:val="center"/>
              <w:ind w:right="100"/>
              <w:spacing w:after="0"/>
              <w:rPr>
                <w:sz w:val="20"/>
                <w:szCs w:val="20"/>
                <w:color w:val="auto"/>
              </w:rPr>
            </w:pPr>
            <w:r>
              <w:rPr>
                <w:rFonts w:ascii="Arial" w:cs="Arial" w:eastAsia="Arial" w:hAnsi="Arial"/>
                <w:sz w:val="17"/>
                <w:szCs w:val="17"/>
                <w:b w:val="1"/>
                <w:bCs w:val="1"/>
                <w:color w:val="auto"/>
                <w:w w:val="88"/>
              </w:rPr>
              <w:t>consolidated statement of</w:t>
            </w: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340" w:type="dxa"/>
            <w:vAlign w:val="bottom"/>
          </w:tcPr>
          <w:p>
            <w:pPr>
              <w:spacing w:after="0"/>
              <w:rPr>
                <w:sz w:val="19"/>
                <w:szCs w:val="19"/>
                <w:color w:val="auto"/>
              </w:rPr>
            </w:pPr>
          </w:p>
        </w:tc>
        <w:tc>
          <w:tcPr>
            <w:tcW w:w="33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300" w:type="dxa"/>
            <w:vAlign w:val="bottom"/>
            <w:gridSpan w:val="4"/>
          </w:tcPr>
          <w:p>
            <w:pPr>
              <w:jc w:val="center"/>
              <w:ind w:right="200"/>
              <w:spacing w:after="0"/>
              <w:rPr>
                <w:sz w:val="20"/>
                <w:szCs w:val="20"/>
                <w:color w:val="auto"/>
              </w:rPr>
            </w:pPr>
            <w:r>
              <w:rPr>
                <w:rFonts w:ascii="Arial" w:cs="Arial" w:eastAsia="Arial" w:hAnsi="Arial"/>
                <w:sz w:val="17"/>
                <w:szCs w:val="17"/>
                <w:b w:val="1"/>
                <w:bCs w:val="1"/>
                <w:color w:val="auto"/>
                <w:w w:val="85"/>
              </w:rPr>
              <w:t>consolidated</w:t>
            </w:r>
          </w:p>
        </w:tc>
        <w:tc>
          <w:tcPr>
            <w:tcW w:w="120" w:type="dxa"/>
            <w:vAlign w:val="bottom"/>
          </w:tcPr>
          <w:p>
            <w:pPr>
              <w:spacing w:after="0"/>
              <w:rPr>
                <w:sz w:val="19"/>
                <w:szCs w:val="19"/>
                <w:color w:val="auto"/>
              </w:rPr>
            </w:pPr>
          </w:p>
        </w:tc>
        <w:tc>
          <w:tcPr>
            <w:tcW w:w="1360" w:type="dxa"/>
            <w:vAlign w:val="bottom"/>
            <w:gridSpan w:val="4"/>
          </w:tcPr>
          <w:p>
            <w:pPr>
              <w:jc w:val="center"/>
              <w:ind w:right="220"/>
              <w:spacing w:after="0"/>
              <w:rPr>
                <w:sz w:val="20"/>
                <w:szCs w:val="20"/>
                <w:color w:val="auto"/>
              </w:rPr>
            </w:pPr>
            <w:r>
              <w:rPr>
                <w:rFonts w:ascii="Arial" w:cs="Arial" w:eastAsia="Arial" w:hAnsi="Arial"/>
                <w:sz w:val="17"/>
                <w:szCs w:val="17"/>
                <w:b w:val="1"/>
                <w:bCs w:val="1"/>
                <w:color w:val="auto"/>
                <w:w w:val="85"/>
              </w:rPr>
              <w:t>consolidated</w:t>
            </w:r>
          </w:p>
        </w:tc>
        <w:tc>
          <w:tcPr>
            <w:tcW w:w="120" w:type="dxa"/>
            <w:vAlign w:val="bottom"/>
          </w:tcPr>
          <w:p>
            <w:pPr>
              <w:spacing w:after="0"/>
              <w:rPr>
                <w:sz w:val="19"/>
                <w:szCs w:val="19"/>
                <w:color w:val="auto"/>
              </w:rPr>
            </w:pPr>
          </w:p>
        </w:tc>
        <w:tc>
          <w:tcPr>
            <w:tcW w:w="2320" w:type="dxa"/>
            <w:vAlign w:val="bottom"/>
            <w:gridSpan w:val="6"/>
          </w:tcPr>
          <w:p>
            <w:pPr>
              <w:jc w:val="center"/>
              <w:ind w:right="100"/>
              <w:spacing w:after="0"/>
              <w:rPr>
                <w:sz w:val="20"/>
                <w:szCs w:val="20"/>
                <w:color w:val="auto"/>
              </w:rPr>
            </w:pPr>
            <w:r>
              <w:rPr>
                <w:rFonts w:ascii="Arial" w:cs="Arial" w:eastAsia="Arial" w:hAnsi="Arial"/>
                <w:sz w:val="17"/>
                <w:szCs w:val="17"/>
                <w:b w:val="1"/>
                <w:bCs w:val="1"/>
                <w:color w:val="auto"/>
                <w:w w:val="90"/>
              </w:rPr>
              <w:t>financial position</w:t>
            </w:r>
          </w:p>
        </w:tc>
        <w:tc>
          <w:tcPr>
            <w:tcW w:w="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340" w:type="dxa"/>
            <w:vAlign w:val="bottom"/>
          </w:tcPr>
          <w:p>
            <w:pPr>
              <w:spacing w:after="0"/>
              <w:rPr>
                <w:sz w:val="15"/>
                <w:szCs w:val="15"/>
                <w:color w:val="auto"/>
              </w:rPr>
            </w:pPr>
          </w:p>
        </w:tc>
        <w:tc>
          <w:tcPr>
            <w:tcW w:w="33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40" w:type="dxa"/>
            <w:vAlign w:val="bottom"/>
            <w:gridSpan w:val="3"/>
          </w:tcPr>
          <w:p>
            <w:pPr>
              <w:jc w:val="center"/>
              <w:ind w:right="160"/>
              <w:spacing w:after="0" w:line="181" w:lineRule="exact"/>
              <w:rPr>
                <w:sz w:val="20"/>
                <w:szCs w:val="20"/>
                <w:color w:val="auto"/>
              </w:rPr>
            </w:pPr>
            <w:r>
              <w:rPr>
                <w:rFonts w:ascii="Arial" w:cs="Arial" w:eastAsia="Arial" w:hAnsi="Arial"/>
                <w:sz w:val="17"/>
                <w:szCs w:val="17"/>
                <w:b w:val="1"/>
                <w:bCs w:val="1"/>
                <w:color w:val="auto"/>
                <w:w w:val="85"/>
              </w:rPr>
              <w:t>Gross</w:t>
            </w:r>
          </w:p>
        </w:tc>
        <w:tc>
          <w:tcPr>
            <w:tcW w:w="100" w:type="dxa"/>
            <w:vAlign w:val="bottom"/>
          </w:tcPr>
          <w:p>
            <w:pPr>
              <w:spacing w:after="0"/>
              <w:rPr>
                <w:sz w:val="15"/>
                <w:szCs w:val="15"/>
                <w:color w:val="auto"/>
              </w:rPr>
            </w:pPr>
          </w:p>
        </w:tc>
        <w:tc>
          <w:tcPr>
            <w:tcW w:w="1200" w:type="dxa"/>
            <w:vAlign w:val="bottom"/>
            <w:gridSpan w:val="3"/>
          </w:tcPr>
          <w:p>
            <w:pPr>
              <w:jc w:val="center"/>
              <w:ind w:right="300"/>
              <w:spacing w:after="0" w:line="181" w:lineRule="exact"/>
              <w:rPr>
                <w:sz w:val="20"/>
                <w:szCs w:val="20"/>
                <w:color w:val="auto"/>
              </w:rPr>
            </w:pPr>
            <w:r>
              <w:rPr>
                <w:rFonts w:ascii="Arial" w:cs="Arial" w:eastAsia="Arial" w:hAnsi="Arial"/>
                <w:sz w:val="17"/>
                <w:szCs w:val="17"/>
                <w:b w:val="1"/>
                <w:bCs w:val="1"/>
                <w:color w:val="auto"/>
                <w:w w:val="89"/>
              </w:rPr>
              <w:t>statement of</w:t>
            </w:r>
          </w:p>
        </w:tc>
        <w:tc>
          <w:tcPr>
            <w:tcW w:w="120" w:type="dxa"/>
            <w:vAlign w:val="bottom"/>
          </w:tcPr>
          <w:p>
            <w:pPr>
              <w:spacing w:after="0"/>
              <w:rPr>
                <w:sz w:val="15"/>
                <w:szCs w:val="15"/>
                <w:color w:val="auto"/>
              </w:rPr>
            </w:pPr>
          </w:p>
        </w:tc>
        <w:tc>
          <w:tcPr>
            <w:tcW w:w="1360" w:type="dxa"/>
            <w:vAlign w:val="bottom"/>
            <w:gridSpan w:val="4"/>
          </w:tcPr>
          <w:p>
            <w:pPr>
              <w:jc w:val="center"/>
              <w:ind w:right="220"/>
              <w:spacing w:after="0" w:line="181" w:lineRule="exact"/>
              <w:rPr>
                <w:sz w:val="20"/>
                <w:szCs w:val="20"/>
                <w:color w:val="auto"/>
              </w:rPr>
            </w:pPr>
            <w:r>
              <w:rPr>
                <w:rFonts w:ascii="Arial" w:cs="Arial" w:eastAsia="Arial" w:hAnsi="Arial"/>
                <w:sz w:val="17"/>
                <w:szCs w:val="17"/>
                <w:b w:val="1"/>
                <w:bCs w:val="1"/>
                <w:color w:val="auto"/>
                <w:w w:val="89"/>
              </w:rPr>
              <w:t>statement of</w:t>
            </w:r>
          </w:p>
        </w:tc>
        <w:tc>
          <w:tcPr>
            <w:tcW w:w="120" w:type="dxa"/>
            <w:vAlign w:val="bottom"/>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000" w:type="dxa"/>
            <w:vAlign w:val="bottom"/>
            <w:tcBorders>
              <w:top w:val="single" w:sz="8" w:color="auto"/>
            </w:tcBorders>
          </w:tcPr>
          <w:p>
            <w:pPr>
              <w:jc w:val="center"/>
              <w:spacing w:after="0" w:line="181" w:lineRule="exact"/>
              <w:rPr>
                <w:sz w:val="20"/>
                <w:szCs w:val="20"/>
                <w:color w:val="auto"/>
              </w:rPr>
            </w:pPr>
            <w:r>
              <w:rPr>
                <w:rFonts w:ascii="Arial" w:cs="Arial" w:eastAsia="Arial" w:hAnsi="Arial"/>
                <w:sz w:val="17"/>
                <w:szCs w:val="17"/>
                <w:b w:val="1"/>
                <w:bCs w:val="1"/>
                <w:color w:val="auto"/>
                <w:w w:val="86"/>
              </w:rPr>
              <w:t>Cash</w:t>
            </w:r>
          </w:p>
        </w:tc>
        <w:tc>
          <w:tcPr>
            <w:tcW w:w="10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40" w:type="dxa"/>
            <w:vAlign w:val="bottom"/>
            <w:gridSpan w:val="3"/>
          </w:tcPr>
          <w:p>
            <w:pPr>
              <w:jc w:val="center"/>
              <w:ind w:right="140"/>
              <w:spacing w:after="0"/>
              <w:rPr>
                <w:sz w:val="20"/>
                <w:szCs w:val="20"/>
                <w:color w:val="auto"/>
              </w:rPr>
            </w:pPr>
            <w:r>
              <w:rPr>
                <w:rFonts w:ascii="Arial" w:cs="Arial" w:eastAsia="Arial" w:hAnsi="Arial"/>
                <w:sz w:val="17"/>
                <w:szCs w:val="17"/>
                <w:b w:val="1"/>
                <w:bCs w:val="1"/>
                <w:color w:val="auto"/>
                <w:w w:val="87"/>
              </w:rPr>
              <w:t>amounts of</w:t>
            </w:r>
          </w:p>
        </w:tc>
        <w:tc>
          <w:tcPr>
            <w:tcW w:w="100" w:type="dxa"/>
            <w:vAlign w:val="bottom"/>
          </w:tcPr>
          <w:p>
            <w:pPr>
              <w:spacing w:after="0"/>
              <w:rPr>
                <w:sz w:val="17"/>
                <w:szCs w:val="17"/>
                <w:color w:val="auto"/>
              </w:rPr>
            </w:pPr>
          </w:p>
        </w:tc>
        <w:tc>
          <w:tcPr>
            <w:tcW w:w="1200" w:type="dxa"/>
            <w:vAlign w:val="bottom"/>
            <w:gridSpan w:val="3"/>
          </w:tcPr>
          <w:p>
            <w:pPr>
              <w:jc w:val="center"/>
              <w:ind w:right="320"/>
              <w:spacing w:after="0"/>
              <w:rPr>
                <w:sz w:val="20"/>
                <w:szCs w:val="20"/>
                <w:color w:val="auto"/>
              </w:rPr>
            </w:pPr>
            <w:r>
              <w:rPr>
                <w:rFonts w:ascii="Arial" w:cs="Arial" w:eastAsia="Arial" w:hAnsi="Arial"/>
                <w:sz w:val="17"/>
                <w:szCs w:val="17"/>
                <w:b w:val="1"/>
                <w:bCs w:val="1"/>
                <w:color w:val="auto"/>
                <w:w w:val="92"/>
              </w:rPr>
              <w:t>financial</w:t>
            </w:r>
          </w:p>
        </w:tc>
        <w:tc>
          <w:tcPr>
            <w:tcW w:w="120" w:type="dxa"/>
            <w:vAlign w:val="bottom"/>
          </w:tcPr>
          <w:p>
            <w:pPr>
              <w:spacing w:after="0"/>
              <w:rPr>
                <w:sz w:val="17"/>
                <w:szCs w:val="17"/>
                <w:color w:val="auto"/>
              </w:rPr>
            </w:pPr>
          </w:p>
        </w:tc>
        <w:tc>
          <w:tcPr>
            <w:tcW w:w="1360" w:type="dxa"/>
            <w:vAlign w:val="bottom"/>
            <w:gridSpan w:val="4"/>
          </w:tcPr>
          <w:p>
            <w:pPr>
              <w:jc w:val="center"/>
              <w:ind w:right="260"/>
              <w:spacing w:after="0"/>
              <w:rPr>
                <w:sz w:val="20"/>
                <w:szCs w:val="20"/>
                <w:color w:val="auto"/>
              </w:rPr>
            </w:pPr>
            <w:r>
              <w:rPr>
                <w:rFonts w:ascii="Arial" w:cs="Arial" w:eastAsia="Arial" w:hAnsi="Arial"/>
                <w:sz w:val="17"/>
                <w:szCs w:val="17"/>
                <w:b w:val="1"/>
                <w:bCs w:val="1"/>
                <w:color w:val="auto"/>
                <w:w w:val="89"/>
              </w:rPr>
              <w:t>financial</w:t>
            </w:r>
          </w:p>
        </w:tc>
        <w:tc>
          <w:tcPr>
            <w:tcW w:w="120" w:type="dxa"/>
            <w:vAlign w:val="bottom"/>
          </w:tcPr>
          <w:p>
            <w:pPr>
              <w:spacing w:after="0"/>
              <w:rPr>
                <w:sz w:val="17"/>
                <w:szCs w:val="17"/>
                <w:color w:val="auto"/>
              </w:rPr>
            </w:pPr>
          </w:p>
        </w:tc>
        <w:tc>
          <w:tcPr>
            <w:tcW w:w="1220" w:type="dxa"/>
            <w:vAlign w:val="bottom"/>
            <w:gridSpan w:val="4"/>
          </w:tcPr>
          <w:p>
            <w:pPr>
              <w:jc w:val="center"/>
              <w:ind w:right="220"/>
              <w:spacing w:after="0"/>
              <w:rPr>
                <w:sz w:val="20"/>
                <w:szCs w:val="20"/>
                <w:color w:val="auto"/>
              </w:rPr>
            </w:pPr>
            <w:r>
              <w:rPr>
                <w:rFonts w:ascii="Arial" w:cs="Arial" w:eastAsia="Arial" w:hAnsi="Arial"/>
                <w:sz w:val="17"/>
                <w:szCs w:val="17"/>
                <w:b w:val="1"/>
                <w:bCs w:val="1"/>
                <w:color w:val="auto"/>
                <w:w w:val="92"/>
              </w:rPr>
              <w:t>Financial</w:t>
            </w:r>
          </w:p>
        </w:tc>
        <w:tc>
          <w:tcPr>
            <w:tcW w:w="11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1"/>
              </w:rPr>
              <w:t>collateral</w:t>
            </w:r>
          </w:p>
        </w:tc>
        <w:tc>
          <w:tcPr>
            <w:tcW w:w="940" w:type="dxa"/>
            <w:vAlign w:val="bottom"/>
            <w:gridSpan w:val="2"/>
          </w:tcPr>
          <w:p>
            <w:pPr>
              <w:jc w:val="center"/>
              <w:ind w:right="60"/>
              <w:spacing w:after="0"/>
              <w:rPr>
                <w:sz w:val="20"/>
                <w:szCs w:val="20"/>
                <w:color w:val="auto"/>
              </w:rPr>
            </w:pPr>
            <w:r>
              <w:rPr>
                <w:rFonts w:ascii="Arial" w:cs="Arial" w:eastAsia="Arial" w:hAnsi="Arial"/>
                <w:sz w:val="17"/>
                <w:szCs w:val="17"/>
                <w:b w:val="1"/>
                <w:bCs w:val="1"/>
                <w:color w:val="auto"/>
                <w:w w:val="87"/>
              </w:rPr>
              <w:t>Net</w:t>
            </w:r>
          </w:p>
        </w:tc>
        <w:tc>
          <w:tcPr>
            <w:tcW w:w="0" w:type="dxa"/>
            <w:vAlign w:val="bottom"/>
          </w:tcPr>
          <w:p>
            <w:pPr>
              <w:spacing w:after="0"/>
              <w:rPr>
                <w:sz w:val="1"/>
                <w:szCs w:val="1"/>
                <w:color w:val="auto"/>
              </w:rPr>
            </w:pPr>
          </w:p>
        </w:tc>
      </w:tr>
      <w:tr>
        <w:trPr>
          <w:trHeight w:val="220"/>
        </w:trPr>
        <w:tc>
          <w:tcPr>
            <w:tcW w:w="3840" w:type="dxa"/>
            <w:vAlign w:val="bottom"/>
            <w:gridSpan w:val="3"/>
          </w:tcPr>
          <w:p>
            <w:pPr>
              <w:ind w:left="340"/>
              <w:spacing w:after="0"/>
              <w:rPr>
                <w:sz w:val="20"/>
                <w:szCs w:val="20"/>
                <w:color w:val="auto"/>
              </w:rPr>
            </w:pPr>
            <w:r>
              <w:rPr>
                <w:rFonts w:ascii="Arial" w:cs="Arial" w:eastAsia="Arial" w:hAnsi="Arial"/>
                <w:sz w:val="17"/>
                <w:szCs w:val="17"/>
                <w:b w:val="1"/>
                <w:bCs w:val="1"/>
                <w:color w:val="auto"/>
              </w:rPr>
              <w:t>Description</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140" w:type="dxa"/>
            <w:vAlign w:val="bottom"/>
            <w:gridSpan w:val="3"/>
          </w:tcPr>
          <w:p>
            <w:pPr>
              <w:jc w:val="center"/>
              <w:ind w:right="120"/>
              <w:spacing w:after="0"/>
              <w:rPr>
                <w:sz w:val="20"/>
                <w:szCs w:val="20"/>
                <w:color w:val="auto"/>
              </w:rPr>
            </w:pPr>
            <w:r>
              <w:rPr>
                <w:rFonts w:ascii="Arial" w:cs="Arial" w:eastAsia="Arial" w:hAnsi="Arial"/>
                <w:sz w:val="17"/>
                <w:szCs w:val="17"/>
                <w:b w:val="1"/>
                <w:bCs w:val="1"/>
                <w:color w:val="auto"/>
                <w:w w:val="90"/>
              </w:rPr>
              <w:t>liabilities</w:t>
            </w:r>
          </w:p>
        </w:tc>
        <w:tc>
          <w:tcPr>
            <w:tcW w:w="100" w:type="dxa"/>
            <w:vAlign w:val="bottom"/>
          </w:tcPr>
          <w:p>
            <w:pPr>
              <w:spacing w:after="0"/>
              <w:rPr>
                <w:sz w:val="19"/>
                <w:szCs w:val="19"/>
                <w:color w:val="auto"/>
              </w:rPr>
            </w:pPr>
          </w:p>
        </w:tc>
        <w:tc>
          <w:tcPr>
            <w:tcW w:w="1200" w:type="dxa"/>
            <w:vAlign w:val="bottom"/>
            <w:gridSpan w:val="3"/>
          </w:tcPr>
          <w:p>
            <w:pPr>
              <w:jc w:val="center"/>
              <w:ind w:right="300"/>
              <w:spacing w:after="0"/>
              <w:rPr>
                <w:sz w:val="20"/>
                <w:szCs w:val="20"/>
                <w:color w:val="auto"/>
              </w:rPr>
            </w:pPr>
            <w:r>
              <w:rPr>
                <w:rFonts w:ascii="Arial" w:cs="Arial" w:eastAsia="Arial" w:hAnsi="Arial"/>
                <w:sz w:val="17"/>
                <w:szCs w:val="17"/>
                <w:b w:val="1"/>
                <w:bCs w:val="1"/>
                <w:color w:val="auto"/>
                <w:w w:val="87"/>
              </w:rPr>
              <w:t>position</w:t>
            </w:r>
          </w:p>
        </w:tc>
        <w:tc>
          <w:tcPr>
            <w:tcW w:w="120" w:type="dxa"/>
            <w:vAlign w:val="bottom"/>
          </w:tcPr>
          <w:p>
            <w:pPr>
              <w:spacing w:after="0"/>
              <w:rPr>
                <w:sz w:val="19"/>
                <w:szCs w:val="19"/>
                <w:color w:val="auto"/>
              </w:rPr>
            </w:pPr>
          </w:p>
        </w:tc>
        <w:tc>
          <w:tcPr>
            <w:tcW w:w="1360" w:type="dxa"/>
            <w:vAlign w:val="bottom"/>
            <w:gridSpan w:val="4"/>
          </w:tcPr>
          <w:p>
            <w:pPr>
              <w:jc w:val="center"/>
              <w:ind w:right="220"/>
              <w:spacing w:after="0"/>
              <w:rPr>
                <w:sz w:val="20"/>
                <w:szCs w:val="20"/>
                <w:color w:val="auto"/>
              </w:rPr>
            </w:pPr>
            <w:r>
              <w:rPr>
                <w:rFonts w:ascii="Arial" w:cs="Arial" w:eastAsia="Arial" w:hAnsi="Arial"/>
                <w:sz w:val="17"/>
                <w:szCs w:val="17"/>
                <w:b w:val="1"/>
                <w:bCs w:val="1"/>
                <w:color w:val="auto"/>
                <w:w w:val="87"/>
              </w:rPr>
              <w:t>position</w:t>
            </w:r>
          </w:p>
        </w:tc>
        <w:tc>
          <w:tcPr>
            <w:tcW w:w="120" w:type="dxa"/>
            <w:vAlign w:val="bottom"/>
          </w:tcPr>
          <w:p>
            <w:pPr>
              <w:spacing w:after="0"/>
              <w:rPr>
                <w:sz w:val="19"/>
                <w:szCs w:val="19"/>
                <w:color w:val="auto"/>
              </w:rPr>
            </w:pPr>
          </w:p>
        </w:tc>
        <w:tc>
          <w:tcPr>
            <w:tcW w:w="1220" w:type="dxa"/>
            <w:vAlign w:val="bottom"/>
            <w:gridSpan w:val="4"/>
          </w:tcPr>
          <w:p>
            <w:pPr>
              <w:jc w:val="center"/>
              <w:ind w:right="220"/>
              <w:spacing w:after="0"/>
              <w:rPr>
                <w:sz w:val="20"/>
                <w:szCs w:val="20"/>
                <w:color w:val="auto"/>
              </w:rPr>
            </w:pPr>
            <w:r>
              <w:rPr>
                <w:rFonts w:ascii="Arial" w:cs="Arial" w:eastAsia="Arial" w:hAnsi="Arial"/>
                <w:sz w:val="17"/>
                <w:szCs w:val="17"/>
                <w:b w:val="1"/>
                <w:bCs w:val="1"/>
                <w:color w:val="auto"/>
                <w:w w:val="90"/>
              </w:rPr>
              <w:t>instruments</w:t>
            </w:r>
          </w:p>
        </w:tc>
        <w:tc>
          <w:tcPr>
            <w:tcW w:w="11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5"/>
              </w:rPr>
              <w:t>pledged</w:t>
            </w:r>
          </w:p>
        </w:tc>
        <w:tc>
          <w:tcPr>
            <w:tcW w:w="940" w:type="dxa"/>
            <w:vAlign w:val="bottom"/>
            <w:gridSpan w:val="2"/>
          </w:tcPr>
          <w:p>
            <w:pPr>
              <w:jc w:val="right"/>
              <w:ind w:right="140"/>
              <w:spacing w:after="0"/>
              <w:rPr>
                <w:sz w:val="20"/>
                <w:szCs w:val="20"/>
                <w:color w:val="auto"/>
              </w:rPr>
            </w:pPr>
            <w:r>
              <w:rPr>
                <w:rFonts w:ascii="Arial" w:cs="Arial" w:eastAsia="Arial" w:hAnsi="Arial"/>
                <w:sz w:val="17"/>
                <w:szCs w:val="17"/>
                <w:b w:val="1"/>
                <w:bCs w:val="1"/>
                <w:color w:val="auto"/>
              </w:rPr>
              <w:t>Amount</w:t>
            </w: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50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7"/>
                <w:szCs w:val="17"/>
                <w:color w:val="auto"/>
              </w:rPr>
              <w:t>Securities sold under repurchase agreements</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(112,488)</w:t>
            </w:r>
          </w:p>
        </w:tc>
        <w:tc>
          <w:tcPr>
            <w:tcW w:w="6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right w:val="single" w:sz="8" w:color="CCEEFF"/>
            </w:tcBorders>
            <w:shd w:val="clear" w:color="auto" w:fill="CCEEFF"/>
          </w:tcPr>
          <w:p>
            <w:pPr>
              <w:spacing w:after="0"/>
              <w:rPr>
                <w:sz w:val="17"/>
                <w:szCs w:val="17"/>
                <w:color w:val="auto"/>
              </w:rPr>
            </w:pPr>
          </w:p>
        </w:tc>
        <w:tc>
          <w:tcPr>
            <w:tcW w:w="14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color w:val="auto"/>
              </w:rPr>
              <w:t>(112,488)</w:t>
            </w:r>
          </w:p>
        </w:tc>
        <w:tc>
          <w:tcPr>
            <w:tcW w:w="4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gridSpan w:val="2"/>
            <w:shd w:val="clear" w:color="auto" w:fill="CCEEFF"/>
          </w:tcPr>
          <w:p>
            <w:pPr>
              <w:ind w:left="460"/>
              <w:spacing w:after="0"/>
              <w:rPr>
                <w:sz w:val="20"/>
                <w:szCs w:val="20"/>
                <w:color w:val="auto"/>
              </w:rPr>
            </w:pPr>
            <w:r>
              <w:rPr>
                <w:rFonts w:ascii="Arial" w:cs="Arial" w:eastAsia="Arial" w:hAnsi="Arial"/>
                <w:sz w:val="17"/>
                <w:szCs w:val="17"/>
                <w:color w:val="auto"/>
                <w:w w:val="84"/>
              </w:rPr>
              <w:t>118,364</w:t>
            </w: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7"/>
                <w:szCs w:val="17"/>
                <w:color w:val="auto"/>
              </w:rPr>
              <w:t>450</w:t>
            </w:r>
          </w:p>
        </w:tc>
        <w:tc>
          <w:tcPr>
            <w:tcW w:w="100" w:type="dxa"/>
            <w:vAlign w:val="bottom"/>
            <w:tcBorders>
              <w:top w:val="single" w:sz="8" w:color="CCEEFF"/>
              <w:right w:val="single" w:sz="8" w:color="CCEEFF"/>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6,326</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500" w:type="dxa"/>
            <w:vAlign w:val="bottom"/>
            <w:gridSpan w:val="2"/>
          </w:tcPr>
          <w:p>
            <w:pPr>
              <w:spacing w:after="0"/>
              <w:rPr>
                <w:sz w:val="20"/>
                <w:szCs w:val="20"/>
                <w:color w:val="auto"/>
              </w:rPr>
            </w:pPr>
            <w:r>
              <w:rPr>
                <w:rFonts w:ascii="Arial" w:cs="Arial" w:eastAsia="Arial" w:hAnsi="Arial"/>
                <w:sz w:val="17"/>
                <w:szCs w:val="17"/>
                <w:color w:val="auto"/>
                <w:w w:val="94"/>
              </w:rPr>
              <w:t>Derivative financial instruments used for hedging</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(14,930)</w:t>
            </w: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8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0" w:type="dxa"/>
            <w:vAlign w:val="bottom"/>
            <w:gridSpan w:val="3"/>
          </w:tcPr>
          <w:p>
            <w:pPr>
              <w:jc w:val="right"/>
              <w:spacing w:after="0"/>
              <w:rPr>
                <w:sz w:val="20"/>
                <w:szCs w:val="20"/>
                <w:color w:val="auto"/>
              </w:rPr>
            </w:pPr>
            <w:r>
              <w:rPr>
                <w:rFonts w:ascii="Arial" w:cs="Arial" w:eastAsia="Arial" w:hAnsi="Arial"/>
                <w:sz w:val="17"/>
                <w:szCs w:val="17"/>
                <w:color w:val="auto"/>
              </w:rPr>
              <w:t>(14,930)</w:t>
            </w:r>
          </w:p>
        </w:tc>
        <w:tc>
          <w:tcPr>
            <w:tcW w:w="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0" w:type="dxa"/>
            <w:vAlign w:val="bottom"/>
          </w:tcPr>
          <w:p>
            <w:pPr>
              <w:jc w:val="right"/>
              <w:spacing w:after="0"/>
              <w:rPr>
                <w:sz w:val="20"/>
                <w:szCs w:val="20"/>
                <w:color w:val="auto"/>
              </w:rPr>
            </w:pPr>
            <w:r>
              <w:rPr>
                <w:rFonts w:ascii="Arial" w:cs="Arial" w:eastAsia="Arial" w:hAnsi="Arial"/>
                <w:sz w:val="17"/>
                <w:szCs w:val="17"/>
                <w:color w:val="auto"/>
              </w:rPr>
              <w:t>14,452</w:t>
            </w:r>
          </w:p>
        </w:tc>
        <w:tc>
          <w:tcPr>
            <w:tcW w:w="100" w:type="dxa"/>
            <w:vAlign w:val="bottom"/>
          </w:tcPr>
          <w:p>
            <w:pPr>
              <w:spacing w:after="0"/>
              <w:rPr>
                <w:sz w:val="17"/>
                <w:szCs w:val="17"/>
                <w:color w:val="auto"/>
              </w:rPr>
            </w:pPr>
          </w:p>
        </w:tc>
        <w:tc>
          <w:tcPr>
            <w:tcW w:w="940" w:type="dxa"/>
            <w:vAlign w:val="bottom"/>
            <w:gridSpan w:val="2"/>
          </w:tcPr>
          <w:p>
            <w:pPr>
              <w:jc w:val="right"/>
              <w:spacing w:after="0"/>
              <w:rPr>
                <w:sz w:val="20"/>
                <w:szCs w:val="20"/>
                <w:color w:val="auto"/>
              </w:rPr>
            </w:pPr>
            <w:r>
              <w:rPr>
                <w:rFonts w:ascii="Arial" w:cs="Arial" w:eastAsia="Arial" w:hAnsi="Arial"/>
                <w:sz w:val="17"/>
                <w:szCs w:val="17"/>
                <w:color w:val="auto"/>
              </w:rPr>
              <w:t>(478)</w:t>
            </w: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500" w:type="dxa"/>
            <w:vAlign w:val="bottom"/>
            <w:gridSpan w:val="2"/>
            <w:vMerge w:val="restart"/>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20" w:type="dxa"/>
            <w:vAlign w:val="bottom"/>
            <w:vMerge w:val="restart"/>
            <w:shd w:val="clear" w:color="auto" w:fill="CCEEFF"/>
          </w:tcPr>
          <w:p>
            <w:pPr>
              <w:spacing w:after="0" w:line="20" w:lineRule="exact"/>
              <w:rPr>
                <w:sz w:val="1"/>
                <w:szCs w:val="1"/>
                <w:color w:val="auto"/>
              </w:rPr>
            </w:pPr>
          </w:p>
        </w:tc>
        <w:tc>
          <w:tcPr>
            <w:tcW w:w="80" w:type="dxa"/>
            <w:vAlign w:val="bottom"/>
            <w:vMerge w:val="restart"/>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6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vMerge w:val="restart"/>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20" w:type="dxa"/>
            <w:vAlign w:val="bottom"/>
            <w:tcBorders>
              <w:right w:val="single" w:sz="8" w:color="CCEEFF"/>
            </w:tcBorders>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0" w:type="dxa"/>
            <w:vAlign w:val="bottom"/>
            <w:gridSpan w:val="2"/>
            <w:vMerge w:val="restart"/>
            <w:shd w:val="clear" w:color="auto" w:fill="CCEEFF"/>
          </w:tcPr>
          <w:p>
            <w:pPr>
              <w:jc w:val="right"/>
              <w:ind w:right="20"/>
              <w:spacing w:after="0"/>
              <w:rPr>
                <w:sz w:val="20"/>
                <w:szCs w:val="20"/>
                <w:color w:val="auto"/>
              </w:rPr>
            </w:pPr>
            <w:r>
              <w:rPr>
                <w:rFonts w:ascii="Arial" w:cs="Arial" w:eastAsia="Arial" w:hAnsi="Arial"/>
                <w:sz w:val="16"/>
                <w:szCs w:val="16"/>
                <w:b w:val="1"/>
                <w:bCs w:val="1"/>
                <w:color w:val="auto"/>
                <w:w w:val="74"/>
              </w:rPr>
              <w:t>)</w:t>
            </w:r>
          </w:p>
        </w:tc>
        <w:tc>
          <w:tcPr>
            <w:tcW w:w="12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00" w:type="dxa"/>
            <w:vAlign w:val="bottom"/>
            <w:tcBorders>
              <w:right w:val="single" w:sz="8" w:color="auto"/>
            </w:tcBorders>
            <w:shd w:val="clear" w:color="auto" w:fill="000000"/>
          </w:tcPr>
          <w:p>
            <w:pPr>
              <w:spacing w:after="0" w:line="20" w:lineRule="exact"/>
              <w:rPr>
                <w:sz w:val="1"/>
                <w:szCs w:val="1"/>
                <w:color w:val="auto"/>
              </w:rPr>
            </w:pPr>
          </w:p>
        </w:tc>
        <w:tc>
          <w:tcPr>
            <w:tcW w:w="100" w:type="dxa"/>
            <w:vAlign w:val="bottom"/>
            <w:tcBorders>
              <w:right w:val="single" w:sz="8" w:color="CCEEFF"/>
            </w:tcBorders>
            <w:shd w:val="clear" w:color="auto" w:fill="CCEEFF"/>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5"/>
        </w:trPr>
        <w:tc>
          <w:tcPr>
            <w:tcW w:w="340" w:type="dxa"/>
            <w:vAlign w:val="bottom"/>
          </w:tcPr>
          <w:p>
            <w:pPr>
              <w:spacing w:after="0"/>
              <w:rPr>
                <w:sz w:val="20"/>
                <w:szCs w:val="20"/>
                <w:color w:val="auto"/>
              </w:rPr>
            </w:pPr>
          </w:p>
        </w:tc>
        <w:tc>
          <w:tcPr>
            <w:tcW w:w="3500" w:type="dxa"/>
            <w:vAlign w:val="bottom"/>
            <w:gridSpan w:val="2"/>
            <w:vMerge w:val="continue"/>
            <w:shd w:val="clear" w:color="auto" w:fill="CCEEFF"/>
          </w:tcPr>
          <w:p>
            <w:pPr>
              <w:spacing w:after="0"/>
              <w:rPr>
                <w:sz w:val="20"/>
                <w:szCs w:val="20"/>
                <w:color w:val="auto"/>
              </w:rPr>
            </w:pPr>
          </w:p>
        </w:tc>
        <w:tc>
          <w:tcPr>
            <w:tcW w:w="20" w:type="dxa"/>
            <w:vAlign w:val="bottom"/>
            <w:vMerge w:val="continue"/>
            <w:shd w:val="clear" w:color="auto" w:fill="CCEEFF"/>
          </w:tcPr>
          <w:p>
            <w:pPr>
              <w:spacing w:after="0"/>
              <w:rPr>
                <w:sz w:val="20"/>
                <w:szCs w:val="20"/>
                <w:color w:val="auto"/>
              </w:rPr>
            </w:pPr>
          </w:p>
        </w:tc>
        <w:tc>
          <w:tcPr>
            <w:tcW w:w="80" w:type="dxa"/>
            <w:vAlign w:val="bottom"/>
            <w:vMerge w:val="continue"/>
            <w:shd w:val="clear" w:color="auto" w:fill="CCEEFF"/>
          </w:tcPr>
          <w:p>
            <w:pPr>
              <w:spacing w:after="0"/>
              <w:rPr>
                <w:sz w:val="20"/>
                <w:szCs w:val="20"/>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(127,418</w:t>
            </w:r>
          </w:p>
        </w:tc>
        <w:tc>
          <w:tcPr>
            <w:tcW w:w="60" w:type="dxa"/>
            <w:vAlign w:val="bottom"/>
            <w:vMerge w:val="continue"/>
            <w:shd w:val="clear" w:color="auto" w:fill="CCEEFF"/>
          </w:tcPr>
          <w:p>
            <w:pPr>
              <w:spacing w:after="0"/>
              <w:rPr>
                <w:sz w:val="20"/>
                <w:szCs w:val="20"/>
                <w:color w:val="auto"/>
              </w:rPr>
            </w:pPr>
          </w:p>
        </w:tc>
        <w:tc>
          <w:tcPr>
            <w:tcW w:w="140" w:type="dxa"/>
            <w:vAlign w:val="bottom"/>
            <w:vMerge w:val="continue"/>
            <w:shd w:val="clear" w:color="auto" w:fill="CCEEFF"/>
          </w:tcPr>
          <w:p>
            <w:pPr>
              <w:spacing w:after="0"/>
              <w:rPr>
                <w:sz w:val="20"/>
                <w:szCs w:val="20"/>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00" w:type="dxa"/>
            <w:vAlign w:val="bottom"/>
            <w:shd w:val="clear" w:color="auto" w:fill="CCEEFF"/>
          </w:tcPr>
          <w:p>
            <w:pPr>
              <w:spacing w:after="0"/>
              <w:rPr>
                <w:sz w:val="20"/>
                <w:szCs w:val="20"/>
                <w:color w:val="auto"/>
              </w:rPr>
            </w:pPr>
          </w:p>
        </w:tc>
        <w:tc>
          <w:tcPr>
            <w:tcW w:w="120" w:type="dxa"/>
            <w:vAlign w:val="bottom"/>
            <w:tcBorders>
              <w:right w:val="single" w:sz="8" w:color="CCEEFF"/>
            </w:tcBorders>
            <w:shd w:val="clear" w:color="auto" w:fill="CCEEFF"/>
          </w:tcPr>
          <w:p>
            <w:pPr>
              <w:spacing w:after="0"/>
              <w:rPr>
                <w:sz w:val="20"/>
                <w:szCs w:val="20"/>
                <w:color w:val="auto"/>
              </w:rPr>
            </w:pPr>
          </w:p>
        </w:tc>
        <w:tc>
          <w:tcPr>
            <w:tcW w:w="1400" w:type="dxa"/>
            <w:vAlign w:val="bottom"/>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(127,418</w:t>
            </w:r>
          </w:p>
        </w:tc>
        <w:tc>
          <w:tcPr>
            <w:tcW w:w="80" w:type="dxa"/>
            <w:vAlign w:val="bottom"/>
            <w:gridSpan w:val="2"/>
            <w:vMerge w:val="continue"/>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120" w:type="dxa"/>
            <w:vAlign w:val="bottom"/>
            <w:gridSpan w:val="3"/>
            <w:shd w:val="clear" w:color="auto" w:fill="CCEEFF"/>
          </w:tcPr>
          <w:p>
            <w:pPr>
              <w:ind w:left="460"/>
              <w:spacing w:after="0"/>
              <w:rPr>
                <w:sz w:val="20"/>
                <w:szCs w:val="20"/>
                <w:color w:val="auto"/>
              </w:rPr>
            </w:pPr>
            <w:r>
              <w:rPr>
                <w:rFonts w:ascii="Arial" w:cs="Arial" w:eastAsia="Arial" w:hAnsi="Arial"/>
                <w:sz w:val="17"/>
                <w:szCs w:val="17"/>
                <w:b w:val="1"/>
                <w:bCs w:val="1"/>
                <w:color w:val="auto"/>
              </w:rPr>
              <w:t>118,364</w:t>
            </w:r>
          </w:p>
        </w:tc>
        <w:tc>
          <w:tcPr>
            <w:tcW w:w="100" w:type="dxa"/>
            <w:vAlign w:val="bottom"/>
            <w:shd w:val="clear" w:color="auto" w:fill="CCEEFF"/>
          </w:tcPr>
          <w:p>
            <w:pPr>
              <w:spacing w:after="0"/>
              <w:rPr>
                <w:sz w:val="20"/>
                <w:szCs w:val="20"/>
                <w:color w:val="auto"/>
              </w:rPr>
            </w:pPr>
          </w:p>
        </w:tc>
        <w:tc>
          <w:tcPr>
            <w:tcW w:w="1100" w:type="dxa"/>
            <w:vAlign w:val="bottom"/>
            <w:tcBorders>
              <w:right w:val="single" w:sz="8" w:color="CCEEFF"/>
            </w:tcBorders>
            <w:gridSpan w:val="2"/>
            <w:shd w:val="clear" w:color="auto" w:fill="CCEEFF"/>
          </w:tcPr>
          <w:p>
            <w:pPr>
              <w:jc w:val="right"/>
              <w:ind w:right="100"/>
              <w:spacing w:after="0"/>
              <w:rPr>
                <w:sz w:val="20"/>
                <w:szCs w:val="20"/>
                <w:color w:val="auto"/>
              </w:rPr>
            </w:pPr>
            <w:r>
              <w:rPr>
                <w:rFonts w:ascii="Arial" w:cs="Arial" w:eastAsia="Arial" w:hAnsi="Arial"/>
                <w:sz w:val="17"/>
                <w:szCs w:val="17"/>
                <w:b w:val="1"/>
                <w:bCs w:val="1"/>
                <w:color w:val="auto"/>
              </w:rPr>
              <w:t>14,902</w:t>
            </w: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b w:val="1"/>
                <w:bCs w:val="1"/>
                <w:color w:val="auto"/>
              </w:rPr>
              <w:t>5,848</w:t>
            </w: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3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7"/>
        </w:trPr>
        <w:tc>
          <w:tcPr>
            <w:tcW w:w="340" w:type="dxa"/>
            <w:vAlign w:val="bottom"/>
          </w:tcPr>
          <w:p>
            <w:pPr>
              <w:spacing w:after="0"/>
              <w:rPr>
                <w:sz w:val="24"/>
                <w:szCs w:val="24"/>
                <w:color w:val="auto"/>
              </w:rPr>
            </w:pPr>
          </w:p>
        </w:tc>
        <w:tc>
          <w:tcPr>
            <w:tcW w:w="33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gridSpan w:val="9"/>
          </w:tcPr>
          <w:p>
            <w:pPr>
              <w:jc w:val="right"/>
              <w:ind w:right="1380"/>
              <w:spacing w:after="0"/>
              <w:rPr>
                <w:sz w:val="20"/>
                <w:szCs w:val="20"/>
                <w:color w:val="auto"/>
              </w:rPr>
            </w:pPr>
            <w:r>
              <w:rPr>
                <w:rFonts w:ascii="Arial" w:cs="Arial" w:eastAsia="Arial" w:hAnsi="Arial"/>
                <w:sz w:val="17"/>
                <w:szCs w:val="17"/>
                <w:b w:val="1"/>
                <w:bCs w:val="1"/>
                <w:color w:val="auto"/>
                <w:w w:val="90"/>
              </w:rPr>
              <w:t>December 31, 2020</w:t>
            </w:r>
          </w:p>
        </w:tc>
        <w:tc>
          <w:tcPr>
            <w:tcW w:w="1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81"/>
        </w:trPr>
        <w:tc>
          <w:tcPr>
            <w:tcW w:w="340" w:type="dxa"/>
            <w:vAlign w:val="bottom"/>
          </w:tcPr>
          <w:p>
            <w:pPr>
              <w:spacing w:after="0"/>
              <w:rPr>
                <w:sz w:val="15"/>
                <w:szCs w:val="15"/>
                <w:color w:val="auto"/>
              </w:rPr>
            </w:pPr>
          </w:p>
        </w:tc>
        <w:tc>
          <w:tcPr>
            <w:tcW w:w="33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60" w:type="dxa"/>
            <w:vAlign w:val="bottom"/>
            <w:gridSpan w:val="4"/>
          </w:tcPr>
          <w:p>
            <w:pPr>
              <w:jc w:val="center"/>
              <w:ind w:right="280"/>
              <w:spacing w:after="0" w:line="181" w:lineRule="exact"/>
              <w:rPr>
                <w:sz w:val="20"/>
                <w:szCs w:val="20"/>
                <w:color w:val="auto"/>
              </w:rPr>
            </w:pPr>
            <w:r>
              <w:rPr>
                <w:rFonts w:ascii="Arial" w:cs="Arial" w:eastAsia="Arial" w:hAnsi="Arial"/>
                <w:sz w:val="17"/>
                <w:szCs w:val="17"/>
                <w:b w:val="1"/>
                <w:bCs w:val="1"/>
                <w:color w:val="auto"/>
                <w:w w:val="90"/>
              </w:rPr>
              <w:t>Net amount of</w:t>
            </w:r>
          </w:p>
        </w:tc>
        <w:tc>
          <w:tcPr>
            <w:tcW w:w="12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gridSpan w:val="4"/>
          </w:tcPr>
          <w:p>
            <w:pPr>
              <w:jc w:val="center"/>
              <w:ind w:right="260"/>
              <w:spacing w:after="0"/>
              <w:rPr>
                <w:sz w:val="20"/>
                <w:szCs w:val="20"/>
                <w:color w:val="auto"/>
              </w:rPr>
            </w:pPr>
            <w:r>
              <w:rPr>
                <w:rFonts w:ascii="Arial" w:cs="Arial" w:eastAsia="Arial" w:hAnsi="Arial"/>
                <w:sz w:val="17"/>
                <w:szCs w:val="17"/>
                <w:b w:val="1"/>
                <w:bCs w:val="1"/>
                <w:color w:val="auto"/>
                <w:w w:val="90"/>
              </w:rPr>
              <w:t>liabilities</w:t>
            </w: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gridSpan w:val="4"/>
          </w:tcPr>
          <w:p>
            <w:pPr>
              <w:jc w:val="center"/>
              <w:ind w:right="260"/>
              <w:spacing w:after="0"/>
              <w:rPr>
                <w:sz w:val="20"/>
                <w:szCs w:val="20"/>
                <w:color w:val="auto"/>
              </w:rPr>
            </w:pPr>
            <w:r>
              <w:rPr>
                <w:rFonts w:ascii="Arial" w:cs="Arial" w:eastAsia="Arial" w:hAnsi="Arial"/>
                <w:sz w:val="17"/>
                <w:szCs w:val="17"/>
                <w:b w:val="1"/>
                <w:bCs w:val="1"/>
                <w:color w:val="auto"/>
                <w:w w:val="86"/>
              </w:rPr>
              <w:t>presented</w:t>
            </w:r>
          </w:p>
        </w:tc>
        <w:tc>
          <w:tcPr>
            <w:tcW w:w="2440" w:type="dxa"/>
            <w:vAlign w:val="bottom"/>
            <w:gridSpan w:val="7"/>
          </w:tcPr>
          <w:p>
            <w:pPr>
              <w:jc w:val="center"/>
              <w:ind w:right="180"/>
              <w:spacing w:after="0"/>
              <w:rPr>
                <w:sz w:val="20"/>
                <w:szCs w:val="20"/>
                <w:color w:val="auto"/>
              </w:rPr>
            </w:pPr>
            <w:r>
              <w:rPr>
                <w:rFonts w:ascii="Arial" w:cs="Arial" w:eastAsia="Arial" w:hAnsi="Arial"/>
                <w:sz w:val="17"/>
                <w:szCs w:val="17"/>
                <w:b w:val="1"/>
                <w:bCs w:val="1"/>
                <w:color w:val="auto"/>
                <w:w w:val="87"/>
              </w:rPr>
              <w:t>Gross amounts not offset in the</w:t>
            </w: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0" w:type="dxa"/>
            <w:vAlign w:val="bottom"/>
            <w:gridSpan w:val="3"/>
          </w:tcPr>
          <w:p>
            <w:pPr>
              <w:jc w:val="center"/>
              <w:ind w:right="120"/>
              <w:spacing w:after="0"/>
              <w:rPr>
                <w:sz w:val="20"/>
                <w:szCs w:val="20"/>
                <w:color w:val="auto"/>
              </w:rPr>
            </w:pPr>
            <w:r>
              <w:rPr>
                <w:rFonts w:ascii="Arial" w:cs="Arial" w:eastAsia="Arial" w:hAnsi="Arial"/>
                <w:sz w:val="17"/>
                <w:szCs w:val="17"/>
                <w:b w:val="1"/>
                <w:bCs w:val="1"/>
                <w:color w:val="auto"/>
                <w:w w:val="86"/>
              </w:rPr>
              <w:t>Gross amounts</w:t>
            </w:r>
          </w:p>
        </w:tc>
        <w:tc>
          <w:tcPr>
            <w:tcW w:w="120" w:type="dxa"/>
            <w:vAlign w:val="bottom"/>
          </w:tcPr>
          <w:p>
            <w:pPr>
              <w:spacing w:after="0"/>
              <w:rPr>
                <w:sz w:val="17"/>
                <w:szCs w:val="17"/>
                <w:color w:val="auto"/>
              </w:rPr>
            </w:pPr>
          </w:p>
        </w:tc>
        <w:tc>
          <w:tcPr>
            <w:tcW w:w="1360" w:type="dxa"/>
            <w:vAlign w:val="bottom"/>
            <w:gridSpan w:val="4"/>
          </w:tcPr>
          <w:p>
            <w:pPr>
              <w:jc w:val="center"/>
              <w:ind w:right="260"/>
              <w:spacing w:after="0"/>
              <w:rPr>
                <w:sz w:val="20"/>
                <w:szCs w:val="20"/>
                <w:color w:val="auto"/>
              </w:rPr>
            </w:pPr>
            <w:r>
              <w:rPr>
                <w:rFonts w:ascii="Arial" w:cs="Arial" w:eastAsia="Arial" w:hAnsi="Arial"/>
                <w:sz w:val="17"/>
                <w:szCs w:val="17"/>
                <w:b w:val="1"/>
                <w:bCs w:val="1"/>
                <w:color w:val="auto"/>
                <w:w w:val="92"/>
              </w:rPr>
              <w:t>in the</w:t>
            </w:r>
          </w:p>
        </w:tc>
        <w:tc>
          <w:tcPr>
            <w:tcW w:w="120" w:type="dxa"/>
            <w:vAlign w:val="bottom"/>
          </w:tcPr>
          <w:p>
            <w:pPr>
              <w:spacing w:after="0"/>
              <w:rPr>
                <w:sz w:val="17"/>
                <w:szCs w:val="17"/>
                <w:color w:val="auto"/>
              </w:rPr>
            </w:pPr>
          </w:p>
        </w:tc>
        <w:tc>
          <w:tcPr>
            <w:tcW w:w="2320" w:type="dxa"/>
            <w:vAlign w:val="bottom"/>
            <w:gridSpan w:val="6"/>
          </w:tcPr>
          <w:p>
            <w:pPr>
              <w:jc w:val="center"/>
              <w:ind w:right="320"/>
              <w:spacing w:after="0"/>
              <w:rPr>
                <w:sz w:val="20"/>
                <w:szCs w:val="20"/>
                <w:color w:val="auto"/>
              </w:rPr>
            </w:pPr>
            <w:r>
              <w:rPr>
                <w:rFonts w:ascii="Arial" w:cs="Arial" w:eastAsia="Arial" w:hAnsi="Arial"/>
                <w:sz w:val="17"/>
                <w:szCs w:val="17"/>
                <w:b w:val="1"/>
                <w:bCs w:val="1"/>
                <w:color w:val="auto"/>
                <w:w w:val="87"/>
              </w:rPr>
              <w:t>consolidated statement of</w:t>
            </w: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340" w:type="dxa"/>
            <w:vAlign w:val="bottom"/>
          </w:tcPr>
          <w:p>
            <w:pPr>
              <w:spacing w:after="0"/>
              <w:rPr>
                <w:sz w:val="19"/>
                <w:szCs w:val="19"/>
                <w:color w:val="auto"/>
              </w:rPr>
            </w:pPr>
          </w:p>
        </w:tc>
        <w:tc>
          <w:tcPr>
            <w:tcW w:w="33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0" w:type="dxa"/>
            <w:vAlign w:val="bottom"/>
            <w:gridSpan w:val="3"/>
          </w:tcPr>
          <w:p>
            <w:pPr>
              <w:jc w:val="center"/>
              <w:ind w:right="120"/>
              <w:spacing w:after="0"/>
              <w:rPr>
                <w:sz w:val="20"/>
                <w:szCs w:val="20"/>
                <w:color w:val="auto"/>
              </w:rPr>
            </w:pPr>
            <w:r>
              <w:rPr>
                <w:rFonts w:ascii="Arial" w:cs="Arial" w:eastAsia="Arial" w:hAnsi="Arial"/>
                <w:sz w:val="17"/>
                <w:szCs w:val="17"/>
                <w:b w:val="1"/>
                <w:bCs w:val="1"/>
                <w:color w:val="auto"/>
                <w:w w:val="87"/>
              </w:rPr>
              <w:t>offset in the</w:t>
            </w:r>
          </w:p>
        </w:tc>
        <w:tc>
          <w:tcPr>
            <w:tcW w:w="120" w:type="dxa"/>
            <w:vAlign w:val="bottom"/>
          </w:tcPr>
          <w:p>
            <w:pPr>
              <w:spacing w:after="0"/>
              <w:rPr>
                <w:sz w:val="19"/>
                <w:szCs w:val="19"/>
                <w:color w:val="auto"/>
              </w:rPr>
            </w:pPr>
          </w:p>
        </w:tc>
        <w:tc>
          <w:tcPr>
            <w:tcW w:w="1360" w:type="dxa"/>
            <w:vAlign w:val="bottom"/>
            <w:gridSpan w:val="4"/>
          </w:tcPr>
          <w:p>
            <w:pPr>
              <w:jc w:val="center"/>
              <w:ind w:right="260"/>
              <w:spacing w:after="0"/>
              <w:rPr>
                <w:sz w:val="20"/>
                <w:szCs w:val="20"/>
                <w:color w:val="auto"/>
              </w:rPr>
            </w:pPr>
            <w:r>
              <w:rPr>
                <w:rFonts w:ascii="Arial" w:cs="Arial" w:eastAsia="Arial" w:hAnsi="Arial"/>
                <w:sz w:val="17"/>
                <w:szCs w:val="17"/>
                <w:b w:val="1"/>
                <w:bCs w:val="1"/>
                <w:color w:val="auto"/>
                <w:w w:val="85"/>
              </w:rPr>
              <w:t>consolidated</w:t>
            </w:r>
          </w:p>
        </w:tc>
        <w:tc>
          <w:tcPr>
            <w:tcW w:w="120" w:type="dxa"/>
            <w:vAlign w:val="bottom"/>
          </w:tcPr>
          <w:p>
            <w:pPr>
              <w:spacing w:after="0"/>
              <w:rPr>
                <w:sz w:val="19"/>
                <w:szCs w:val="19"/>
                <w:color w:val="auto"/>
              </w:rPr>
            </w:pPr>
          </w:p>
        </w:tc>
        <w:tc>
          <w:tcPr>
            <w:tcW w:w="2320" w:type="dxa"/>
            <w:vAlign w:val="bottom"/>
            <w:gridSpan w:val="6"/>
          </w:tcPr>
          <w:p>
            <w:pPr>
              <w:jc w:val="center"/>
              <w:ind w:right="280"/>
              <w:spacing w:after="0"/>
              <w:rPr>
                <w:sz w:val="20"/>
                <w:szCs w:val="20"/>
                <w:color w:val="auto"/>
              </w:rPr>
            </w:pPr>
            <w:r>
              <w:rPr>
                <w:rFonts w:ascii="Arial" w:cs="Arial" w:eastAsia="Arial" w:hAnsi="Arial"/>
                <w:sz w:val="17"/>
                <w:szCs w:val="17"/>
                <w:b w:val="1"/>
                <w:bCs w:val="1"/>
                <w:color w:val="auto"/>
                <w:w w:val="88"/>
              </w:rPr>
              <w:t>financial position</w:t>
            </w:r>
          </w:p>
        </w:tc>
        <w:tc>
          <w:tcPr>
            <w:tcW w:w="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340" w:type="dxa"/>
            <w:vAlign w:val="bottom"/>
          </w:tcPr>
          <w:p>
            <w:pPr>
              <w:spacing w:after="0"/>
              <w:rPr>
                <w:sz w:val="14"/>
                <w:szCs w:val="14"/>
                <w:color w:val="auto"/>
              </w:rPr>
            </w:pPr>
          </w:p>
        </w:tc>
        <w:tc>
          <w:tcPr>
            <w:tcW w:w="33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0" w:type="dxa"/>
            <w:vAlign w:val="bottom"/>
            <w:gridSpan w:val="3"/>
          </w:tcPr>
          <w:p>
            <w:pPr>
              <w:jc w:val="center"/>
              <w:ind w:right="120"/>
              <w:spacing w:after="0" w:line="169" w:lineRule="exact"/>
              <w:rPr>
                <w:sz w:val="20"/>
                <w:szCs w:val="20"/>
                <w:color w:val="auto"/>
              </w:rPr>
            </w:pPr>
            <w:r>
              <w:rPr>
                <w:rFonts w:ascii="Arial" w:cs="Arial" w:eastAsia="Arial" w:hAnsi="Arial"/>
                <w:sz w:val="17"/>
                <w:szCs w:val="17"/>
                <w:b w:val="1"/>
                <w:bCs w:val="1"/>
                <w:color w:val="auto"/>
                <w:w w:val="87"/>
              </w:rPr>
              <w:t>consolidated</w:t>
            </w:r>
          </w:p>
        </w:tc>
        <w:tc>
          <w:tcPr>
            <w:tcW w:w="12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Borders>
              <w:top w:val="single" w:sz="8" w:color="auto"/>
            </w:tcBorders>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920" w:type="dxa"/>
            <w:vAlign w:val="bottom"/>
            <w:tcBorders>
              <w:top w:val="single" w:sz="8" w:color="auto"/>
            </w:tcBorders>
          </w:tcPr>
          <w:p>
            <w:pPr>
              <w:spacing w:after="0"/>
              <w:rPr>
                <w:sz w:val="14"/>
                <w:szCs w:val="14"/>
                <w:color w:val="auto"/>
              </w:rPr>
            </w:pPr>
          </w:p>
        </w:tc>
        <w:tc>
          <w:tcPr>
            <w:tcW w:w="80" w:type="dxa"/>
            <w:vAlign w:val="bottom"/>
            <w:tcBorders>
              <w:top w:val="single" w:sz="8" w:color="auto"/>
            </w:tcBorders>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100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0" w:type="dxa"/>
            <w:vAlign w:val="bottom"/>
            <w:gridSpan w:val="3"/>
          </w:tcPr>
          <w:p>
            <w:pPr>
              <w:jc w:val="center"/>
              <w:ind w:right="120"/>
              <w:spacing w:after="0"/>
              <w:rPr>
                <w:sz w:val="20"/>
                <w:szCs w:val="20"/>
                <w:color w:val="auto"/>
              </w:rPr>
            </w:pPr>
            <w:r>
              <w:rPr>
                <w:rFonts w:ascii="Arial" w:cs="Arial" w:eastAsia="Arial" w:hAnsi="Arial"/>
                <w:sz w:val="17"/>
                <w:szCs w:val="17"/>
                <w:b w:val="1"/>
                <w:bCs w:val="1"/>
                <w:color w:val="auto"/>
                <w:w w:val="87"/>
              </w:rPr>
              <w:t>statement of</w:t>
            </w:r>
          </w:p>
        </w:tc>
        <w:tc>
          <w:tcPr>
            <w:tcW w:w="120" w:type="dxa"/>
            <w:vAlign w:val="bottom"/>
          </w:tcPr>
          <w:p>
            <w:pPr>
              <w:spacing w:after="0"/>
              <w:rPr>
                <w:sz w:val="17"/>
                <w:szCs w:val="17"/>
                <w:color w:val="auto"/>
              </w:rPr>
            </w:pPr>
          </w:p>
        </w:tc>
        <w:tc>
          <w:tcPr>
            <w:tcW w:w="1360" w:type="dxa"/>
            <w:vAlign w:val="bottom"/>
            <w:gridSpan w:val="4"/>
          </w:tcPr>
          <w:p>
            <w:pPr>
              <w:jc w:val="center"/>
              <w:ind w:right="260"/>
              <w:spacing w:after="0"/>
              <w:rPr>
                <w:sz w:val="20"/>
                <w:szCs w:val="20"/>
                <w:color w:val="auto"/>
              </w:rPr>
            </w:pPr>
            <w:r>
              <w:rPr>
                <w:rFonts w:ascii="Arial" w:cs="Arial" w:eastAsia="Arial" w:hAnsi="Arial"/>
                <w:sz w:val="17"/>
                <w:szCs w:val="17"/>
                <w:b w:val="1"/>
                <w:bCs w:val="1"/>
                <w:color w:val="auto"/>
                <w:w w:val="89"/>
              </w:rPr>
              <w:t>statement of</w:t>
            </w: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6"/>
              </w:rPr>
              <w:t>Cash</w:t>
            </w: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20" w:type="dxa"/>
            <w:vAlign w:val="bottom"/>
            <w:gridSpan w:val="4"/>
          </w:tcPr>
          <w:p>
            <w:pPr>
              <w:jc w:val="center"/>
              <w:ind w:right="60"/>
              <w:spacing w:after="0"/>
              <w:rPr>
                <w:sz w:val="20"/>
                <w:szCs w:val="20"/>
                <w:color w:val="auto"/>
              </w:rPr>
            </w:pPr>
            <w:r>
              <w:rPr>
                <w:rFonts w:ascii="Arial" w:cs="Arial" w:eastAsia="Arial" w:hAnsi="Arial"/>
                <w:sz w:val="17"/>
                <w:szCs w:val="17"/>
                <w:b w:val="1"/>
                <w:bCs w:val="1"/>
                <w:color w:val="auto"/>
                <w:w w:val="86"/>
              </w:rPr>
              <w:t>Gross amounts</w:t>
            </w:r>
          </w:p>
        </w:tc>
        <w:tc>
          <w:tcPr>
            <w:tcW w:w="100" w:type="dxa"/>
            <w:vAlign w:val="bottom"/>
          </w:tcPr>
          <w:p>
            <w:pPr>
              <w:spacing w:after="0"/>
              <w:rPr>
                <w:sz w:val="17"/>
                <w:szCs w:val="17"/>
                <w:color w:val="auto"/>
              </w:rPr>
            </w:pPr>
          </w:p>
        </w:tc>
        <w:tc>
          <w:tcPr>
            <w:tcW w:w="1200" w:type="dxa"/>
            <w:vAlign w:val="bottom"/>
            <w:gridSpan w:val="3"/>
          </w:tcPr>
          <w:p>
            <w:pPr>
              <w:jc w:val="center"/>
              <w:ind w:right="120"/>
              <w:spacing w:after="0"/>
              <w:rPr>
                <w:sz w:val="20"/>
                <w:szCs w:val="20"/>
                <w:color w:val="auto"/>
              </w:rPr>
            </w:pPr>
            <w:r>
              <w:rPr>
                <w:rFonts w:ascii="Arial" w:cs="Arial" w:eastAsia="Arial" w:hAnsi="Arial"/>
                <w:sz w:val="17"/>
                <w:szCs w:val="17"/>
                <w:b w:val="1"/>
                <w:bCs w:val="1"/>
                <w:color w:val="auto"/>
                <w:w w:val="92"/>
              </w:rPr>
              <w:t>financial</w:t>
            </w:r>
          </w:p>
        </w:tc>
        <w:tc>
          <w:tcPr>
            <w:tcW w:w="120" w:type="dxa"/>
            <w:vAlign w:val="bottom"/>
          </w:tcPr>
          <w:p>
            <w:pPr>
              <w:spacing w:after="0"/>
              <w:rPr>
                <w:sz w:val="17"/>
                <w:szCs w:val="17"/>
                <w:color w:val="auto"/>
              </w:rPr>
            </w:pPr>
          </w:p>
        </w:tc>
        <w:tc>
          <w:tcPr>
            <w:tcW w:w="1360" w:type="dxa"/>
            <w:vAlign w:val="bottom"/>
            <w:gridSpan w:val="4"/>
          </w:tcPr>
          <w:p>
            <w:pPr>
              <w:jc w:val="center"/>
              <w:ind w:right="260"/>
              <w:spacing w:after="0"/>
              <w:rPr>
                <w:sz w:val="20"/>
                <w:szCs w:val="20"/>
                <w:color w:val="auto"/>
              </w:rPr>
            </w:pPr>
            <w:r>
              <w:rPr>
                <w:rFonts w:ascii="Arial" w:cs="Arial" w:eastAsia="Arial" w:hAnsi="Arial"/>
                <w:sz w:val="17"/>
                <w:szCs w:val="17"/>
                <w:b w:val="1"/>
                <w:bCs w:val="1"/>
                <w:color w:val="auto"/>
                <w:w w:val="89"/>
              </w:rPr>
              <w:t>financial</w:t>
            </w:r>
          </w:p>
        </w:tc>
        <w:tc>
          <w:tcPr>
            <w:tcW w:w="120" w:type="dxa"/>
            <w:vAlign w:val="bottom"/>
          </w:tcPr>
          <w:p>
            <w:pPr>
              <w:spacing w:after="0"/>
              <w:rPr>
                <w:sz w:val="17"/>
                <w:szCs w:val="17"/>
                <w:color w:val="auto"/>
              </w:rPr>
            </w:pPr>
          </w:p>
        </w:tc>
        <w:tc>
          <w:tcPr>
            <w:tcW w:w="1220" w:type="dxa"/>
            <w:vAlign w:val="bottom"/>
            <w:gridSpan w:val="4"/>
          </w:tcPr>
          <w:p>
            <w:pPr>
              <w:jc w:val="center"/>
              <w:ind w:right="460"/>
              <w:spacing w:after="0"/>
              <w:rPr>
                <w:sz w:val="20"/>
                <w:szCs w:val="20"/>
                <w:color w:val="auto"/>
              </w:rPr>
            </w:pPr>
            <w:r>
              <w:rPr>
                <w:rFonts w:ascii="Arial" w:cs="Arial" w:eastAsia="Arial" w:hAnsi="Arial"/>
                <w:sz w:val="17"/>
                <w:szCs w:val="17"/>
                <w:b w:val="1"/>
                <w:bCs w:val="1"/>
                <w:color w:val="auto"/>
                <w:w w:val="92"/>
              </w:rPr>
              <w:t>Financial</w:t>
            </w:r>
          </w:p>
        </w:tc>
        <w:tc>
          <w:tcPr>
            <w:tcW w:w="110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1"/>
              </w:rPr>
              <w:t>collateral</w:t>
            </w:r>
          </w:p>
        </w:tc>
        <w:tc>
          <w:tcPr>
            <w:tcW w:w="940" w:type="dxa"/>
            <w:vAlign w:val="bottom"/>
            <w:gridSpan w:val="2"/>
          </w:tcPr>
          <w:p>
            <w:pPr>
              <w:jc w:val="center"/>
              <w:ind w:right="40"/>
              <w:spacing w:after="0"/>
              <w:rPr>
                <w:sz w:val="20"/>
                <w:szCs w:val="20"/>
                <w:color w:val="auto"/>
              </w:rPr>
            </w:pPr>
            <w:r>
              <w:rPr>
                <w:rFonts w:ascii="Arial" w:cs="Arial" w:eastAsia="Arial" w:hAnsi="Arial"/>
                <w:sz w:val="17"/>
                <w:szCs w:val="17"/>
                <w:b w:val="1"/>
                <w:bCs w:val="1"/>
                <w:color w:val="auto"/>
                <w:w w:val="94"/>
              </w:rPr>
              <w:t>Net</w:t>
            </w:r>
          </w:p>
        </w:tc>
        <w:tc>
          <w:tcPr>
            <w:tcW w:w="0" w:type="dxa"/>
            <w:vAlign w:val="bottom"/>
          </w:tcPr>
          <w:p>
            <w:pPr>
              <w:spacing w:after="0"/>
              <w:rPr>
                <w:sz w:val="1"/>
                <w:szCs w:val="1"/>
                <w:color w:val="auto"/>
              </w:rPr>
            </w:pPr>
          </w:p>
        </w:tc>
      </w:tr>
      <w:tr>
        <w:trPr>
          <w:trHeight w:val="220"/>
        </w:trPr>
        <w:tc>
          <w:tcPr>
            <w:tcW w:w="3840" w:type="dxa"/>
            <w:vAlign w:val="bottom"/>
            <w:gridSpan w:val="3"/>
          </w:tcPr>
          <w:p>
            <w:pPr>
              <w:ind w:left="340"/>
              <w:spacing w:after="0"/>
              <w:rPr>
                <w:sz w:val="20"/>
                <w:szCs w:val="20"/>
                <w:color w:val="auto"/>
              </w:rPr>
            </w:pPr>
            <w:r>
              <w:rPr>
                <w:rFonts w:ascii="Arial" w:cs="Arial" w:eastAsia="Arial" w:hAnsi="Arial"/>
                <w:sz w:val="17"/>
                <w:szCs w:val="17"/>
                <w:b w:val="1"/>
                <w:bCs w:val="1"/>
                <w:color w:val="auto"/>
              </w:rPr>
              <w:t>Description</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140" w:type="dxa"/>
            <w:vAlign w:val="bottom"/>
            <w:gridSpan w:val="3"/>
          </w:tcPr>
          <w:p>
            <w:pPr>
              <w:jc w:val="center"/>
              <w:ind w:right="160"/>
              <w:spacing w:after="0"/>
              <w:rPr>
                <w:sz w:val="20"/>
                <w:szCs w:val="20"/>
                <w:color w:val="auto"/>
              </w:rPr>
            </w:pPr>
            <w:r>
              <w:rPr>
                <w:rFonts w:ascii="Arial" w:cs="Arial" w:eastAsia="Arial" w:hAnsi="Arial"/>
                <w:sz w:val="17"/>
                <w:szCs w:val="17"/>
                <w:b w:val="1"/>
                <w:bCs w:val="1"/>
                <w:color w:val="auto"/>
                <w:w w:val="91"/>
              </w:rPr>
              <w:t>of liabilities</w:t>
            </w:r>
          </w:p>
        </w:tc>
        <w:tc>
          <w:tcPr>
            <w:tcW w:w="100" w:type="dxa"/>
            <w:vAlign w:val="bottom"/>
          </w:tcPr>
          <w:p>
            <w:pPr>
              <w:spacing w:after="0"/>
              <w:rPr>
                <w:sz w:val="19"/>
                <w:szCs w:val="19"/>
                <w:color w:val="auto"/>
              </w:rPr>
            </w:pPr>
          </w:p>
        </w:tc>
        <w:tc>
          <w:tcPr>
            <w:tcW w:w="1200" w:type="dxa"/>
            <w:vAlign w:val="bottom"/>
            <w:gridSpan w:val="3"/>
          </w:tcPr>
          <w:p>
            <w:pPr>
              <w:jc w:val="center"/>
              <w:ind w:right="120"/>
              <w:spacing w:after="0"/>
              <w:rPr>
                <w:sz w:val="20"/>
                <w:szCs w:val="20"/>
                <w:color w:val="auto"/>
              </w:rPr>
            </w:pPr>
            <w:r>
              <w:rPr>
                <w:rFonts w:ascii="Arial" w:cs="Arial" w:eastAsia="Arial" w:hAnsi="Arial"/>
                <w:sz w:val="17"/>
                <w:szCs w:val="17"/>
                <w:b w:val="1"/>
                <w:bCs w:val="1"/>
                <w:color w:val="auto"/>
                <w:w w:val="84"/>
              </w:rPr>
              <w:t>position</w:t>
            </w:r>
          </w:p>
        </w:tc>
        <w:tc>
          <w:tcPr>
            <w:tcW w:w="120" w:type="dxa"/>
            <w:vAlign w:val="bottom"/>
          </w:tcPr>
          <w:p>
            <w:pPr>
              <w:spacing w:after="0"/>
              <w:rPr>
                <w:sz w:val="19"/>
                <w:szCs w:val="19"/>
                <w:color w:val="auto"/>
              </w:rPr>
            </w:pPr>
          </w:p>
        </w:tc>
        <w:tc>
          <w:tcPr>
            <w:tcW w:w="1360" w:type="dxa"/>
            <w:vAlign w:val="bottom"/>
            <w:gridSpan w:val="4"/>
          </w:tcPr>
          <w:p>
            <w:pPr>
              <w:jc w:val="center"/>
              <w:ind w:right="260"/>
              <w:spacing w:after="0"/>
              <w:rPr>
                <w:sz w:val="20"/>
                <w:szCs w:val="20"/>
                <w:color w:val="auto"/>
              </w:rPr>
            </w:pPr>
            <w:r>
              <w:rPr>
                <w:rFonts w:ascii="Arial" w:cs="Arial" w:eastAsia="Arial" w:hAnsi="Arial"/>
                <w:sz w:val="17"/>
                <w:szCs w:val="17"/>
                <w:b w:val="1"/>
                <w:bCs w:val="1"/>
                <w:color w:val="auto"/>
                <w:w w:val="87"/>
              </w:rPr>
              <w:t>position</w:t>
            </w:r>
          </w:p>
        </w:tc>
        <w:tc>
          <w:tcPr>
            <w:tcW w:w="1340" w:type="dxa"/>
            <w:vAlign w:val="bottom"/>
            <w:gridSpan w:val="5"/>
          </w:tcPr>
          <w:p>
            <w:pPr>
              <w:jc w:val="center"/>
              <w:ind w:right="340"/>
              <w:spacing w:after="0"/>
              <w:rPr>
                <w:sz w:val="20"/>
                <w:szCs w:val="20"/>
                <w:color w:val="auto"/>
              </w:rPr>
            </w:pPr>
            <w:r>
              <w:rPr>
                <w:rFonts w:ascii="Arial" w:cs="Arial" w:eastAsia="Arial" w:hAnsi="Arial"/>
                <w:sz w:val="17"/>
                <w:szCs w:val="17"/>
                <w:b w:val="1"/>
                <w:bCs w:val="1"/>
                <w:color w:val="auto"/>
                <w:w w:val="90"/>
              </w:rPr>
              <w:t>instruments</w:t>
            </w:r>
          </w:p>
        </w:tc>
        <w:tc>
          <w:tcPr>
            <w:tcW w:w="110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5"/>
              </w:rPr>
              <w:t>pledged</w:t>
            </w:r>
          </w:p>
        </w:tc>
        <w:tc>
          <w:tcPr>
            <w:tcW w:w="940" w:type="dxa"/>
            <w:vAlign w:val="bottom"/>
            <w:gridSpan w:val="2"/>
          </w:tcPr>
          <w:p>
            <w:pPr>
              <w:jc w:val="center"/>
              <w:ind w:right="40"/>
              <w:spacing w:after="0"/>
              <w:rPr>
                <w:sz w:val="20"/>
                <w:szCs w:val="20"/>
                <w:color w:val="auto"/>
              </w:rPr>
            </w:pPr>
            <w:r>
              <w:rPr>
                <w:rFonts w:ascii="Arial" w:cs="Arial" w:eastAsia="Arial" w:hAnsi="Arial"/>
                <w:sz w:val="17"/>
                <w:szCs w:val="17"/>
                <w:b w:val="1"/>
                <w:bCs w:val="1"/>
                <w:color w:val="auto"/>
                <w:w w:val="90"/>
              </w:rPr>
              <w:t>Amount</w:t>
            </w: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w w:val="97"/>
              </w:rPr>
              <w:t>Securities sold under repurchase agreements</w:t>
            </w:r>
          </w:p>
        </w:tc>
        <w:tc>
          <w:tcPr>
            <w:tcW w:w="12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color w:val="auto"/>
              </w:rPr>
              <w:t>(10,663)</w:t>
            </w:r>
          </w:p>
        </w:tc>
        <w:tc>
          <w:tcPr>
            <w:tcW w:w="1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tcBorders>
              <w:top w:val="single" w:sz="8" w:color="CCEEFF"/>
              <w:right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(10,663)</w:t>
            </w:r>
          </w:p>
        </w:tc>
        <w:tc>
          <w:tcPr>
            <w:tcW w:w="18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auto"/>
              <w:bottom w:val="single" w:sz="8" w:color="auto"/>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gridSpan w:val="2"/>
            <w:shd w:val="clear" w:color="auto" w:fill="CCEEFF"/>
          </w:tcPr>
          <w:p>
            <w:pPr>
              <w:ind w:left="580"/>
              <w:spacing w:after="0"/>
              <w:rPr>
                <w:sz w:val="20"/>
                <w:szCs w:val="20"/>
                <w:color w:val="auto"/>
              </w:rPr>
            </w:pPr>
            <w:r>
              <w:rPr>
                <w:rFonts w:ascii="Arial" w:cs="Arial" w:eastAsia="Arial" w:hAnsi="Arial"/>
                <w:sz w:val="17"/>
                <w:szCs w:val="17"/>
                <w:color w:val="auto"/>
                <w:w w:val="84"/>
              </w:rPr>
              <w:t>11,998</w:t>
            </w:r>
          </w:p>
        </w:tc>
        <w:tc>
          <w:tcPr>
            <w:tcW w:w="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bottom w:val="single" w:sz="8" w:color="auto"/>
            </w:tcBorders>
            <w:shd w:val="clear" w:color="auto" w:fill="CCEEFF"/>
          </w:tcPr>
          <w:p>
            <w:pPr>
              <w:spacing w:after="0"/>
              <w:rPr>
                <w:sz w:val="17"/>
                <w:szCs w:val="17"/>
                <w:color w:val="auto"/>
              </w:rPr>
            </w:pPr>
          </w:p>
        </w:tc>
        <w:tc>
          <w:tcPr>
            <w:tcW w:w="100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7"/>
                <w:szCs w:val="17"/>
                <w:color w:val="auto"/>
              </w:rPr>
              <w:t>18</w:t>
            </w:r>
          </w:p>
        </w:tc>
        <w:tc>
          <w:tcPr>
            <w:tcW w:w="100" w:type="dxa"/>
            <w:vAlign w:val="bottom"/>
            <w:tcBorders>
              <w:top w:val="single" w:sz="8" w:color="CCEEFF"/>
              <w:right w:val="single" w:sz="8" w:color="CCEEFF"/>
            </w:tcBorders>
            <w:shd w:val="clear" w:color="auto" w:fill="CCEEFF"/>
          </w:tcPr>
          <w:p>
            <w:pPr>
              <w:spacing w:after="0"/>
              <w:rPr>
                <w:sz w:val="17"/>
                <w:szCs w:val="17"/>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1,353</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840" w:type="dxa"/>
            <w:vAlign w:val="bottom"/>
            <w:gridSpan w:val="3"/>
          </w:tcPr>
          <w:p>
            <w:pPr>
              <w:ind w:left="340"/>
              <w:spacing w:after="0"/>
              <w:rPr>
                <w:sz w:val="20"/>
                <w:szCs w:val="20"/>
                <w:color w:val="auto"/>
              </w:rPr>
            </w:pPr>
            <w:r>
              <w:rPr>
                <w:rFonts w:ascii="Arial" w:cs="Arial" w:eastAsia="Arial" w:hAnsi="Arial"/>
                <w:sz w:val="17"/>
                <w:szCs w:val="17"/>
                <w:color w:val="auto"/>
                <w:w w:val="94"/>
              </w:rPr>
              <w:t>Derivative financial instruments used for hedging</w:t>
            </w:r>
          </w:p>
        </w:tc>
        <w:tc>
          <w:tcPr>
            <w:tcW w:w="20" w:type="dxa"/>
            <w:vAlign w:val="bottom"/>
          </w:tcPr>
          <w:p>
            <w:pPr>
              <w:spacing w:after="0"/>
              <w:rPr>
                <w:sz w:val="17"/>
                <w:szCs w:val="17"/>
                <w:color w:val="auto"/>
              </w:rPr>
            </w:pPr>
          </w:p>
        </w:tc>
        <w:tc>
          <w:tcPr>
            <w:tcW w:w="1080" w:type="dxa"/>
            <w:vAlign w:val="bottom"/>
            <w:gridSpan w:val="3"/>
          </w:tcPr>
          <w:p>
            <w:pPr>
              <w:jc w:val="right"/>
              <w:spacing w:after="0"/>
              <w:rPr>
                <w:sz w:val="20"/>
                <w:szCs w:val="20"/>
                <w:color w:val="auto"/>
              </w:rPr>
            </w:pPr>
            <w:r>
              <w:rPr>
                <w:rFonts w:ascii="Arial" w:cs="Arial" w:eastAsia="Arial" w:hAnsi="Arial"/>
                <w:sz w:val="17"/>
                <w:szCs w:val="17"/>
                <w:color w:val="auto"/>
              </w:rPr>
              <w:t>(9,211)</w:t>
            </w: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(9,211)</w:t>
            </w: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0" w:type="dxa"/>
            <w:vAlign w:val="bottom"/>
          </w:tcPr>
          <w:p>
            <w:pPr>
              <w:jc w:val="right"/>
              <w:spacing w:after="0"/>
              <w:rPr>
                <w:sz w:val="20"/>
                <w:szCs w:val="20"/>
                <w:color w:val="auto"/>
              </w:rPr>
            </w:pPr>
            <w:r>
              <w:rPr>
                <w:rFonts w:ascii="Arial" w:cs="Arial" w:eastAsia="Arial" w:hAnsi="Arial"/>
                <w:sz w:val="17"/>
                <w:szCs w:val="17"/>
                <w:color w:val="auto"/>
              </w:rPr>
              <w:t>7,786</w:t>
            </w:r>
          </w:p>
        </w:tc>
        <w:tc>
          <w:tcPr>
            <w:tcW w:w="100" w:type="dxa"/>
            <w:vAlign w:val="bottom"/>
          </w:tcPr>
          <w:p>
            <w:pPr>
              <w:spacing w:after="0"/>
              <w:rPr>
                <w:sz w:val="17"/>
                <w:szCs w:val="17"/>
                <w:color w:val="auto"/>
              </w:rPr>
            </w:pPr>
          </w:p>
        </w:tc>
        <w:tc>
          <w:tcPr>
            <w:tcW w:w="840" w:type="dxa"/>
            <w:vAlign w:val="bottom"/>
          </w:tcPr>
          <w:p>
            <w:pPr>
              <w:jc w:val="right"/>
              <w:spacing w:after="0"/>
              <w:rPr>
                <w:sz w:val="20"/>
                <w:szCs w:val="20"/>
                <w:color w:val="auto"/>
              </w:rPr>
            </w:pPr>
            <w:r>
              <w:rPr>
                <w:rFonts w:ascii="Arial" w:cs="Arial" w:eastAsia="Arial" w:hAnsi="Arial"/>
                <w:sz w:val="17"/>
                <w:szCs w:val="17"/>
                <w:color w:val="auto"/>
              </w:rPr>
              <w:t>(1,425)</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5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20" w:type="dxa"/>
            <w:vAlign w:val="bottom"/>
            <w:tcBorders>
              <w:top w:val="single" w:sz="8" w:color="CCEEFF"/>
              <w:bottom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(19,874</w:t>
            </w:r>
          </w:p>
        </w:tc>
        <w:tc>
          <w:tcPr>
            <w:tcW w:w="14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20" w:type="dxa"/>
            <w:vAlign w:val="bottom"/>
            <w:tcBorders>
              <w:top w:val="single" w:sz="8" w:color="CCEEFF"/>
              <w:bottom w:val="single" w:sz="8" w:color="CCEEFF"/>
              <w:right w:val="single" w:sz="8" w:color="CCEEFF"/>
            </w:tcBorders>
            <w:shd w:val="clear" w:color="auto" w:fill="CCEEFF"/>
          </w:tcPr>
          <w:p>
            <w:pPr>
              <w:spacing w:after="0"/>
              <w:rPr>
                <w:sz w:val="17"/>
                <w:szCs w:val="17"/>
                <w:color w:val="auto"/>
              </w:rPr>
            </w:pP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(19,874</w:t>
            </w:r>
          </w:p>
        </w:tc>
        <w:tc>
          <w:tcPr>
            <w:tcW w:w="180" w:type="dxa"/>
            <w:vAlign w:val="bottom"/>
            <w:tcBorders>
              <w:top w:val="single" w:sz="8" w:color="CCEEFF"/>
              <w:bottom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40" w:type="dxa"/>
            <w:vAlign w:val="bottom"/>
            <w:tcBorders>
              <w:top w:val="single" w:sz="8" w:color="CCEEFF"/>
              <w:bottom w:val="single" w:sz="8" w:color="CCEEFF"/>
            </w:tcBorders>
            <w:shd w:val="clear" w:color="auto" w:fill="CCEEFF"/>
          </w:tcPr>
          <w:p>
            <w:pPr>
              <w:spacing w:after="0"/>
              <w:rPr>
                <w:sz w:val="17"/>
                <w:szCs w:val="17"/>
                <w:color w:val="auto"/>
              </w:rPr>
            </w:pPr>
          </w:p>
        </w:tc>
        <w:tc>
          <w:tcPr>
            <w:tcW w:w="40" w:type="dxa"/>
            <w:vAlign w:val="bottom"/>
            <w:tcBorders>
              <w:top w:val="single" w:sz="8" w:color="auto"/>
              <w:bottom w:val="single" w:sz="8" w:color="auto"/>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gridSpan w:val="2"/>
            <w:shd w:val="clear" w:color="auto" w:fill="CCEEFF"/>
          </w:tcPr>
          <w:p>
            <w:pPr>
              <w:ind w:left="580"/>
              <w:spacing w:after="0"/>
              <w:rPr>
                <w:sz w:val="20"/>
                <w:szCs w:val="20"/>
                <w:color w:val="auto"/>
              </w:rPr>
            </w:pPr>
            <w:r>
              <w:rPr>
                <w:rFonts w:ascii="Arial" w:cs="Arial" w:eastAsia="Arial" w:hAnsi="Arial"/>
                <w:sz w:val="17"/>
                <w:szCs w:val="17"/>
                <w:b w:val="1"/>
                <w:bCs w:val="1"/>
                <w:color w:val="auto"/>
                <w:w w:val="84"/>
              </w:rPr>
              <w:t>11,998</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100" w:type="dxa"/>
            <w:vAlign w:val="bottom"/>
            <w:tcBorders>
              <w:top w:val="single" w:sz="8" w:color="auto"/>
              <w:bottom w:val="single" w:sz="8" w:color="auto"/>
            </w:tcBorders>
            <w:shd w:val="clear" w:color="auto" w:fill="CCEEFF"/>
          </w:tcPr>
          <w:p>
            <w:pPr>
              <w:spacing w:after="0"/>
              <w:rPr>
                <w:sz w:val="17"/>
                <w:szCs w:val="17"/>
                <w:color w:val="auto"/>
              </w:rPr>
            </w:pPr>
          </w:p>
        </w:tc>
        <w:tc>
          <w:tcPr>
            <w:tcW w:w="100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7,804</w:t>
            </w:r>
          </w:p>
        </w:tc>
        <w:tc>
          <w:tcPr>
            <w:tcW w:w="100" w:type="dxa"/>
            <w:vAlign w:val="bottom"/>
            <w:tcBorders>
              <w:top w:val="single" w:sz="8" w:color="CCEEFF"/>
              <w:bottom w:val="single" w:sz="8" w:color="CCEEFF"/>
              <w:right w:val="single" w:sz="8" w:color="CCEEFF"/>
            </w:tcBorders>
            <w:shd w:val="clear" w:color="auto" w:fill="CCEEFF"/>
          </w:tcPr>
          <w:p>
            <w:pPr>
              <w:spacing w:after="0"/>
              <w:rPr>
                <w:sz w:val="17"/>
                <w:szCs w:val="17"/>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(72</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340" w:type="dxa"/>
            <w:vAlign w:val="bottom"/>
            <w:tcBorders>
              <w:bottom w:val="single" w:sz="8" w:color="auto"/>
            </w:tcBorders>
          </w:tcPr>
          <w:p>
            <w:pPr>
              <w:spacing w:after="0"/>
              <w:rPr>
                <w:sz w:val="24"/>
                <w:szCs w:val="24"/>
                <w:color w:val="auto"/>
              </w:rPr>
            </w:pPr>
          </w:p>
        </w:tc>
        <w:tc>
          <w:tcPr>
            <w:tcW w:w="33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gridSpan w:val="2"/>
          </w:tcPr>
          <w:p>
            <w:pPr>
              <w:jc w:val="center"/>
              <w:spacing w:after="0"/>
              <w:rPr>
                <w:sz w:val="20"/>
                <w:szCs w:val="20"/>
                <w:color w:val="auto"/>
              </w:rPr>
            </w:pPr>
            <w:r>
              <w:rPr>
                <w:rFonts w:ascii="Arial" w:cs="Arial" w:eastAsia="Arial" w:hAnsi="Arial"/>
                <w:sz w:val="17"/>
                <w:szCs w:val="17"/>
                <w:color w:val="auto"/>
                <w:w w:val="84"/>
              </w:rPr>
              <w:t>22</w:t>
            </w: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24" w:name="page25"/>
    <w:bookmarkEnd w:id="2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9060" w:hanging="298"/>
        <w:spacing w:after="0" w:line="571" w:lineRule="auto"/>
        <w:tabs>
          <w:tab w:leader="none" w:pos="300" w:val="left"/>
        </w:tabs>
        <w:numPr>
          <w:ilvl w:val="0"/>
          <w:numId w:val="20"/>
        </w:numPr>
        <w:rPr>
          <w:rFonts w:ascii="Arial" w:cs="Arial" w:eastAsia="Arial" w:hAnsi="Arial"/>
          <w:sz w:val="15"/>
          <w:szCs w:val="15"/>
          <w:b w:val="1"/>
          <w:bCs w:val="1"/>
          <w:color w:val="auto"/>
        </w:rPr>
      </w:pPr>
      <w:r>
        <w:rPr>
          <w:rFonts w:ascii="Arial" w:cs="Arial" w:eastAsia="Arial" w:hAnsi="Arial"/>
          <w:sz w:val="15"/>
          <w:szCs w:val="15"/>
          <w:b w:val="1"/>
          <w:bCs w:val="1"/>
          <w:color w:val="auto"/>
        </w:rPr>
        <w:t>Financial risk (continued) B. Liquidity risk</w:t>
      </w:r>
    </w:p>
    <w:p>
      <w:pPr>
        <w:ind w:left="1000" w:hanging="309"/>
        <w:spacing w:after="0"/>
        <w:tabs>
          <w:tab w:leader="none" w:pos="1000" w:val="left"/>
        </w:tabs>
        <w:numPr>
          <w:ilvl w:val="2"/>
          <w:numId w:val="20"/>
        </w:numPr>
        <w:rPr>
          <w:rFonts w:ascii="Arial" w:cs="Arial" w:eastAsia="Arial" w:hAnsi="Arial"/>
          <w:sz w:val="17"/>
          <w:szCs w:val="17"/>
          <w:color w:val="auto"/>
        </w:rPr>
      </w:pPr>
      <w:r>
        <w:rPr>
          <w:rFonts w:ascii="Arial" w:cs="Arial" w:eastAsia="Arial" w:hAnsi="Arial"/>
          <w:sz w:val="17"/>
          <w:szCs w:val="17"/>
          <w:color w:val="auto"/>
        </w:rPr>
        <w:t>Exposure to liquidity risk</w:t>
      </w:r>
    </w:p>
    <w:p>
      <w:pPr>
        <w:spacing w:after="0" w:line="213" w:lineRule="exact"/>
        <w:rPr>
          <w:sz w:val="20"/>
          <w:szCs w:val="20"/>
          <w:color w:val="auto"/>
        </w:rPr>
      </w:pPr>
    </w:p>
    <w:p>
      <w:pPr>
        <w:ind w:left="300"/>
        <w:spacing w:after="0"/>
        <w:rPr>
          <w:sz w:val="20"/>
          <w:szCs w:val="20"/>
          <w:color w:val="auto"/>
        </w:rPr>
      </w:pPr>
      <w:r>
        <w:rPr>
          <w:rFonts w:ascii="Arial" w:cs="Arial" w:eastAsia="Arial" w:hAnsi="Arial"/>
          <w:sz w:val="16"/>
          <w:szCs w:val="16"/>
          <w:color w:val="auto"/>
        </w:rPr>
        <w:t>The following table details the Bank's liquidity ratios, described in the previous paragraph, as of June 31, 2021, and December 31, 2020, respectively:</w:t>
      </w:r>
    </w:p>
    <w:p>
      <w:pPr>
        <w:spacing w:after="0" w:line="220" w:lineRule="exact"/>
        <w:rPr>
          <w:sz w:val="20"/>
          <w:szCs w:val="20"/>
          <w:color w:val="auto"/>
        </w:rPr>
      </w:pPr>
    </w:p>
    <w:tbl>
      <w:tblPr>
        <w:tblLayout w:type="fixed"/>
        <w:tblInd w:w="300" w:type="dxa"/>
        <w:tblCellMar>
          <w:top w:w="0" w:type="dxa"/>
          <w:left w:w="0" w:type="dxa"/>
          <w:bottom w:w="0" w:type="dxa"/>
          <w:right w:w="0" w:type="dxa"/>
        </w:tblCellMar>
      </w:tblPr>
      <w:tr>
        <w:trPr>
          <w:trHeight w:val="204"/>
        </w:trPr>
        <w:tc>
          <w:tcPr>
            <w:tcW w:w="40" w:type="dxa"/>
            <w:vAlign w:val="bottom"/>
          </w:tcPr>
          <w:p>
            <w:pPr>
              <w:spacing w:after="0"/>
              <w:rPr>
                <w:sz w:val="17"/>
                <w:szCs w:val="17"/>
                <w:color w:val="auto"/>
              </w:rPr>
            </w:pPr>
          </w:p>
        </w:tc>
        <w:tc>
          <w:tcPr>
            <w:tcW w:w="8120" w:type="dxa"/>
            <w:vAlign w:val="bottom"/>
          </w:tcPr>
          <w:p>
            <w:pPr>
              <w:spacing w:after="0"/>
              <w:rPr>
                <w:sz w:val="17"/>
                <w:szCs w:val="17"/>
                <w:color w:val="auto"/>
              </w:rPr>
            </w:pPr>
          </w:p>
        </w:tc>
        <w:tc>
          <w:tcPr>
            <w:tcW w:w="144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88"/>
              </w:rPr>
              <w:t>June 30,</w:t>
            </w:r>
          </w:p>
        </w:tc>
        <w:tc>
          <w:tcPr>
            <w:tcW w:w="134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90"/>
              </w:rPr>
              <w:t>December 31,</w:t>
            </w:r>
          </w:p>
        </w:tc>
      </w:tr>
      <w:tr>
        <w:trPr>
          <w:trHeight w:val="220"/>
        </w:trPr>
        <w:tc>
          <w:tcPr>
            <w:tcW w:w="40" w:type="dxa"/>
            <w:vAlign w:val="bottom"/>
          </w:tcPr>
          <w:p>
            <w:pPr>
              <w:spacing w:after="0"/>
              <w:rPr>
                <w:sz w:val="19"/>
                <w:szCs w:val="19"/>
                <w:color w:val="auto"/>
              </w:rPr>
            </w:pPr>
          </w:p>
        </w:tc>
        <w:tc>
          <w:tcPr>
            <w:tcW w:w="81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2021</w:t>
            </w:r>
          </w:p>
        </w:tc>
        <w:tc>
          <w:tcPr>
            <w:tcW w:w="24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2020</w:t>
            </w:r>
          </w:p>
        </w:tc>
        <w:tc>
          <w:tcPr>
            <w:tcW w:w="140" w:type="dxa"/>
            <w:vAlign w:val="bottom"/>
            <w:tcBorders>
              <w:bottom w:val="single" w:sz="8" w:color="CCEEFF"/>
            </w:tcBorders>
          </w:tcPr>
          <w:p>
            <w:pPr>
              <w:spacing w:after="0"/>
              <w:rPr>
                <w:sz w:val="19"/>
                <w:szCs w:val="19"/>
                <w:color w:val="auto"/>
              </w:rPr>
            </w:pPr>
          </w:p>
        </w:tc>
      </w:tr>
      <w:tr>
        <w:trPr>
          <w:trHeight w:val="197"/>
        </w:trPr>
        <w:tc>
          <w:tcPr>
            <w:tcW w:w="40" w:type="dxa"/>
            <w:vAlign w:val="bottom"/>
          </w:tcPr>
          <w:p>
            <w:pPr>
              <w:spacing w:after="0"/>
              <w:rPr>
                <w:sz w:val="17"/>
                <w:szCs w:val="17"/>
                <w:color w:val="auto"/>
              </w:rPr>
            </w:pPr>
          </w:p>
        </w:tc>
        <w:tc>
          <w:tcPr>
            <w:tcW w:w="8120" w:type="dxa"/>
            <w:vAlign w:val="bottom"/>
            <w:shd w:val="clear" w:color="auto" w:fill="CCEEFF"/>
          </w:tcPr>
          <w:p>
            <w:pPr>
              <w:spacing w:after="0"/>
              <w:rPr>
                <w:sz w:val="20"/>
                <w:szCs w:val="20"/>
                <w:color w:val="auto"/>
              </w:rPr>
            </w:pPr>
            <w:r>
              <w:rPr>
                <w:rFonts w:ascii="Arial" w:cs="Arial" w:eastAsia="Arial" w:hAnsi="Arial"/>
                <w:sz w:val="17"/>
                <w:szCs w:val="17"/>
                <w:color w:val="auto"/>
              </w:rPr>
              <w:t>At the end of the period</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306.82%</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249.42%</w:t>
            </w:r>
          </w:p>
        </w:tc>
      </w:tr>
      <w:tr>
        <w:trPr>
          <w:trHeight w:val="204"/>
        </w:trPr>
        <w:tc>
          <w:tcPr>
            <w:tcW w:w="40" w:type="dxa"/>
            <w:vAlign w:val="bottom"/>
          </w:tcPr>
          <w:p>
            <w:pPr>
              <w:spacing w:after="0"/>
              <w:rPr>
                <w:sz w:val="17"/>
                <w:szCs w:val="17"/>
                <w:color w:val="auto"/>
              </w:rPr>
            </w:pPr>
          </w:p>
        </w:tc>
        <w:tc>
          <w:tcPr>
            <w:tcW w:w="8120" w:type="dxa"/>
            <w:vAlign w:val="bottom"/>
          </w:tcPr>
          <w:p>
            <w:pPr>
              <w:spacing w:after="0"/>
              <w:rPr>
                <w:sz w:val="20"/>
                <w:szCs w:val="20"/>
                <w:color w:val="auto"/>
              </w:rPr>
            </w:pPr>
            <w:r>
              <w:rPr>
                <w:rFonts w:ascii="Arial" w:cs="Arial" w:eastAsia="Arial" w:hAnsi="Arial"/>
                <w:sz w:val="17"/>
                <w:szCs w:val="17"/>
                <w:color w:val="auto"/>
              </w:rPr>
              <w:t>Period average</w:t>
            </w:r>
          </w:p>
        </w:tc>
        <w:tc>
          <w:tcPr>
            <w:tcW w:w="1440" w:type="dxa"/>
            <w:vAlign w:val="bottom"/>
            <w:gridSpan w:val="2"/>
          </w:tcPr>
          <w:p>
            <w:pPr>
              <w:jc w:val="right"/>
              <w:ind w:right="100"/>
              <w:spacing w:after="0"/>
              <w:rPr>
                <w:sz w:val="20"/>
                <w:szCs w:val="20"/>
                <w:color w:val="auto"/>
              </w:rPr>
            </w:pPr>
            <w:r>
              <w:rPr>
                <w:rFonts w:ascii="Arial" w:cs="Arial" w:eastAsia="Arial" w:hAnsi="Arial"/>
                <w:sz w:val="17"/>
                <w:szCs w:val="17"/>
                <w:color w:val="auto"/>
              </w:rPr>
              <w:t>105.03%</w:t>
            </w:r>
          </w:p>
        </w:tc>
        <w:tc>
          <w:tcPr>
            <w:tcW w:w="1340" w:type="dxa"/>
            <w:vAlign w:val="bottom"/>
            <w:gridSpan w:val="2"/>
          </w:tcPr>
          <w:p>
            <w:pPr>
              <w:jc w:val="right"/>
              <w:spacing w:after="0"/>
              <w:rPr>
                <w:sz w:val="20"/>
                <w:szCs w:val="20"/>
                <w:color w:val="auto"/>
              </w:rPr>
            </w:pPr>
            <w:r>
              <w:rPr>
                <w:rFonts w:ascii="Arial" w:cs="Arial" w:eastAsia="Arial" w:hAnsi="Arial"/>
                <w:sz w:val="17"/>
                <w:szCs w:val="17"/>
                <w:color w:val="auto"/>
              </w:rPr>
              <w:t>115.98%</w:t>
            </w:r>
          </w:p>
        </w:tc>
      </w:tr>
      <w:tr>
        <w:trPr>
          <w:trHeight w:val="204"/>
        </w:trPr>
        <w:tc>
          <w:tcPr>
            <w:tcW w:w="40" w:type="dxa"/>
            <w:vAlign w:val="bottom"/>
          </w:tcPr>
          <w:p>
            <w:pPr>
              <w:spacing w:after="0"/>
              <w:rPr>
                <w:sz w:val="17"/>
                <w:szCs w:val="17"/>
                <w:color w:val="auto"/>
              </w:rPr>
            </w:pPr>
          </w:p>
        </w:tc>
        <w:tc>
          <w:tcPr>
            <w:tcW w:w="8120" w:type="dxa"/>
            <w:vAlign w:val="bottom"/>
            <w:shd w:val="clear" w:color="auto" w:fill="CCEEFF"/>
          </w:tcPr>
          <w:p>
            <w:pPr>
              <w:spacing w:after="0"/>
              <w:rPr>
                <w:sz w:val="20"/>
                <w:szCs w:val="20"/>
                <w:color w:val="auto"/>
              </w:rPr>
            </w:pPr>
            <w:r>
              <w:rPr>
                <w:rFonts w:ascii="Arial" w:cs="Arial" w:eastAsia="Arial" w:hAnsi="Arial"/>
                <w:sz w:val="17"/>
                <w:szCs w:val="17"/>
                <w:color w:val="auto"/>
              </w:rPr>
              <w:t>Maximum of the period</w:t>
            </w: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306.82%</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249.42%</w:t>
            </w:r>
          </w:p>
        </w:tc>
      </w:tr>
      <w:tr>
        <w:trPr>
          <w:trHeight w:val="216"/>
        </w:trPr>
        <w:tc>
          <w:tcPr>
            <w:tcW w:w="40" w:type="dxa"/>
            <w:vAlign w:val="bottom"/>
          </w:tcPr>
          <w:p>
            <w:pPr>
              <w:spacing w:after="0"/>
              <w:rPr>
                <w:sz w:val="18"/>
                <w:szCs w:val="18"/>
                <w:color w:val="auto"/>
              </w:rPr>
            </w:pPr>
          </w:p>
        </w:tc>
        <w:tc>
          <w:tcPr>
            <w:tcW w:w="8120" w:type="dxa"/>
            <w:vAlign w:val="bottom"/>
          </w:tcPr>
          <w:p>
            <w:pPr>
              <w:spacing w:after="0"/>
              <w:rPr>
                <w:sz w:val="20"/>
                <w:szCs w:val="20"/>
                <w:color w:val="auto"/>
              </w:rPr>
            </w:pPr>
            <w:r>
              <w:rPr>
                <w:rFonts w:ascii="Arial" w:cs="Arial" w:eastAsia="Arial" w:hAnsi="Arial"/>
                <w:sz w:val="17"/>
                <w:szCs w:val="17"/>
                <w:color w:val="auto"/>
              </w:rPr>
              <w:t>Minimum of the period</w:t>
            </w:r>
          </w:p>
        </w:tc>
        <w:tc>
          <w:tcPr>
            <w:tcW w:w="1440" w:type="dxa"/>
            <w:vAlign w:val="bottom"/>
            <w:gridSpan w:val="2"/>
          </w:tcPr>
          <w:p>
            <w:pPr>
              <w:jc w:val="right"/>
              <w:ind w:right="100"/>
              <w:spacing w:after="0"/>
              <w:rPr>
                <w:sz w:val="20"/>
                <w:szCs w:val="20"/>
                <w:color w:val="auto"/>
              </w:rPr>
            </w:pPr>
            <w:r>
              <w:rPr>
                <w:rFonts w:ascii="Arial" w:cs="Arial" w:eastAsia="Arial" w:hAnsi="Arial"/>
                <w:sz w:val="17"/>
                <w:szCs w:val="17"/>
                <w:color w:val="auto"/>
              </w:rPr>
              <w:t>73.82%</w:t>
            </w:r>
          </w:p>
        </w:tc>
        <w:tc>
          <w:tcPr>
            <w:tcW w:w="1340" w:type="dxa"/>
            <w:vAlign w:val="bottom"/>
            <w:gridSpan w:val="2"/>
          </w:tcPr>
          <w:p>
            <w:pPr>
              <w:jc w:val="right"/>
              <w:spacing w:after="0"/>
              <w:rPr>
                <w:sz w:val="20"/>
                <w:szCs w:val="20"/>
                <w:color w:val="auto"/>
              </w:rPr>
            </w:pPr>
            <w:r>
              <w:rPr>
                <w:rFonts w:ascii="Arial" w:cs="Arial" w:eastAsia="Arial" w:hAnsi="Arial"/>
                <w:sz w:val="17"/>
                <w:szCs w:val="17"/>
                <w:color w:val="auto"/>
              </w:rPr>
              <w:t>53.26%</w:t>
            </w:r>
          </w:p>
        </w:tc>
      </w:tr>
      <w:tr>
        <w:trPr>
          <w:trHeight w:val="396"/>
        </w:trPr>
        <w:tc>
          <w:tcPr>
            <w:tcW w:w="8160" w:type="dxa"/>
            <w:vAlign w:val="bottom"/>
            <w:gridSpan w:val="2"/>
          </w:tcPr>
          <w:p>
            <w:pPr>
              <w:spacing w:after="0"/>
              <w:rPr>
                <w:sz w:val="20"/>
                <w:szCs w:val="20"/>
                <w:color w:val="auto"/>
              </w:rPr>
            </w:pPr>
            <w:r>
              <w:rPr>
                <w:rFonts w:ascii="Arial" w:cs="Arial" w:eastAsia="Arial" w:hAnsi="Arial"/>
                <w:sz w:val="17"/>
                <w:szCs w:val="17"/>
                <w:color w:val="auto"/>
              </w:rPr>
              <w:t>The following table includes the Bank’s liquid assets by geographical location:</w:t>
            </w:r>
          </w:p>
        </w:tc>
        <w:tc>
          <w:tcPr>
            <w:tcW w:w="12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40" w:type="dxa"/>
            <w:vAlign w:val="bottom"/>
          </w:tcPr>
          <w:p>
            <w:pPr>
              <w:spacing w:after="0"/>
              <w:rPr>
                <w:sz w:val="24"/>
                <w:szCs w:val="24"/>
                <w:color w:val="auto"/>
              </w:rPr>
            </w:pPr>
          </w:p>
        </w:tc>
      </w:tr>
    </w:tbl>
    <w:p>
      <w:pPr>
        <w:spacing w:after="0" w:line="202"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340" w:type="dxa"/>
            <w:vAlign w:val="bottom"/>
          </w:tcPr>
          <w:p>
            <w:pPr>
              <w:spacing w:after="0"/>
              <w:rPr>
                <w:sz w:val="19"/>
                <w:szCs w:val="19"/>
                <w:color w:val="auto"/>
              </w:rPr>
            </w:pPr>
          </w:p>
        </w:tc>
        <w:tc>
          <w:tcPr>
            <w:tcW w:w="252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jc w:val="center"/>
              <w:spacing w:after="0"/>
              <w:rPr>
                <w:sz w:val="20"/>
                <w:szCs w:val="20"/>
                <w:color w:val="auto"/>
              </w:rPr>
            </w:pPr>
            <w:r>
              <w:rPr>
                <w:rFonts w:ascii="Arial" w:cs="Arial" w:eastAsia="Arial" w:hAnsi="Arial"/>
                <w:sz w:val="17"/>
                <w:szCs w:val="17"/>
                <w:b w:val="1"/>
                <w:bCs w:val="1"/>
                <w:color w:val="auto"/>
                <w:w w:val="88"/>
              </w:rPr>
              <w:t>June 30, 2021</w:t>
            </w:r>
          </w:p>
        </w:tc>
        <w:tc>
          <w:tcPr>
            <w:tcW w:w="2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500" w:type="dxa"/>
            <w:vAlign w:val="bottom"/>
            <w:tcBorders>
              <w:bottom w:val="single" w:sz="8" w:color="auto"/>
            </w:tcBorders>
            <w:gridSpan w:val="6"/>
          </w:tcPr>
          <w:p>
            <w:pPr>
              <w:jc w:val="center"/>
              <w:ind w:right="100"/>
              <w:spacing w:after="0"/>
              <w:rPr>
                <w:sz w:val="20"/>
                <w:szCs w:val="20"/>
                <w:color w:val="auto"/>
              </w:rPr>
            </w:pPr>
            <w:r>
              <w:rPr>
                <w:rFonts w:ascii="Arial" w:cs="Arial" w:eastAsia="Arial" w:hAnsi="Arial"/>
                <w:sz w:val="17"/>
                <w:szCs w:val="17"/>
                <w:b w:val="1"/>
                <w:bCs w:val="1"/>
                <w:color w:val="auto"/>
                <w:w w:val="88"/>
              </w:rPr>
              <w:t>December 31, 2020</w:t>
            </w:r>
          </w:p>
        </w:tc>
        <w:tc>
          <w:tcPr>
            <w:tcW w:w="10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340" w:type="dxa"/>
            <w:vAlign w:val="bottom"/>
          </w:tcPr>
          <w:p>
            <w:pPr>
              <w:spacing w:after="0"/>
              <w:rPr>
                <w:sz w:val="15"/>
                <w:szCs w:val="15"/>
                <w:color w:val="auto"/>
              </w:rPr>
            </w:pPr>
          </w:p>
        </w:tc>
        <w:tc>
          <w:tcPr>
            <w:tcW w:w="2520" w:type="dxa"/>
            <w:vAlign w:val="bottom"/>
          </w:tcPr>
          <w:p>
            <w:pPr>
              <w:spacing w:after="0"/>
              <w:rPr>
                <w:sz w:val="15"/>
                <w:szCs w:val="15"/>
                <w:color w:val="auto"/>
              </w:rPr>
            </w:pPr>
          </w:p>
        </w:tc>
        <w:tc>
          <w:tcPr>
            <w:tcW w:w="1440" w:type="dxa"/>
            <w:vAlign w:val="bottom"/>
            <w:gridSpan w:val="3"/>
          </w:tcPr>
          <w:p>
            <w:pPr>
              <w:jc w:val="center"/>
              <w:ind w:right="220"/>
              <w:spacing w:after="0" w:line="181" w:lineRule="exact"/>
              <w:rPr>
                <w:sz w:val="20"/>
                <w:szCs w:val="20"/>
                <w:color w:val="auto"/>
              </w:rPr>
            </w:pPr>
            <w:r>
              <w:rPr>
                <w:rFonts w:ascii="Arial" w:cs="Arial" w:eastAsia="Arial" w:hAnsi="Arial"/>
                <w:sz w:val="17"/>
                <w:szCs w:val="17"/>
                <w:b w:val="1"/>
                <w:bCs w:val="1"/>
                <w:color w:val="auto"/>
                <w:w w:val="87"/>
              </w:rPr>
              <w:t>Cash and due</w:t>
            </w:r>
          </w:p>
        </w:tc>
        <w:tc>
          <w:tcPr>
            <w:tcW w:w="120" w:type="dxa"/>
            <w:vAlign w:val="bottom"/>
          </w:tcPr>
          <w:p>
            <w:pPr>
              <w:spacing w:after="0"/>
              <w:rPr>
                <w:sz w:val="15"/>
                <w:szCs w:val="15"/>
                <w:color w:val="auto"/>
              </w:rPr>
            </w:pPr>
          </w:p>
        </w:tc>
        <w:tc>
          <w:tcPr>
            <w:tcW w:w="1100" w:type="dxa"/>
            <w:vAlign w:val="bottom"/>
          </w:tcPr>
          <w:p>
            <w:pPr>
              <w:jc w:val="center"/>
              <w:ind w:right="35"/>
              <w:spacing w:after="0" w:line="181" w:lineRule="exact"/>
              <w:rPr>
                <w:sz w:val="20"/>
                <w:szCs w:val="20"/>
                <w:color w:val="auto"/>
              </w:rPr>
            </w:pPr>
            <w:r>
              <w:rPr>
                <w:rFonts w:ascii="Arial" w:cs="Arial" w:eastAsia="Arial" w:hAnsi="Arial"/>
                <w:sz w:val="17"/>
                <w:szCs w:val="17"/>
                <w:b w:val="1"/>
                <w:bCs w:val="1"/>
                <w:color w:val="auto"/>
                <w:w w:val="86"/>
              </w:rPr>
              <w:t>Securities</w:t>
            </w:r>
          </w:p>
        </w:tc>
        <w:tc>
          <w:tcPr>
            <w:tcW w:w="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80" w:type="dxa"/>
            <w:vAlign w:val="bottom"/>
            <w:gridSpan w:val="3"/>
          </w:tcPr>
          <w:p>
            <w:pPr>
              <w:jc w:val="right"/>
              <w:ind w:right="200"/>
              <w:spacing w:after="0" w:line="181" w:lineRule="exact"/>
              <w:rPr>
                <w:sz w:val="20"/>
                <w:szCs w:val="20"/>
                <w:color w:val="auto"/>
              </w:rPr>
            </w:pPr>
            <w:r>
              <w:rPr>
                <w:rFonts w:ascii="Arial" w:cs="Arial" w:eastAsia="Arial" w:hAnsi="Arial"/>
                <w:sz w:val="17"/>
                <w:szCs w:val="17"/>
                <w:b w:val="1"/>
                <w:bCs w:val="1"/>
                <w:color w:val="auto"/>
                <w:w w:val="95"/>
              </w:rPr>
              <w:t>Cash and due</w:t>
            </w: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00" w:type="dxa"/>
            <w:vAlign w:val="bottom"/>
            <w:gridSpan w:val="4"/>
          </w:tcPr>
          <w:p>
            <w:pPr>
              <w:jc w:val="center"/>
              <w:ind w:right="300"/>
              <w:spacing w:after="0" w:line="181" w:lineRule="exact"/>
              <w:rPr>
                <w:sz w:val="20"/>
                <w:szCs w:val="20"/>
                <w:color w:val="auto"/>
              </w:rPr>
            </w:pPr>
            <w:r>
              <w:rPr>
                <w:rFonts w:ascii="Arial" w:cs="Arial" w:eastAsia="Arial" w:hAnsi="Arial"/>
                <w:sz w:val="17"/>
                <w:szCs w:val="17"/>
                <w:b w:val="1"/>
                <w:bCs w:val="1"/>
                <w:color w:val="auto"/>
                <w:w w:val="88"/>
              </w:rPr>
              <w:t>Securities</w:t>
            </w:r>
          </w:p>
        </w:tc>
        <w:tc>
          <w:tcPr>
            <w:tcW w:w="10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340" w:type="dxa"/>
            <w:vAlign w:val="bottom"/>
          </w:tcPr>
          <w:p>
            <w:pPr>
              <w:spacing w:after="0"/>
              <w:rPr>
                <w:sz w:val="19"/>
                <w:szCs w:val="19"/>
                <w:color w:val="auto"/>
              </w:rPr>
            </w:pPr>
          </w:p>
        </w:tc>
        <w:tc>
          <w:tcPr>
            <w:tcW w:w="25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20" w:type="dxa"/>
            <w:vAlign w:val="bottom"/>
            <w:gridSpan w:val="2"/>
          </w:tcPr>
          <w:p>
            <w:pPr>
              <w:jc w:val="center"/>
              <w:ind w:right="340"/>
              <w:spacing w:after="0"/>
              <w:rPr>
                <w:sz w:val="20"/>
                <w:szCs w:val="20"/>
                <w:color w:val="auto"/>
              </w:rPr>
            </w:pPr>
            <w:r>
              <w:rPr>
                <w:rFonts w:ascii="Arial" w:cs="Arial" w:eastAsia="Arial" w:hAnsi="Arial"/>
                <w:sz w:val="17"/>
                <w:szCs w:val="17"/>
                <w:b w:val="1"/>
                <w:bCs w:val="1"/>
                <w:color w:val="auto"/>
                <w:w w:val="89"/>
              </w:rPr>
              <w:t>from banks</w:t>
            </w:r>
          </w:p>
        </w:tc>
        <w:tc>
          <w:tcPr>
            <w:tcW w:w="120" w:type="dxa"/>
            <w:vAlign w:val="bottom"/>
          </w:tcPr>
          <w:p>
            <w:pPr>
              <w:spacing w:after="0"/>
              <w:rPr>
                <w:sz w:val="19"/>
                <w:szCs w:val="19"/>
                <w:color w:val="auto"/>
              </w:rPr>
            </w:pPr>
          </w:p>
        </w:tc>
        <w:tc>
          <w:tcPr>
            <w:tcW w:w="1100" w:type="dxa"/>
            <w:vAlign w:val="bottom"/>
          </w:tcPr>
          <w:p>
            <w:pPr>
              <w:jc w:val="center"/>
              <w:ind w:right="35"/>
              <w:spacing w:after="0"/>
              <w:rPr>
                <w:sz w:val="20"/>
                <w:szCs w:val="20"/>
                <w:color w:val="auto"/>
              </w:rPr>
            </w:pPr>
            <w:r>
              <w:rPr>
                <w:rFonts w:ascii="Arial" w:cs="Arial" w:eastAsia="Arial" w:hAnsi="Arial"/>
                <w:sz w:val="17"/>
                <w:szCs w:val="17"/>
                <w:b w:val="1"/>
                <w:bCs w:val="1"/>
                <w:color w:val="auto"/>
              </w:rPr>
              <w:t>FVOCI</w:t>
            </w:r>
          </w:p>
        </w:tc>
        <w:tc>
          <w:tcPr>
            <w:tcW w:w="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20" w:type="dxa"/>
            <w:vAlign w:val="bottom"/>
            <w:gridSpan w:val="2"/>
          </w:tcPr>
          <w:p>
            <w:pPr>
              <w:ind w:left="300"/>
              <w:spacing w:after="0"/>
              <w:rPr>
                <w:sz w:val="20"/>
                <w:szCs w:val="20"/>
                <w:color w:val="auto"/>
              </w:rPr>
            </w:pPr>
            <w:r>
              <w:rPr>
                <w:rFonts w:ascii="Arial" w:cs="Arial" w:eastAsia="Arial" w:hAnsi="Arial"/>
                <w:sz w:val="17"/>
                <w:szCs w:val="17"/>
                <w:b w:val="1"/>
                <w:bCs w:val="1"/>
                <w:color w:val="auto"/>
              </w:rPr>
              <w:t>Total</w:t>
            </w:r>
          </w:p>
        </w:tc>
        <w:tc>
          <w:tcPr>
            <w:tcW w:w="100" w:type="dxa"/>
            <w:vAlign w:val="bottom"/>
          </w:tcPr>
          <w:p>
            <w:pPr>
              <w:spacing w:after="0"/>
              <w:rPr>
                <w:sz w:val="19"/>
                <w:szCs w:val="19"/>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7"/>
                <w:szCs w:val="17"/>
                <w:b w:val="1"/>
                <w:bCs w:val="1"/>
                <w:color w:val="auto"/>
                <w:w w:val="95"/>
              </w:rPr>
              <w:t>from banks</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00" w:type="dxa"/>
            <w:vAlign w:val="bottom"/>
            <w:gridSpan w:val="4"/>
          </w:tcPr>
          <w:p>
            <w:pPr>
              <w:jc w:val="center"/>
              <w:ind w:right="300"/>
              <w:spacing w:after="0"/>
              <w:rPr>
                <w:sz w:val="20"/>
                <w:szCs w:val="20"/>
                <w:color w:val="auto"/>
              </w:rPr>
            </w:pPr>
            <w:r>
              <w:rPr>
                <w:rFonts w:ascii="Arial" w:cs="Arial" w:eastAsia="Arial" w:hAnsi="Arial"/>
                <w:sz w:val="17"/>
                <w:szCs w:val="17"/>
                <w:b w:val="1"/>
                <w:bCs w:val="1"/>
                <w:color w:val="auto"/>
              </w:rPr>
              <w:t>FVOCI</w:t>
            </w:r>
          </w:p>
        </w:tc>
        <w:tc>
          <w:tcPr>
            <w:tcW w:w="100" w:type="dxa"/>
            <w:vAlign w:val="bottom"/>
          </w:tcPr>
          <w:p>
            <w:pPr>
              <w:spacing w:after="0"/>
              <w:rPr>
                <w:sz w:val="19"/>
                <w:szCs w:val="19"/>
                <w:color w:val="auto"/>
              </w:rPr>
            </w:pPr>
          </w:p>
        </w:tc>
        <w:tc>
          <w:tcPr>
            <w:tcW w:w="118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2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(in millions of USD dollars)</w:t>
            </w:r>
          </w:p>
        </w:tc>
        <w:tc>
          <w:tcPr>
            <w:tcW w:w="12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1080" w:type="dxa"/>
            <w:vAlign w:val="bottom"/>
            <w:tcBorders>
              <w:top w:val="single" w:sz="8" w:color="auto"/>
              <w:right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2520" w:type="dxa"/>
            <w:vAlign w:val="bottom"/>
          </w:tcPr>
          <w:p>
            <w:pPr>
              <w:spacing w:after="0"/>
              <w:rPr>
                <w:sz w:val="20"/>
                <w:szCs w:val="20"/>
                <w:color w:val="auto"/>
              </w:rPr>
            </w:pPr>
            <w:r>
              <w:rPr>
                <w:rFonts w:ascii="Arial" w:cs="Arial" w:eastAsia="Arial" w:hAnsi="Arial"/>
                <w:sz w:val="17"/>
                <w:szCs w:val="17"/>
                <w:color w:val="auto"/>
              </w:rPr>
              <w:t>United State of America</w:t>
            </w:r>
          </w:p>
        </w:tc>
        <w:tc>
          <w:tcPr>
            <w:tcW w:w="1440" w:type="dxa"/>
            <w:vAlign w:val="bottom"/>
            <w:gridSpan w:val="3"/>
          </w:tcPr>
          <w:p>
            <w:pPr>
              <w:jc w:val="right"/>
              <w:ind w:right="220"/>
              <w:spacing w:after="0"/>
              <w:rPr>
                <w:sz w:val="20"/>
                <w:szCs w:val="20"/>
                <w:color w:val="auto"/>
              </w:rPr>
            </w:pPr>
            <w:r>
              <w:rPr>
                <w:rFonts w:ascii="Arial" w:cs="Arial" w:eastAsia="Arial" w:hAnsi="Arial"/>
                <w:sz w:val="17"/>
                <w:szCs w:val="17"/>
                <w:color w:val="auto"/>
              </w:rPr>
              <w:t>744</w:t>
            </w:r>
          </w:p>
        </w:tc>
        <w:tc>
          <w:tcPr>
            <w:tcW w:w="1220" w:type="dxa"/>
            <w:vAlign w:val="bottom"/>
            <w:gridSpan w:val="2"/>
          </w:tcPr>
          <w:p>
            <w:pPr>
              <w:jc w:val="right"/>
              <w:spacing w:after="0"/>
              <w:rPr>
                <w:sz w:val="20"/>
                <w:szCs w:val="20"/>
                <w:color w:val="auto"/>
              </w:rPr>
            </w:pPr>
            <w:r>
              <w:rPr>
                <w:rFonts w:ascii="Arial" w:cs="Arial" w:eastAsia="Arial" w:hAnsi="Arial"/>
                <w:sz w:val="17"/>
                <w:szCs w:val="17"/>
                <w:color w:val="auto"/>
              </w:rPr>
              <w:t>41</w:t>
            </w:r>
          </w:p>
        </w:tc>
        <w:tc>
          <w:tcPr>
            <w:tcW w:w="1660" w:type="dxa"/>
            <w:vAlign w:val="bottom"/>
            <w:gridSpan w:val="4"/>
          </w:tcPr>
          <w:p>
            <w:pPr>
              <w:jc w:val="right"/>
              <w:ind w:right="220"/>
              <w:spacing w:after="0"/>
              <w:rPr>
                <w:sz w:val="20"/>
                <w:szCs w:val="20"/>
                <w:color w:val="auto"/>
              </w:rPr>
            </w:pPr>
            <w:r>
              <w:rPr>
                <w:rFonts w:ascii="Arial" w:cs="Arial" w:eastAsia="Arial" w:hAnsi="Arial"/>
                <w:sz w:val="17"/>
                <w:szCs w:val="17"/>
                <w:color w:val="auto"/>
              </w:rPr>
              <w:t>785</w:t>
            </w:r>
          </w:p>
        </w:tc>
        <w:tc>
          <w:tcPr>
            <w:tcW w:w="1280" w:type="dxa"/>
            <w:vAlign w:val="bottom"/>
            <w:gridSpan w:val="3"/>
          </w:tcPr>
          <w:p>
            <w:pPr>
              <w:jc w:val="right"/>
              <w:ind w:right="100"/>
              <w:spacing w:after="0"/>
              <w:rPr>
                <w:sz w:val="20"/>
                <w:szCs w:val="20"/>
                <w:color w:val="auto"/>
              </w:rPr>
            </w:pPr>
            <w:r>
              <w:rPr>
                <w:rFonts w:ascii="Arial" w:cs="Arial" w:eastAsia="Arial" w:hAnsi="Arial"/>
                <w:sz w:val="17"/>
                <w:szCs w:val="17"/>
                <w:color w:val="auto"/>
              </w:rPr>
              <w:t>740</w:t>
            </w:r>
          </w:p>
        </w:tc>
        <w:tc>
          <w:tcPr>
            <w:tcW w:w="1300" w:type="dxa"/>
            <w:vAlign w:val="bottom"/>
            <w:gridSpan w:val="4"/>
          </w:tcPr>
          <w:p>
            <w:pPr>
              <w:jc w:val="right"/>
              <w:spacing w:after="0"/>
              <w:rPr>
                <w:sz w:val="20"/>
                <w:szCs w:val="20"/>
                <w:color w:val="auto"/>
              </w:rPr>
            </w:pPr>
            <w:r>
              <w:rPr>
                <w:rFonts w:ascii="Arial" w:cs="Arial" w:eastAsia="Arial" w:hAnsi="Arial"/>
                <w:sz w:val="17"/>
                <w:szCs w:val="17"/>
                <w:color w:val="auto"/>
              </w:rPr>
              <w:t>90</w:t>
            </w:r>
          </w:p>
        </w:tc>
        <w:tc>
          <w:tcPr>
            <w:tcW w:w="1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80" w:type="dxa"/>
            <w:vAlign w:val="bottom"/>
            <w:gridSpan w:val="3"/>
          </w:tcPr>
          <w:p>
            <w:pPr>
              <w:jc w:val="right"/>
              <w:ind w:right="100"/>
              <w:spacing w:after="0"/>
              <w:rPr>
                <w:sz w:val="20"/>
                <w:szCs w:val="20"/>
                <w:color w:val="auto"/>
              </w:rPr>
            </w:pPr>
            <w:r>
              <w:rPr>
                <w:rFonts w:ascii="Arial" w:cs="Arial" w:eastAsia="Arial" w:hAnsi="Arial"/>
                <w:sz w:val="17"/>
                <w:szCs w:val="17"/>
                <w:color w:val="auto"/>
              </w:rPr>
              <w:t>830</w:t>
            </w: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7"/>
                <w:szCs w:val="17"/>
                <w:color w:val="auto"/>
              </w:rPr>
              <w:t>Other O.E.C.D countries</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19</w:t>
            </w:r>
          </w:p>
        </w:tc>
        <w:tc>
          <w:tcPr>
            <w:tcW w:w="14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19</w:t>
            </w:r>
          </w:p>
        </w:tc>
        <w:tc>
          <w:tcPr>
            <w:tcW w:w="220" w:type="dxa"/>
            <w:vAlign w:val="bottom"/>
            <w:shd w:val="clear" w:color="auto" w:fill="CCEEFF"/>
          </w:tcPr>
          <w:p>
            <w:pPr>
              <w:spacing w:after="0"/>
              <w:rPr>
                <w:sz w:val="17"/>
                <w:szCs w:val="17"/>
                <w:color w:val="auto"/>
              </w:rPr>
            </w:pPr>
          </w:p>
        </w:tc>
        <w:tc>
          <w:tcPr>
            <w:tcW w:w="128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100</w:t>
            </w:r>
          </w:p>
        </w:tc>
        <w:tc>
          <w:tcPr>
            <w:tcW w:w="1300" w:type="dxa"/>
            <w:vAlign w:val="bottom"/>
            <w:gridSpan w:val="4"/>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8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100</w:t>
            </w: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2520" w:type="dxa"/>
            <w:vAlign w:val="bottom"/>
          </w:tcPr>
          <w:p>
            <w:pPr>
              <w:spacing w:after="0"/>
              <w:rPr>
                <w:sz w:val="20"/>
                <w:szCs w:val="20"/>
                <w:color w:val="auto"/>
              </w:rPr>
            </w:pPr>
            <w:r>
              <w:rPr>
                <w:rFonts w:ascii="Arial" w:cs="Arial" w:eastAsia="Arial" w:hAnsi="Arial"/>
                <w:sz w:val="17"/>
                <w:szCs w:val="17"/>
                <w:color w:val="auto"/>
              </w:rPr>
              <w:t>Latin America</w:t>
            </w:r>
          </w:p>
        </w:tc>
        <w:tc>
          <w:tcPr>
            <w:tcW w:w="1440" w:type="dxa"/>
            <w:vAlign w:val="bottom"/>
            <w:gridSpan w:val="3"/>
          </w:tcPr>
          <w:p>
            <w:pPr>
              <w:jc w:val="right"/>
              <w:ind w:right="220"/>
              <w:spacing w:after="0"/>
              <w:rPr>
                <w:sz w:val="20"/>
                <w:szCs w:val="20"/>
                <w:color w:val="auto"/>
              </w:rPr>
            </w:pPr>
            <w:r>
              <w:rPr>
                <w:rFonts w:ascii="Arial" w:cs="Arial" w:eastAsia="Arial" w:hAnsi="Arial"/>
                <w:sz w:val="17"/>
                <w:szCs w:val="17"/>
                <w:color w:val="auto"/>
              </w:rPr>
              <w:t>4</w:t>
            </w:r>
          </w:p>
        </w:tc>
        <w:tc>
          <w:tcPr>
            <w:tcW w:w="122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660" w:type="dxa"/>
            <w:vAlign w:val="bottom"/>
            <w:gridSpan w:val="4"/>
          </w:tcPr>
          <w:p>
            <w:pPr>
              <w:jc w:val="right"/>
              <w:ind w:right="220"/>
              <w:spacing w:after="0"/>
              <w:rPr>
                <w:sz w:val="20"/>
                <w:szCs w:val="20"/>
                <w:color w:val="auto"/>
              </w:rPr>
            </w:pPr>
            <w:r>
              <w:rPr>
                <w:rFonts w:ascii="Arial" w:cs="Arial" w:eastAsia="Arial" w:hAnsi="Arial"/>
                <w:sz w:val="17"/>
                <w:szCs w:val="17"/>
                <w:color w:val="auto"/>
              </w:rPr>
              <w:t>4</w:t>
            </w:r>
          </w:p>
        </w:tc>
        <w:tc>
          <w:tcPr>
            <w:tcW w:w="1280" w:type="dxa"/>
            <w:vAlign w:val="bottom"/>
            <w:gridSpan w:val="3"/>
          </w:tcPr>
          <w:p>
            <w:pPr>
              <w:jc w:val="right"/>
              <w:ind w:right="100"/>
              <w:spacing w:after="0"/>
              <w:rPr>
                <w:sz w:val="20"/>
                <w:szCs w:val="20"/>
                <w:color w:val="auto"/>
              </w:rPr>
            </w:pPr>
            <w:r>
              <w:rPr>
                <w:rFonts w:ascii="Arial" w:cs="Arial" w:eastAsia="Arial" w:hAnsi="Arial"/>
                <w:sz w:val="17"/>
                <w:szCs w:val="17"/>
                <w:color w:val="auto"/>
              </w:rPr>
              <w:t>6</w:t>
            </w:r>
          </w:p>
        </w:tc>
        <w:tc>
          <w:tcPr>
            <w:tcW w:w="1300" w:type="dxa"/>
            <w:vAlign w:val="bottom"/>
            <w:gridSpan w:val="4"/>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80" w:type="dxa"/>
            <w:vAlign w:val="bottom"/>
            <w:gridSpan w:val="3"/>
          </w:tcPr>
          <w:p>
            <w:pPr>
              <w:jc w:val="right"/>
              <w:ind w:right="100"/>
              <w:spacing w:after="0"/>
              <w:rPr>
                <w:sz w:val="20"/>
                <w:szCs w:val="20"/>
                <w:color w:val="auto"/>
              </w:rPr>
            </w:pPr>
            <w:r>
              <w:rPr>
                <w:rFonts w:ascii="Arial" w:cs="Arial" w:eastAsia="Arial" w:hAnsi="Arial"/>
                <w:sz w:val="17"/>
                <w:szCs w:val="17"/>
                <w:color w:val="auto"/>
              </w:rPr>
              <w:t>6</w:t>
            </w: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7"/>
                <w:szCs w:val="17"/>
                <w:color w:val="auto"/>
              </w:rPr>
              <w:t>Other countries</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50</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50</w:t>
            </w:r>
          </w:p>
        </w:tc>
        <w:tc>
          <w:tcPr>
            <w:tcW w:w="220" w:type="dxa"/>
            <w:vAlign w:val="bottom"/>
            <w:shd w:val="clear" w:color="auto" w:fill="CCEEFF"/>
          </w:tcPr>
          <w:p>
            <w:pPr>
              <w:spacing w:after="0"/>
              <w:rPr>
                <w:sz w:val="17"/>
                <w:szCs w:val="17"/>
                <w:color w:val="auto"/>
              </w:rPr>
            </w:pPr>
          </w:p>
        </w:tc>
        <w:tc>
          <w:tcPr>
            <w:tcW w:w="128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1300" w:type="dxa"/>
            <w:vAlign w:val="bottom"/>
            <w:gridSpan w:val="4"/>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8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520" w:type="dxa"/>
            <w:vAlign w:val="bottom"/>
          </w:tcPr>
          <w:p>
            <w:pPr>
              <w:spacing w:after="0"/>
              <w:rPr>
                <w:sz w:val="20"/>
                <w:szCs w:val="20"/>
                <w:color w:val="auto"/>
              </w:rPr>
            </w:pPr>
            <w:r>
              <w:rPr>
                <w:rFonts w:ascii="Arial" w:cs="Arial" w:eastAsia="Arial" w:hAnsi="Arial"/>
                <w:sz w:val="17"/>
                <w:szCs w:val="17"/>
                <w:color w:val="auto"/>
              </w:rPr>
              <w:t>Multilateral</w:t>
            </w:r>
          </w:p>
        </w:tc>
        <w:tc>
          <w:tcPr>
            <w:tcW w:w="12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141</w:t>
            </w:r>
          </w:p>
        </w:tc>
        <w:tc>
          <w:tcPr>
            <w:tcW w:w="340" w:type="dxa"/>
            <w:vAlign w:val="bottom"/>
            <w:gridSpan w:val="2"/>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141</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1440" w:type="dxa"/>
            <w:vAlign w:val="bottom"/>
            <w:gridSpan w:val="5"/>
          </w:tcPr>
          <w:p>
            <w:pPr>
              <w:jc w:val="right"/>
              <w:ind w:right="140"/>
              <w:spacing w:after="0"/>
              <w:rPr>
                <w:sz w:val="20"/>
                <w:szCs w:val="20"/>
                <w:color w:val="auto"/>
              </w:rPr>
            </w:pPr>
            <w:r>
              <w:rPr>
                <w:rFonts w:ascii="Arial" w:cs="Arial" w:eastAsia="Arial" w:hAnsi="Arial"/>
                <w:sz w:val="17"/>
                <w:szCs w:val="17"/>
                <w:color w:val="auto"/>
              </w:rPr>
              <w:t>112</w:t>
            </w:r>
          </w:p>
        </w:tc>
        <w:tc>
          <w:tcPr>
            <w:tcW w:w="60" w:type="dxa"/>
            <w:vAlign w:val="bottom"/>
          </w:tcPr>
          <w:p>
            <w:pPr>
              <w:spacing w:after="0"/>
              <w:rPr>
                <w:sz w:val="18"/>
                <w:szCs w:val="18"/>
                <w:color w:val="auto"/>
              </w:rPr>
            </w:pPr>
          </w:p>
        </w:tc>
        <w:tc>
          <w:tcPr>
            <w:tcW w:w="1280" w:type="dxa"/>
            <w:vAlign w:val="bottom"/>
            <w:gridSpan w:val="3"/>
          </w:tcPr>
          <w:p>
            <w:pPr>
              <w:jc w:val="right"/>
              <w:ind w:right="100"/>
              <w:spacing w:after="0"/>
              <w:rPr>
                <w:sz w:val="20"/>
                <w:szCs w:val="20"/>
                <w:color w:val="auto"/>
              </w:rPr>
            </w:pPr>
            <w:r>
              <w:rPr>
                <w:rFonts w:ascii="Arial" w:cs="Arial" w:eastAsia="Arial" w:hAnsi="Arial"/>
                <w:sz w:val="17"/>
                <w:szCs w:val="17"/>
                <w:color w:val="auto"/>
              </w:rPr>
              <w:t>112</w:t>
            </w: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520" w:type="dxa"/>
            <w:vAlign w:val="bottom"/>
            <w:vMerge w:val="restart"/>
            <w:shd w:val="clear" w:color="auto" w:fill="CCEEFF"/>
          </w:tcPr>
          <w:p>
            <w:pPr>
              <w:ind w:left="140"/>
              <w:spacing w:after="0"/>
              <w:rPr>
                <w:sz w:val="20"/>
                <w:szCs w:val="20"/>
                <w:color w:val="auto"/>
              </w:rPr>
            </w:pPr>
            <w:r>
              <w:rPr>
                <w:rFonts w:ascii="Arial" w:cs="Arial" w:eastAsia="Arial" w:hAnsi="Arial"/>
                <w:sz w:val="17"/>
                <w:szCs w:val="17"/>
                <w:b w:val="1"/>
                <w:bCs w:val="1"/>
                <w:color w:val="auto"/>
              </w:rPr>
              <w:t>Total</w:t>
            </w:r>
          </w:p>
        </w:tc>
        <w:tc>
          <w:tcPr>
            <w:tcW w:w="120" w:type="dxa"/>
            <w:vAlign w:val="bottom"/>
            <w:shd w:val="clear" w:color="auto" w:fill="CCEEFF"/>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6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80" w:type="dxa"/>
            <w:vAlign w:val="bottom"/>
            <w:tcBorders>
              <w:right w:val="single" w:sz="8" w:color="auto"/>
            </w:tcBorders>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340" w:type="dxa"/>
            <w:vAlign w:val="bottom"/>
          </w:tcPr>
          <w:p>
            <w:pPr>
              <w:spacing w:after="0"/>
              <w:rPr>
                <w:sz w:val="18"/>
                <w:szCs w:val="18"/>
                <w:color w:val="auto"/>
              </w:rPr>
            </w:pPr>
          </w:p>
        </w:tc>
        <w:tc>
          <w:tcPr>
            <w:tcW w:w="252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798</w:t>
            </w: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201</w:t>
            </w:r>
          </w:p>
        </w:tc>
        <w:tc>
          <w:tcPr>
            <w:tcW w:w="340" w:type="dxa"/>
            <w:vAlign w:val="bottom"/>
            <w:gridSpan w:val="2"/>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999</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846</w:t>
            </w:r>
          </w:p>
        </w:tc>
        <w:tc>
          <w:tcPr>
            <w:tcW w:w="1440" w:type="dxa"/>
            <w:vAlign w:val="bottom"/>
            <w:gridSpan w:val="5"/>
            <w:shd w:val="clear" w:color="auto" w:fill="CCEEFF"/>
          </w:tcPr>
          <w:p>
            <w:pPr>
              <w:jc w:val="right"/>
              <w:ind w:right="140"/>
              <w:spacing w:after="0"/>
              <w:rPr>
                <w:sz w:val="20"/>
                <w:szCs w:val="20"/>
                <w:color w:val="auto"/>
              </w:rPr>
            </w:pPr>
            <w:r>
              <w:rPr>
                <w:rFonts w:ascii="Arial" w:cs="Arial" w:eastAsia="Arial" w:hAnsi="Arial"/>
                <w:sz w:val="17"/>
                <w:szCs w:val="17"/>
                <w:color w:val="auto"/>
              </w:rPr>
              <w:t>202</w:t>
            </w:r>
          </w:p>
        </w:tc>
        <w:tc>
          <w:tcPr>
            <w:tcW w:w="6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1,048</w:t>
            </w: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640" w:type="dxa"/>
            <w:vAlign w:val="bottom"/>
            <w:tcBorders>
              <w:top w:val="single" w:sz="8" w:color="CCEEFF"/>
            </w:tcBorders>
            <w:gridSpan w:val="2"/>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gridSpan w:val="2"/>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gridSpan w:val="2"/>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8460" w:type="dxa"/>
            <w:vAlign w:val="bottom"/>
            <w:gridSpan w:val="14"/>
          </w:tcPr>
          <w:p>
            <w:pPr>
              <w:jc w:val="right"/>
              <w:ind w:right="40"/>
              <w:spacing w:after="0"/>
              <w:rPr>
                <w:sz w:val="20"/>
                <w:szCs w:val="20"/>
                <w:color w:val="auto"/>
              </w:rPr>
            </w:pPr>
            <w:r>
              <w:rPr>
                <w:rFonts w:ascii="Arial" w:cs="Arial" w:eastAsia="Arial" w:hAnsi="Arial"/>
                <w:sz w:val="17"/>
                <w:szCs w:val="17"/>
                <w:color w:val="auto"/>
                <w:w w:val="94"/>
              </w:rPr>
              <w:t>The following table includes the Bank’s demand deposits from customers and its ratio to total deposits from customers:</w:t>
            </w: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3"/>
        </w:trPr>
        <w:tc>
          <w:tcPr>
            <w:tcW w:w="34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00" w:type="dxa"/>
            <w:vAlign w:val="bottom"/>
            <w:gridSpan w:val="4"/>
          </w:tcPr>
          <w:p>
            <w:pPr>
              <w:ind w:left="80"/>
              <w:spacing w:after="0"/>
              <w:rPr>
                <w:sz w:val="20"/>
                <w:szCs w:val="20"/>
                <w:color w:val="auto"/>
              </w:rPr>
            </w:pPr>
            <w:r>
              <w:rPr>
                <w:rFonts w:ascii="Arial" w:cs="Arial" w:eastAsia="Arial" w:hAnsi="Arial"/>
                <w:sz w:val="17"/>
                <w:szCs w:val="17"/>
                <w:b w:val="1"/>
                <w:bCs w:val="1"/>
                <w:color w:val="auto"/>
              </w:rPr>
              <w:t>June 30,</w:t>
            </w:r>
          </w:p>
        </w:tc>
        <w:tc>
          <w:tcPr>
            <w:tcW w:w="1280" w:type="dxa"/>
            <w:vAlign w:val="bottom"/>
            <w:gridSpan w:val="3"/>
          </w:tcPr>
          <w:p>
            <w:pPr>
              <w:jc w:val="right"/>
              <w:ind w:right="260"/>
              <w:spacing w:after="0"/>
              <w:rPr>
                <w:sz w:val="20"/>
                <w:szCs w:val="20"/>
                <w:color w:val="auto"/>
              </w:rPr>
            </w:pPr>
            <w:r>
              <w:rPr>
                <w:rFonts w:ascii="Arial" w:cs="Arial" w:eastAsia="Arial" w:hAnsi="Arial"/>
                <w:sz w:val="17"/>
                <w:szCs w:val="17"/>
                <w:b w:val="1"/>
                <w:bCs w:val="1"/>
                <w:color w:val="auto"/>
                <w:w w:val="90"/>
              </w:rPr>
              <w:t>December 31,</w:t>
            </w:r>
          </w:p>
        </w:tc>
        <w:tc>
          <w:tcPr>
            <w:tcW w:w="0" w:type="dxa"/>
            <w:vAlign w:val="bottom"/>
          </w:tcPr>
          <w:p>
            <w:pPr>
              <w:spacing w:after="0"/>
              <w:rPr>
                <w:sz w:val="1"/>
                <w:szCs w:val="1"/>
                <w:color w:val="auto"/>
              </w:rPr>
            </w:pPr>
          </w:p>
        </w:tc>
      </w:tr>
      <w:tr>
        <w:trPr>
          <w:trHeight w:val="220"/>
        </w:trPr>
        <w:tc>
          <w:tcPr>
            <w:tcW w:w="340" w:type="dxa"/>
            <w:vAlign w:val="bottom"/>
          </w:tcPr>
          <w:p>
            <w:pPr>
              <w:spacing w:after="0"/>
              <w:rPr>
                <w:sz w:val="19"/>
                <w:szCs w:val="19"/>
                <w:color w:val="auto"/>
              </w:rPr>
            </w:pPr>
          </w:p>
        </w:tc>
        <w:tc>
          <w:tcPr>
            <w:tcW w:w="252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10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10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10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0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gridSpan w:val="3"/>
          </w:tcPr>
          <w:p>
            <w:pPr>
              <w:jc w:val="right"/>
              <w:ind w:right="355"/>
              <w:spacing w:after="0"/>
              <w:rPr>
                <w:sz w:val="20"/>
                <w:szCs w:val="20"/>
                <w:color w:val="auto"/>
              </w:rPr>
            </w:pPr>
            <w:r>
              <w:rPr>
                <w:rFonts w:ascii="Arial" w:cs="Arial" w:eastAsia="Arial" w:hAnsi="Arial"/>
                <w:sz w:val="17"/>
                <w:szCs w:val="17"/>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40" w:type="dxa"/>
            <w:vAlign w:val="bottom"/>
            <w:tcBorders>
              <w:bottom w:val="single" w:sz="8" w:color="CCEEFF"/>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gridSpan w:val="2"/>
          </w:tcPr>
          <w:p>
            <w:pPr>
              <w:jc w:val="right"/>
              <w:ind w:right="395"/>
              <w:spacing w:after="0"/>
              <w:rPr>
                <w:sz w:val="20"/>
                <w:szCs w:val="20"/>
                <w:color w:val="auto"/>
              </w:rPr>
            </w:pPr>
            <w:r>
              <w:rPr>
                <w:rFonts w:ascii="Arial" w:cs="Arial" w:eastAsia="Arial" w:hAnsi="Arial"/>
                <w:sz w:val="17"/>
                <w:szCs w:val="17"/>
                <w:b w:val="1"/>
                <w:bCs w:val="1"/>
                <w:color w:val="auto"/>
              </w:rPr>
              <w:t>2020</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7"/>
                <w:szCs w:val="17"/>
                <w:color w:val="auto"/>
              </w:rPr>
              <w:t>(in millions of USD dollars)</w:t>
            </w:r>
          </w:p>
        </w:tc>
        <w:tc>
          <w:tcPr>
            <w:tcW w:w="1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80" w:type="dxa"/>
            <w:vAlign w:val="bottom"/>
            <w:tcBorders>
              <w:right w:val="single" w:sz="8" w:color="CCEEFF"/>
            </w:tcBorders>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2520" w:type="dxa"/>
            <w:vAlign w:val="bottom"/>
          </w:tcPr>
          <w:p>
            <w:pPr>
              <w:spacing w:after="0"/>
              <w:rPr>
                <w:sz w:val="20"/>
                <w:szCs w:val="20"/>
                <w:color w:val="auto"/>
              </w:rPr>
            </w:pPr>
            <w:r>
              <w:rPr>
                <w:rFonts w:ascii="Arial" w:cs="Arial" w:eastAsia="Arial" w:hAnsi="Arial"/>
                <w:sz w:val="17"/>
                <w:szCs w:val="17"/>
                <w:color w:val="auto"/>
                <w:w w:val="98"/>
              </w:rPr>
              <w:t>Demand liabilities and "overnight"</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gridSpan w:val="4"/>
          </w:tcPr>
          <w:p>
            <w:pPr>
              <w:jc w:val="right"/>
              <w:ind w:right="100"/>
              <w:spacing w:after="0"/>
              <w:rPr>
                <w:sz w:val="20"/>
                <w:szCs w:val="20"/>
                <w:color w:val="auto"/>
              </w:rPr>
            </w:pPr>
            <w:r>
              <w:rPr>
                <w:rFonts w:ascii="Arial" w:cs="Arial" w:eastAsia="Arial" w:hAnsi="Arial"/>
                <w:sz w:val="17"/>
                <w:szCs w:val="17"/>
                <w:color w:val="auto"/>
              </w:rPr>
              <w:t>317</w:t>
            </w:r>
          </w:p>
        </w:tc>
        <w:tc>
          <w:tcPr>
            <w:tcW w:w="1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80" w:type="dxa"/>
            <w:vAlign w:val="bottom"/>
            <w:gridSpan w:val="2"/>
          </w:tcPr>
          <w:p>
            <w:pPr>
              <w:jc w:val="right"/>
              <w:spacing w:after="0"/>
              <w:rPr>
                <w:sz w:val="20"/>
                <w:szCs w:val="20"/>
                <w:color w:val="auto"/>
              </w:rPr>
            </w:pPr>
            <w:r>
              <w:rPr>
                <w:rFonts w:ascii="Arial" w:cs="Arial" w:eastAsia="Arial" w:hAnsi="Arial"/>
                <w:sz w:val="17"/>
                <w:szCs w:val="17"/>
                <w:color w:val="auto"/>
              </w:rPr>
              <w:t>171</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3960" w:type="dxa"/>
            <w:vAlign w:val="bottom"/>
            <w:gridSpan w:val="4"/>
            <w:shd w:val="clear" w:color="auto" w:fill="CCEEFF"/>
          </w:tcPr>
          <w:p>
            <w:pPr>
              <w:spacing w:after="0"/>
              <w:rPr>
                <w:sz w:val="20"/>
                <w:szCs w:val="20"/>
                <w:color w:val="auto"/>
              </w:rPr>
            </w:pPr>
            <w:r>
              <w:rPr>
                <w:rFonts w:ascii="Arial" w:cs="Arial" w:eastAsia="Arial" w:hAnsi="Arial"/>
                <w:sz w:val="17"/>
                <w:szCs w:val="17"/>
                <w:color w:val="auto"/>
                <w:w w:val="99"/>
              </w:rPr>
              <w:t>% Demand liabilities and "overnight" to total deposits</w:t>
            </w:r>
          </w:p>
        </w:tc>
        <w:tc>
          <w:tcPr>
            <w:tcW w:w="1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40" w:type="dxa"/>
            <w:vAlign w:val="bottom"/>
            <w:gridSpan w:val="5"/>
            <w:shd w:val="clear" w:color="auto" w:fill="CCEEFF"/>
          </w:tcPr>
          <w:p>
            <w:pPr>
              <w:jc w:val="right"/>
              <w:ind w:right="100"/>
              <w:spacing w:after="0"/>
              <w:rPr>
                <w:sz w:val="20"/>
                <w:szCs w:val="20"/>
                <w:color w:val="auto"/>
              </w:rPr>
            </w:pPr>
            <w:r>
              <w:rPr>
                <w:rFonts w:ascii="Arial" w:cs="Arial" w:eastAsia="Arial" w:hAnsi="Arial"/>
                <w:sz w:val="17"/>
                <w:szCs w:val="17"/>
                <w:color w:val="auto"/>
              </w:rPr>
              <w:t>9.47%</w:t>
            </w:r>
          </w:p>
        </w:tc>
        <w:tc>
          <w:tcPr>
            <w:tcW w:w="60" w:type="dxa"/>
            <w:vAlign w:val="bottom"/>
            <w:shd w:val="clear" w:color="auto" w:fill="CCEEFF"/>
          </w:tcPr>
          <w:p>
            <w:pPr>
              <w:spacing w:after="0"/>
              <w:rPr>
                <w:sz w:val="17"/>
                <w:szCs w:val="17"/>
                <w:color w:val="auto"/>
              </w:rPr>
            </w:pPr>
          </w:p>
        </w:tc>
        <w:tc>
          <w:tcPr>
            <w:tcW w:w="128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5.44%</w:t>
            </w:r>
          </w:p>
        </w:tc>
        <w:tc>
          <w:tcPr>
            <w:tcW w:w="0" w:type="dxa"/>
            <w:vAlign w:val="bottom"/>
          </w:tcPr>
          <w:p>
            <w:pPr>
              <w:spacing w:after="0"/>
              <w:rPr>
                <w:sz w:val="1"/>
                <w:szCs w:val="1"/>
                <w:color w:val="auto"/>
              </w:rPr>
            </w:pPr>
          </w:p>
        </w:tc>
      </w:tr>
      <w:tr>
        <w:trPr>
          <w:trHeight w:val="612"/>
        </w:trPr>
        <w:tc>
          <w:tcPr>
            <w:tcW w:w="340" w:type="dxa"/>
            <w:vAlign w:val="bottom"/>
            <w:tcBorders>
              <w:bottom w:val="single" w:sz="8" w:color="auto"/>
            </w:tcBorders>
          </w:tcPr>
          <w:p>
            <w:pPr>
              <w:spacing w:after="0"/>
              <w:rPr>
                <w:sz w:val="24"/>
                <w:szCs w:val="24"/>
                <w:color w:val="auto"/>
              </w:rPr>
            </w:pPr>
          </w:p>
        </w:tc>
        <w:tc>
          <w:tcPr>
            <w:tcW w:w="25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w w:val="84"/>
              </w:rPr>
              <w:t>23</w:t>
            </w:r>
          </w:p>
        </w:tc>
        <w:tc>
          <w:tcPr>
            <w:tcW w:w="1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25" w:name="page26"/>
    <w:bookmarkEnd w:id="2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hanging="298"/>
        <w:spacing w:after="0"/>
        <w:tabs>
          <w:tab w:leader="none" w:pos="300" w:val="left"/>
        </w:tabs>
        <w:numPr>
          <w:ilvl w:val="0"/>
          <w:numId w:val="21"/>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12"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b w:val="1"/>
          <w:bCs w:val="1"/>
          <w:color w:val="auto"/>
        </w:rPr>
        <w:t>B.  Liquidity risk (continued)</w:t>
      </w:r>
    </w:p>
    <w:p>
      <w:pPr>
        <w:spacing w:after="0" w:line="217"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The liquidity requirements resulting from the Bank’s demand deposits from customers is satisfied by the Bank’s liquid assets as follows:</w:t>
      </w:r>
    </w:p>
    <w:p>
      <w:pPr>
        <w:spacing w:after="0" w:line="209" w:lineRule="exact"/>
        <w:rPr>
          <w:sz w:val="20"/>
          <w:szCs w:val="20"/>
          <w:color w:val="auto"/>
        </w:rPr>
      </w:pPr>
    </w:p>
    <w:tbl>
      <w:tblPr>
        <w:tblLayout w:type="fixed"/>
        <w:tblInd w:w="340" w:type="dxa"/>
        <w:tblCellMar>
          <w:top w:w="0" w:type="dxa"/>
          <w:left w:w="0" w:type="dxa"/>
          <w:bottom w:w="0" w:type="dxa"/>
          <w:right w:w="0" w:type="dxa"/>
        </w:tblCellMar>
      </w:tblPr>
      <w:tr>
        <w:trPr>
          <w:trHeight w:val="204"/>
        </w:trPr>
        <w:tc>
          <w:tcPr>
            <w:tcW w:w="8420" w:type="dxa"/>
            <w:vAlign w:val="bottom"/>
          </w:tcPr>
          <w:p>
            <w:pPr>
              <w:spacing w:after="0"/>
              <w:rPr>
                <w:sz w:val="17"/>
                <w:szCs w:val="17"/>
                <w:color w:val="auto"/>
              </w:rPr>
            </w:pPr>
          </w:p>
        </w:tc>
        <w:tc>
          <w:tcPr>
            <w:tcW w:w="144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June 30,</w:t>
            </w:r>
          </w:p>
        </w:tc>
        <w:tc>
          <w:tcPr>
            <w:tcW w:w="1040" w:type="dxa"/>
            <w:vAlign w:val="bottom"/>
          </w:tcPr>
          <w:p>
            <w:pPr>
              <w:jc w:val="right"/>
              <w:spacing w:after="0"/>
              <w:rPr>
                <w:sz w:val="20"/>
                <w:szCs w:val="20"/>
                <w:color w:val="auto"/>
              </w:rPr>
            </w:pPr>
            <w:r>
              <w:rPr>
                <w:rFonts w:ascii="Arial" w:cs="Arial" w:eastAsia="Arial" w:hAnsi="Arial"/>
                <w:sz w:val="17"/>
                <w:szCs w:val="17"/>
                <w:b w:val="1"/>
                <w:bCs w:val="1"/>
                <w:color w:val="auto"/>
                <w:w w:val="88"/>
              </w:rPr>
              <w:t>December 31,</w:t>
            </w:r>
          </w:p>
        </w:tc>
      </w:tr>
      <w:tr>
        <w:trPr>
          <w:trHeight w:val="220"/>
        </w:trPr>
        <w:tc>
          <w:tcPr>
            <w:tcW w:w="842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(in millions of USD dollars)</w:t>
            </w:r>
          </w:p>
        </w:tc>
        <w:tc>
          <w:tcPr>
            <w:tcW w:w="1180" w:type="dxa"/>
            <w:vAlign w:val="bottom"/>
            <w:tcBorders>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rPr>
              <w:t>2021</w:t>
            </w:r>
          </w:p>
        </w:tc>
        <w:tc>
          <w:tcPr>
            <w:tcW w:w="26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255"/>
              <w:spacing w:after="0"/>
              <w:rPr>
                <w:sz w:val="20"/>
                <w:szCs w:val="20"/>
                <w:color w:val="auto"/>
              </w:rPr>
            </w:pPr>
            <w:r>
              <w:rPr>
                <w:rFonts w:ascii="Arial" w:cs="Arial" w:eastAsia="Arial" w:hAnsi="Arial"/>
                <w:sz w:val="17"/>
                <w:szCs w:val="17"/>
                <w:b w:val="1"/>
                <w:bCs w:val="1"/>
                <w:color w:val="auto"/>
              </w:rPr>
              <w:t>2020</w:t>
            </w:r>
          </w:p>
        </w:tc>
      </w:tr>
      <w:tr>
        <w:trPr>
          <w:trHeight w:val="197"/>
        </w:trPr>
        <w:tc>
          <w:tcPr>
            <w:tcW w:w="8420" w:type="dxa"/>
            <w:vAlign w:val="bottom"/>
            <w:shd w:val="clear" w:color="auto" w:fill="CCEEFF"/>
          </w:tcPr>
          <w:p>
            <w:pPr>
              <w:spacing w:after="0"/>
              <w:rPr>
                <w:sz w:val="20"/>
                <w:szCs w:val="20"/>
                <w:color w:val="auto"/>
              </w:rPr>
            </w:pPr>
            <w:r>
              <w:rPr>
                <w:rFonts w:ascii="Arial" w:cs="Arial" w:eastAsia="Arial" w:hAnsi="Arial"/>
                <w:sz w:val="17"/>
                <w:szCs w:val="17"/>
                <w:color w:val="auto"/>
              </w:rPr>
              <w:t>Total liquid assets</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999</w:t>
            </w:r>
          </w:p>
        </w:tc>
        <w:tc>
          <w:tcPr>
            <w:tcW w:w="26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1,048</w:t>
            </w:r>
          </w:p>
        </w:tc>
      </w:tr>
      <w:tr>
        <w:trPr>
          <w:trHeight w:val="204"/>
        </w:trPr>
        <w:tc>
          <w:tcPr>
            <w:tcW w:w="8420" w:type="dxa"/>
            <w:vAlign w:val="bottom"/>
          </w:tcPr>
          <w:p>
            <w:pPr>
              <w:spacing w:after="0"/>
              <w:rPr>
                <w:sz w:val="20"/>
                <w:szCs w:val="20"/>
                <w:color w:val="auto"/>
              </w:rPr>
            </w:pPr>
            <w:r>
              <w:rPr>
                <w:rFonts w:ascii="Arial" w:cs="Arial" w:eastAsia="Arial" w:hAnsi="Arial"/>
                <w:sz w:val="17"/>
                <w:szCs w:val="17"/>
                <w:color w:val="auto"/>
              </w:rPr>
              <w:t>% Total assets to total liabilities</w:t>
            </w:r>
          </w:p>
        </w:tc>
        <w:tc>
          <w:tcPr>
            <w:tcW w:w="1440" w:type="dxa"/>
            <w:vAlign w:val="bottom"/>
            <w:gridSpan w:val="2"/>
          </w:tcPr>
          <w:p>
            <w:pPr>
              <w:jc w:val="right"/>
              <w:ind w:right="120"/>
              <w:spacing w:after="0"/>
              <w:rPr>
                <w:sz w:val="20"/>
                <w:szCs w:val="20"/>
                <w:color w:val="auto"/>
              </w:rPr>
            </w:pPr>
            <w:r>
              <w:rPr>
                <w:rFonts w:ascii="Arial" w:cs="Arial" w:eastAsia="Arial" w:hAnsi="Arial"/>
                <w:sz w:val="17"/>
                <w:szCs w:val="17"/>
                <w:color w:val="auto"/>
              </w:rPr>
              <w:t>29.86%</w:t>
            </w:r>
          </w:p>
        </w:tc>
        <w:tc>
          <w:tcPr>
            <w:tcW w:w="1040" w:type="dxa"/>
            <w:vAlign w:val="bottom"/>
          </w:tcPr>
          <w:p>
            <w:pPr>
              <w:jc w:val="right"/>
              <w:spacing w:after="0"/>
              <w:rPr>
                <w:sz w:val="20"/>
                <w:szCs w:val="20"/>
                <w:color w:val="auto"/>
              </w:rPr>
            </w:pPr>
            <w:r>
              <w:rPr>
                <w:rFonts w:ascii="Arial" w:cs="Arial" w:eastAsia="Arial" w:hAnsi="Arial"/>
                <w:sz w:val="17"/>
                <w:szCs w:val="17"/>
                <w:color w:val="auto"/>
              </w:rPr>
              <w:t>33.40%</w:t>
            </w:r>
          </w:p>
        </w:tc>
      </w:tr>
      <w:tr>
        <w:trPr>
          <w:trHeight w:val="204"/>
        </w:trPr>
        <w:tc>
          <w:tcPr>
            <w:tcW w:w="8420" w:type="dxa"/>
            <w:vAlign w:val="bottom"/>
            <w:shd w:val="clear" w:color="auto" w:fill="CCEEFF"/>
          </w:tcPr>
          <w:p>
            <w:pPr>
              <w:spacing w:after="0"/>
              <w:rPr>
                <w:sz w:val="20"/>
                <w:szCs w:val="20"/>
                <w:color w:val="auto"/>
              </w:rPr>
            </w:pPr>
            <w:r>
              <w:rPr>
                <w:rFonts w:ascii="Arial" w:cs="Arial" w:eastAsia="Arial" w:hAnsi="Arial"/>
                <w:sz w:val="17"/>
                <w:szCs w:val="17"/>
                <w:color w:val="auto"/>
              </w:rPr>
              <w:t>% Total liquid assets in the Federal Reserve of the United States of America</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69.17%</w:t>
            </w: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65.68%</w:t>
            </w:r>
          </w:p>
        </w:tc>
      </w:tr>
    </w:tbl>
    <w:p>
      <w:pPr>
        <w:spacing w:after="0" w:line="192" w:lineRule="exact"/>
        <w:rPr>
          <w:sz w:val="20"/>
          <w:szCs w:val="20"/>
          <w:color w:val="auto"/>
        </w:rPr>
      </w:pPr>
    </w:p>
    <w:p>
      <w:pPr>
        <w:jc w:val="both"/>
        <w:ind w:left="300"/>
        <w:spacing w:after="0" w:line="275" w:lineRule="auto"/>
        <w:rPr>
          <w:sz w:val="20"/>
          <w:szCs w:val="20"/>
          <w:color w:val="auto"/>
        </w:rPr>
      </w:pPr>
      <w:r>
        <w:rPr>
          <w:rFonts w:ascii="Arial" w:cs="Arial" w:eastAsia="Arial" w:hAnsi="Arial"/>
          <w:sz w:val="17"/>
          <w:szCs w:val="17"/>
          <w:color w:val="auto"/>
        </w:rPr>
        <w:t>Even though the average term of the Bank's assets exceeds the average term of its liabilities, the associated liquidity risk is diminished by the short-term nature of a significant portion of the loan portfolio, since the Bank is primarily engaged in financing foreign trade.</w:t>
      </w:r>
    </w:p>
    <w:p>
      <w:pPr>
        <w:spacing w:after="0" w:line="165" w:lineRule="exact"/>
        <w:rPr>
          <w:sz w:val="20"/>
          <w:szCs w:val="20"/>
          <w:color w:val="auto"/>
        </w:rPr>
      </w:pPr>
    </w:p>
    <w:p>
      <w:pPr>
        <w:jc w:val="both"/>
        <w:ind w:left="300"/>
        <w:spacing w:after="0" w:line="275" w:lineRule="auto"/>
        <w:rPr>
          <w:sz w:val="20"/>
          <w:szCs w:val="20"/>
          <w:color w:val="auto"/>
        </w:rPr>
      </w:pPr>
      <w:r>
        <w:rPr>
          <w:rFonts w:ascii="Arial" w:cs="Arial" w:eastAsia="Arial" w:hAnsi="Arial"/>
          <w:sz w:val="17"/>
          <w:szCs w:val="17"/>
          <w:color w:val="auto"/>
        </w:rPr>
        <w:t>The following table includes the carrying amount for the Bank’s loans and securities short-term portfolio with maturity within one year based on their original contractual term together with its average remaining term:</w:t>
      </w:r>
    </w:p>
    <w:p>
      <w:pPr>
        <w:spacing w:after="0" w:line="365" w:lineRule="exact"/>
        <w:rPr>
          <w:sz w:val="20"/>
          <w:szCs w:val="20"/>
          <w:color w:val="auto"/>
        </w:rPr>
      </w:pPr>
    </w:p>
    <w:tbl>
      <w:tblPr>
        <w:tblLayout w:type="fixed"/>
        <w:tblInd w:w="340" w:type="dxa"/>
        <w:tblCellMar>
          <w:top w:w="0" w:type="dxa"/>
          <w:left w:w="0" w:type="dxa"/>
          <w:bottom w:w="0" w:type="dxa"/>
          <w:right w:w="0" w:type="dxa"/>
        </w:tblCellMar>
      </w:tblPr>
      <w:tr>
        <w:trPr>
          <w:trHeight w:val="204"/>
        </w:trPr>
        <w:tc>
          <w:tcPr>
            <w:tcW w:w="8180" w:type="dxa"/>
            <w:vAlign w:val="bottom"/>
          </w:tcPr>
          <w:p>
            <w:pPr>
              <w:spacing w:after="0"/>
              <w:rPr>
                <w:sz w:val="17"/>
                <w:szCs w:val="17"/>
                <w:color w:val="auto"/>
              </w:rPr>
            </w:pPr>
          </w:p>
        </w:tc>
        <w:tc>
          <w:tcPr>
            <w:tcW w:w="1440" w:type="dxa"/>
            <w:vAlign w:val="bottom"/>
            <w:gridSpan w:val="2"/>
          </w:tcPr>
          <w:p>
            <w:pPr>
              <w:jc w:val="right"/>
              <w:ind w:right="540"/>
              <w:spacing w:after="0"/>
              <w:rPr>
                <w:sz w:val="20"/>
                <w:szCs w:val="20"/>
                <w:color w:val="auto"/>
              </w:rPr>
            </w:pPr>
            <w:r>
              <w:rPr>
                <w:rFonts w:ascii="Arial" w:cs="Arial" w:eastAsia="Arial" w:hAnsi="Arial"/>
                <w:sz w:val="17"/>
                <w:szCs w:val="17"/>
                <w:b w:val="1"/>
                <w:bCs w:val="1"/>
                <w:color w:val="auto"/>
              </w:rPr>
              <w:t>June 30,</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w w:val="94"/>
              </w:rPr>
              <w:t>December 31,</w:t>
            </w:r>
          </w:p>
        </w:tc>
      </w:tr>
      <w:tr>
        <w:trPr>
          <w:trHeight w:val="220"/>
        </w:trPr>
        <w:tc>
          <w:tcPr>
            <w:tcW w:w="818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(in millions of USD dollars)</w:t>
            </w:r>
          </w:p>
        </w:tc>
        <w:tc>
          <w:tcPr>
            <w:tcW w:w="122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2021</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rPr>
              <w:t>2020</w:t>
            </w:r>
          </w:p>
        </w:tc>
        <w:tc>
          <w:tcPr>
            <w:tcW w:w="100" w:type="dxa"/>
            <w:vAlign w:val="bottom"/>
            <w:tcBorders>
              <w:bottom w:val="single" w:sz="8" w:color="CCEEFF"/>
            </w:tcBorders>
          </w:tcPr>
          <w:p>
            <w:pPr>
              <w:spacing w:after="0"/>
              <w:rPr>
                <w:sz w:val="19"/>
                <w:szCs w:val="19"/>
                <w:color w:val="auto"/>
              </w:rPr>
            </w:pPr>
          </w:p>
        </w:tc>
      </w:tr>
      <w:tr>
        <w:trPr>
          <w:trHeight w:val="197"/>
        </w:trPr>
        <w:tc>
          <w:tcPr>
            <w:tcW w:w="8180" w:type="dxa"/>
            <w:vAlign w:val="bottom"/>
            <w:shd w:val="clear" w:color="auto" w:fill="CCEEFF"/>
          </w:tcPr>
          <w:p>
            <w:pPr>
              <w:spacing w:after="0"/>
              <w:rPr>
                <w:sz w:val="20"/>
                <w:szCs w:val="20"/>
                <w:color w:val="auto"/>
              </w:rPr>
            </w:pPr>
            <w:r>
              <w:rPr>
                <w:rFonts w:ascii="Arial" w:cs="Arial" w:eastAsia="Arial" w:hAnsi="Arial"/>
                <w:sz w:val="17"/>
                <w:szCs w:val="17"/>
                <w:color w:val="auto"/>
                <w:w w:val="98"/>
              </w:rPr>
              <w:t>Loan portfolio at amortized cost and securities portfolio less than/equal to 1 year according to its original terms</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3,398</w:t>
            </w: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3,114</w:t>
            </w:r>
          </w:p>
        </w:tc>
        <w:tc>
          <w:tcPr>
            <w:tcW w:w="100" w:type="dxa"/>
            <w:vAlign w:val="bottom"/>
            <w:shd w:val="clear" w:color="auto" w:fill="CCEEFF"/>
          </w:tcPr>
          <w:p>
            <w:pPr>
              <w:spacing w:after="0"/>
              <w:rPr>
                <w:sz w:val="17"/>
                <w:szCs w:val="17"/>
                <w:color w:val="auto"/>
              </w:rPr>
            </w:pPr>
          </w:p>
        </w:tc>
      </w:tr>
      <w:tr>
        <w:trPr>
          <w:trHeight w:val="216"/>
        </w:trPr>
        <w:tc>
          <w:tcPr>
            <w:tcW w:w="8180" w:type="dxa"/>
            <w:vAlign w:val="bottom"/>
          </w:tcPr>
          <w:p>
            <w:pPr>
              <w:spacing w:after="0"/>
              <w:rPr>
                <w:sz w:val="20"/>
                <w:szCs w:val="20"/>
                <w:color w:val="auto"/>
              </w:rPr>
            </w:pPr>
            <w:r>
              <w:rPr>
                <w:rFonts w:ascii="Arial" w:cs="Arial" w:eastAsia="Arial" w:hAnsi="Arial"/>
                <w:sz w:val="17"/>
                <w:szCs w:val="17"/>
                <w:color w:val="auto"/>
              </w:rPr>
              <w:t>Average term (days)</w:t>
            </w:r>
          </w:p>
        </w:tc>
        <w:tc>
          <w:tcPr>
            <w:tcW w:w="1440" w:type="dxa"/>
            <w:vAlign w:val="bottom"/>
            <w:gridSpan w:val="2"/>
          </w:tcPr>
          <w:p>
            <w:pPr>
              <w:jc w:val="right"/>
              <w:ind w:right="220"/>
              <w:spacing w:after="0"/>
              <w:rPr>
                <w:sz w:val="20"/>
                <w:szCs w:val="20"/>
                <w:color w:val="auto"/>
              </w:rPr>
            </w:pPr>
            <w:r>
              <w:rPr>
                <w:rFonts w:ascii="Arial" w:cs="Arial" w:eastAsia="Arial" w:hAnsi="Arial"/>
                <w:sz w:val="17"/>
                <w:szCs w:val="17"/>
                <w:color w:val="auto"/>
              </w:rPr>
              <w:t>162</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195</w:t>
            </w:r>
          </w:p>
        </w:tc>
      </w:tr>
    </w:tbl>
    <w:p>
      <w:pPr>
        <w:spacing w:after="0" w:line="180" w:lineRule="exact"/>
        <w:rPr>
          <w:sz w:val="20"/>
          <w:szCs w:val="20"/>
          <w:color w:val="auto"/>
        </w:rPr>
      </w:pPr>
    </w:p>
    <w:p>
      <w:pPr>
        <w:jc w:val="both"/>
        <w:ind w:left="300"/>
        <w:spacing w:after="0" w:line="275" w:lineRule="auto"/>
        <w:rPr>
          <w:sz w:val="20"/>
          <w:szCs w:val="20"/>
          <w:color w:val="auto"/>
        </w:rPr>
      </w:pPr>
      <w:r>
        <w:rPr>
          <w:rFonts w:ascii="Arial" w:cs="Arial" w:eastAsia="Arial" w:hAnsi="Arial"/>
          <w:sz w:val="17"/>
          <w:szCs w:val="17"/>
          <w:color w:val="auto"/>
        </w:rPr>
        <w:t>The following table includes the carrying amount for the Bank’s loans and securities medium term portfolio with maturity over one year based on their original contractual terms together with their average remaining term:</w:t>
      </w:r>
    </w:p>
    <w:p>
      <w:pPr>
        <w:spacing w:after="0" w:line="365"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340" w:type="dxa"/>
            <w:vAlign w:val="bottom"/>
          </w:tcPr>
          <w:p>
            <w:pPr>
              <w:spacing w:after="0"/>
              <w:rPr>
                <w:sz w:val="17"/>
                <w:szCs w:val="17"/>
                <w:color w:val="auto"/>
              </w:rPr>
            </w:pPr>
          </w:p>
        </w:tc>
        <w:tc>
          <w:tcPr>
            <w:tcW w:w="8180" w:type="dxa"/>
            <w:vAlign w:val="bottom"/>
          </w:tcPr>
          <w:p>
            <w:pPr>
              <w:spacing w:after="0"/>
              <w:rPr>
                <w:sz w:val="17"/>
                <w:szCs w:val="17"/>
                <w:color w:val="auto"/>
              </w:rPr>
            </w:pPr>
          </w:p>
        </w:tc>
        <w:tc>
          <w:tcPr>
            <w:tcW w:w="1440" w:type="dxa"/>
            <w:vAlign w:val="bottom"/>
            <w:gridSpan w:val="2"/>
          </w:tcPr>
          <w:p>
            <w:pPr>
              <w:jc w:val="right"/>
              <w:ind w:right="540"/>
              <w:spacing w:after="0"/>
              <w:rPr>
                <w:sz w:val="20"/>
                <w:szCs w:val="20"/>
                <w:color w:val="auto"/>
              </w:rPr>
            </w:pPr>
            <w:r>
              <w:rPr>
                <w:rFonts w:ascii="Arial" w:cs="Arial" w:eastAsia="Arial" w:hAnsi="Arial"/>
                <w:sz w:val="17"/>
                <w:szCs w:val="17"/>
                <w:b w:val="1"/>
                <w:bCs w:val="1"/>
                <w:color w:val="auto"/>
              </w:rPr>
              <w:t>June 30,</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w w:val="94"/>
              </w:rPr>
              <w:t>December 31,</w:t>
            </w:r>
          </w:p>
        </w:tc>
      </w:tr>
      <w:tr>
        <w:trPr>
          <w:trHeight w:val="220"/>
        </w:trPr>
        <w:tc>
          <w:tcPr>
            <w:tcW w:w="8520" w:type="dxa"/>
            <w:vAlign w:val="bottom"/>
            <w:gridSpan w:val="2"/>
          </w:tcPr>
          <w:p>
            <w:pPr>
              <w:ind w:left="340"/>
              <w:spacing w:after="0"/>
              <w:rPr>
                <w:sz w:val="20"/>
                <w:szCs w:val="20"/>
                <w:color w:val="auto"/>
              </w:rPr>
            </w:pPr>
            <w:r>
              <w:rPr>
                <w:rFonts w:ascii="Arial" w:cs="Arial" w:eastAsia="Arial" w:hAnsi="Arial"/>
                <w:sz w:val="17"/>
                <w:szCs w:val="17"/>
                <w:color w:val="auto"/>
              </w:rPr>
              <w:t>(in millions of USD dollars)</w:t>
            </w:r>
          </w:p>
        </w:tc>
        <w:tc>
          <w:tcPr>
            <w:tcW w:w="1220" w:type="dxa"/>
            <w:vAlign w:val="bottom"/>
          </w:tcPr>
          <w:p>
            <w:pPr>
              <w:jc w:val="right"/>
              <w:ind w:right="355"/>
              <w:spacing w:after="0"/>
              <w:rPr>
                <w:sz w:val="20"/>
                <w:szCs w:val="20"/>
                <w:color w:val="auto"/>
              </w:rPr>
            </w:pPr>
            <w:r>
              <w:rPr>
                <w:rFonts w:ascii="Arial" w:cs="Arial" w:eastAsia="Arial" w:hAnsi="Arial"/>
                <w:sz w:val="17"/>
                <w:szCs w:val="17"/>
                <w:b w:val="1"/>
                <w:bCs w:val="1"/>
                <w:color w:val="auto"/>
              </w:rPr>
              <w:t>2021</w:t>
            </w:r>
          </w:p>
        </w:tc>
        <w:tc>
          <w:tcPr>
            <w:tcW w:w="220" w:type="dxa"/>
            <w:vAlign w:val="bottom"/>
          </w:tcPr>
          <w:p>
            <w:pPr>
              <w:spacing w:after="0"/>
              <w:rPr>
                <w:sz w:val="19"/>
                <w:szCs w:val="19"/>
                <w:color w:val="auto"/>
              </w:rPr>
            </w:pPr>
          </w:p>
        </w:tc>
        <w:tc>
          <w:tcPr>
            <w:tcW w:w="1180" w:type="dxa"/>
            <w:vAlign w:val="bottom"/>
          </w:tcPr>
          <w:p>
            <w:pPr>
              <w:jc w:val="right"/>
              <w:ind w:right="335"/>
              <w:spacing w:after="0"/>
              <w:rPr>
                <w:sz w:val="20"/>
                <w:szCs w:val="20"/>
                <w:color w:val="auto"/>
              </w:rPr>
            </w:pPr>
            <w:r>
              <w:rPr>
                <w:rFonts w:ascii="Arial" w:cs="Arial" w:eastAsia="Arial" w:hAnsi="Arial"/>
                <w:sz w:val="17"/>
                <w:szCs w:val="17"/>
                <w:b w:val="1"/>
                <w:bCs w:val="1"/>
                <w:color w:val="auto"/>
              </w:rPr>
              <w:t>2020</w:t>
            </w:r>
          </w:p>
        </w:tc>
        <w:tc>
          <w:tcPr>
            <w:tcW w:w="100" w:type="dxa"/>
            <w:vAlign w:val="bottom"/>
          </w:tcPr>
          <w:p>
            <w:pPr>
              <w:spacing w:after="0"/>
              <w:rPr>
                <w:sz w:val="19"/>
                <w:szCs w:val="19"/>
                <w:color w:val="auto"/>
              </w:rPr>
            </w:pPr>
          </w:p>
        </w:tc>
      </w:tr>
      <w:tr>
        <w:trPr>
          <w:trHeight w:val="197"/>
        </w:trPr>
        <w:tc>
          <w:tcPr>
            <w:tcW w:w="340" w:type="dxa"/>
            <w:vAlign w:val="bottom"/>
          </w:tcPr>
          <w:p>
            <w:pPr>
              <w:spacing w:after="0"/>
              <w:rPr>
                <w:sz w:val="17"/>
                <w:szCs w:val="17"/>
                <w:color w:val="auto"/>
              </w:rPr>
            </w:pPr>
          </w:p>
        </w:tc>
        <w:tc>
          <w:tcPr>
            <w:tcW w:w="8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w w:val="95"/>
              </w:rPr>
              <w:t>Loan portfolio at amortized cost and securities portfolio greater than/equal to 1 year according to its original terms</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2,352</w:t>
            </w:r>
          </w:p>
        </w:tc>
        <w:tc>
          <w:tcPr>
            <w:tcW w:w="22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2,193</w:t>
            </w:r>
          </w:p>
        </w:tc>
        <w:tc>
          <w:tcPr>
            <w:tcW w:w="100" w:type="dxa"/>
            <w:vAlign w:val="bottom"/>
            <w:tcBorders>
              <w:top w:val="single" w:sz="8" w:color="CCEEFF"/>
            </w:tcBorders>
            <w:shd w:val="clear" w:color="auto" w:fill="CCEEFF"/>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8180" w:type="dxa"/>
            <w:vAlign w:val="bottom"/>
          </w:tcPr>
          <w:p>
            <w:pPr>
              <w:spacing w:after="0"/>
              <w:rPr>
                <w:sz w:val="20"/>
                <w:szCs w:val="20"/>
                <w:color w:val="auto"/>
              </w:rPr>
            </w:pPr>
            <w:r>
              <w:rPr>
                <w:rFonts w:ascii="Arial" w:cs="Arial" w:eastAsia="Arial" w:hAnsi="Arial"/>
                <w:sz w:val="17"/>
                <w:szCs w:val="17"/>
                <w:color w:val="auto"/>
              </w:rPr>
              <w:t>Average term (days)</w:t>
            </w:r>
          </w:p>
        </w:tc>
        <w:tc>
          <w:tcPr>
            <w:tcW w:w="1440" w:type="dxa"/>
            <w:vAlign w:val="bottom"/>
            <w:gridSpan w:val="2"/>
          </w:tcPr>
          <w:p>
            <w:pPr>
              <w:jc w:val="right"/>
              <w:ind w:right="220"/>
              <w:spacing w:after="0"/>
              <w:rPr>
                <w:sz w:val="20"/>
                <w:szCs w:val="20"/>
                <w:color w:val="auto"/>
              </w:rPr>
            </w:pPr>
            <w:r>
              <w:rPr>
                <w:rFonts w:ascii="Arial" w:cs="Arial" w:eastAsia="Arial" w:hAnsi="Arial"/>
                <w:sz w:val="17"/>
                <w:szCs w:val="17"/>
                <w:color w:val="auto"/>
              </w:rPr>
              <w:t>1,373</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1,382</w:t>
            </w:r>
          </w:p>
        </w:tc>
      </w:tr>
      <w:tr>
        <w:trPr>
          <w:trHeight w:val="601"/>
        </w:trPr>
        <w:tc>
          <w:tcPr>
            <w:tcW w:w="8520" w:type="dxa"/>
            <w:vAlign w:val="bottom"/>
            <w:tcBorders>
              <w:bottom w:val="single" w:sz="8" w:color="auto"/>
            </w:tcBorders>
            <w:gridSpan w:val="2"/>
          </w:tcPr>
          <w:p>
            <w:pPr>
              <w:jc w:val="right"/>
              <w:ind w:right="2735"/>
              <w:spacing w:after="0"/>
              <w:rPr>
                <w:sz w:val="20"/>
                <w:szCs w:val="20"/>
                <w:color w:val="auto"/>
              </w:rPr>
            </w:pPr>
            <w:r>
              <w:rPr>
                <w:rFonts w:ascii="Arial" w:cs="Arial" w:eastAsia="Arial" w:hAnsi="Arial"/>
                <w:sz w:val="17"/>
                <w:szCs w:val="17"/>
                <w:color w:val="auto"/>
              </w:rPr>
              <w:t>24</w:t>
            </w: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63" w:right="339" w:bottom="1440" w:gutter="0" w:footer="0" w:header="0"/>
        </w:sectPr>
      </w:pPr>
    </w:p>
    <w:bookmarkStart w:id="26" w:name="page27"/>
    <w:bookmarkEnd w:id="2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hanging="298"/>
        <w:spacing w:after="0"/>
        <w:tabs>
          <w:tab w:leader="none" w:pos="300" w:val="left"/>
        </w:tabs>
        <w:numPr>
          <w:ilvl w:val="0"/>
          <w:numId w:val="22"/>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12"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b w:val="1"/>
          <w:bCs w:val="1"/>
          <w:color w:val="auto"/>
        </w:rPr>
        <w:t>B.  Liquidity risk (continued)</w:t>
      </w:r>
    </w:p>
    <w:p>
      <w:pPr>
        <w:spacing w:after="0" w:line="216" w:lineRule="exact"/>
        <w:rPr>
          <w:rFonts w:ascii="Arial" w:cs="Arial" w:eastAsia="Arial" w:hAnsi="Arial"/>
          <w:sz w:val="17"/>
          <w:szCs w:val="17"/>
          <w:b w:val="1"/>
          <w:bCs w:val="1"/>
          <w:color w:val="auto"/>
        </w:rPr>
      </w:pPr>
    </w:p>
    <w:p>
      <w:pPr>
        <w:ind w:left="1000" w:hanging="309"/>
        <w:spacing w:after="0"/>
        <w:tabs>
          <w:tab w:leader="none" w:pos="1000" w:val="left"/>
        </w:tabs>
        <w:numPr>
          <w:ilvl w:val="2"/>
          <w:numId w:val="22"/>
        </w:numPr>
        <w:rPr>
          <w:rFonts w:ascii="Arial" w:cs="Arial" w:eastAsia="Arial" w:hAnsi="Arial"/>
          <w:sz w:val="17"/>
          <w:szCs w:val="17"/>
          <w:color w:val="auto"/>
        </w:rPr>
      </w:pPr>
      <w:r>
        <w:rPr>
          <w:rFonts w:ascii="Arial" w:cs="Arial" w:eastAsia="Arial" w:hAnsi="Arial"/>
          <w:sz w:val="17"/>
          <w:szCs w:val="17"/>
          <w:color w:val="auto"/>
        </w:rPr>
        <w:t>Maturity analysis for financial liabilities and financial assets</w:t>
      </w:r>
    </w:p>
    <w:p>
      <w:pPr>
        <w:spacing w:after="0" w:line="213" w:lineRule="exact"/>
        <w:rPr>
          <w:sz w:val="20"/>
          <w:szCs w:val="20"/>
          <w:color w:val="auto"/>
        </w:rPr>
      </w:pPr>
    </w:p>
    <w:p>
      <w:pPr>
        <w:ind w:left="300"/>
        <w:spacing w:after="0" w:line="275" w:lineRule="auto"/>
        <w:rPr>
          <w:sz w:val="20"/>
          <w:szCs w:val="20"/>
          <w:color w:val="auto"/>
        </w:rPr>
      </w:pPr>
      <w:r>
        <w:rPr>
          <w:rFonts w:ascii="Arial" w:cs="Arial" w:eastAsia="Arial" w:hAnsi="Arial"/>
          <w:sz w:val="17"/>
          <w:szCs w:val="17"/>
          <w:color w:val="auto"/>
        </w:rPr>
        <w:t>The following table details the future undiscounted cash flows of assets and liabilities grouped by their remaining maturity with respect to the contractual maturity:</w:t>
      </w:r>
    </w:p>
    <w:p>
      <w:pPr>
        <w:spacing w:after="0" w:line="161"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340" w:type="dxa"/>
            <w:vAlign w:val="bottom"/>
          </w:tcPr>
          <w:p>
            <w:pPr>
              <w:spacing w:after="0"/>
              <w:rPr>
                <w:sz w:val="19"/>
                <w:szCs w:val="19"/>
                <w:color w:val="auto"/>
              </w:rPr>
            </w:pPr>
          </w:p>
        </w:tc>
        <w:tc>
          <w:tcPr>
            <w:tcW w:w="2640" w:type="dxa"/>
            <w:vAlign w:val="bottom"/>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30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7"/>
                <w:szCs w:val="17"/>
                <w:b w:val="1"/>
                <w:bCs w:val="1"/>
                <w:color w:val="auto"/>
                <w:w w:val="92"/>
              </w:rPr>
              <w:t>June 30, 2021</w:t>
            </w:r>
          </w:p>
        </w:tc>
        <w:tc>
          <w:tcPr>
            <w:tcW w:w="98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340" w:type="dxa"/>
            <w:vAlign w:val="bottom"/>
          </w:tcPr>
          <w:p>
            <w:pPr>
              <w:spacing w:after="0"/>
              <w:rPr>
                <w:sz w:val="15"/>
                <w:szCs w:val="15"/>
                <w:color w:val="auto"/>
              </w:rPr>
            </w:pPr>
          </w:p>
        </w:tc>
        <w:tc>
          <w:tcPr>
            <w:tcW w:w="26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gridSpan w:val="2"/>
          </w:tcPr>
          <w:p>
            <w:pPr>
              <w:jc w:val="center"/>
              <w:ind w:right="120"/>
              <w:spacing w:after="0" w:line="181" w:lineRule="exact"/>
              <w:rPr>
                <w:sz w:val="20"/>
                <w:szCs w:val="20"/>
                <w:color w:val="auto"/>
              </w:rPr>
            </w:pPr>
            <w:r>
              <w:rPr>
                <w:rFonts w:ascii="Arial" w:cs="Arial" w:eastAsia="Arial" w:hAnsi="Arial"/>
                <w:sz w:val="17"/>
                <w:szCs w:val="17"/>
                <w:b w:val="1"/>
                <w:bCs w:val="1"/>
                <w:color w:val="auto"/>
                <w:w w:val="85"/>
              </w:rPr>
              <w:t>Gross</w:t>
            </w: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2640" w:type="dxa"/>
            <w:vAlign w:val="bottom"/>
          </w:tcPr>
          <w:p>
            <w:pPr>
              <w:spacing w:after="0"/>
              <w:rPr>
                <w:sz w:val="17"/>
                <w:szCs w:val="17"/>
                <w:color w:val="auto"/>
              </w:rPr>
            </w:pPr>
          </w:p>
        </w:tc>
        <w:tc>
          <w:tcPr>
            <w:tcW w:w="1220" w:type="dxa"/>
            <w:vAlign w:val="bottom"/>
            <w:gridSpan w:val="2"/>
          </w:tcPr>
          <w:p>
            <w:pPr>
              <w:jc w:val="right"/>
              <w:ind w:right="423"/>
              <w:spacing w:after="0"/>
              <w:rPr>
                <w:sz w:val="20"/>
                <w:szCs w:val="20"/>
                <w:color w:val="auto"/>
              </w:rPr>
            </w:pPr>
            <w:r>
              <w:rPr>
                <w:rFonts w:ascii="Arial" w:cs="Arial" w:eastAsia="Arial" w:hAnsi="Arial"/>
                <w:sz w:val="17"/>
                <w:szCs w:val="17"/>
                <w:b w:val="1"/>
                <w:bCs w:val="1"/>
                <w:color w:val="auto"/>
              </w:rPr>
              <w:t>Up to 3</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7"/>
                <w:szCs w:val="17"/>
                <w:b w:val="1"/>
                <w:bCs w:val="1"/>
                <w:color w:val="auto"/>
                <w:w w:val="88"/>
              </w:rPr>
              <w:t>6 months to 1</w:t>
            </w:r>
          </w:p>
        </w:tc>
        <w:tc>
          <w:tcPr>
            <w:tcW w:w="1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7"/>
                <w:szCs w:val="17"/>
                <w:b w:val="1"/>
                <w:bCs w:val="1"/>
                <w:color w:val="auto"/>
                <w:w w:val="96"/>
              </w:rPr>
              <w:t>More than 5</w:t>
            </w:r>
          </w:p>
        </w:tc>
        <w:tc>
          <w:tcPr>
            <w:tcW w:w="118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8"/>
              </w:rPr>
              <w:t>inflows</w:t>
            </w:r>
          </w:p>
        </w:tc>
        <w:tc>
          <w:tcPr>
            <w:tcW w:w="1060" w:type="dxa"/>
            <w:vAlign w:val="bottom"/>
            <w:gridSpan w:val="2"/>
          </w:tcPr>
          <w:p>
            <w:pPr>
              <w:jc w:val="right"/>
              <w:ind w:right="160"/>
              <w:spacing w:after="0"/>
              <w:rPr>
                <w:sz w:val="20"/>
                <w:szCs w:val="20"/>
                <w:color w:val="auto"/>
              </w:rPr>
            </w:pPr>
            <w:r>
              <w:rPr>
                <w:rFonts w:ascii="Arial" w:cs="Arial" w:eastAsia="Arial" w:hAnsi="Arial"/>
                <w:sz w:val="17"/>
                <w:szCs w:val="17"/>
                <w:b w:val="1"/>
                <w:bCs w:val="1"/>
                <w:color w:val="auto"/>
              </w:rPr>
              <w:t>Carrying</w:t>
            </w:r>
          </w:p>
        </w:tc>
        <w:tc>
          <w:tcPr>
            <w:tcW w:w="0" w:type="dxa"/>
            <w:vAlign w:val="bottom"/>
          </w:tcPr>
          <w:p>
            <w:pPr>
              <w:spacing w:after="0"/>
              <w:rPr>
                <w:sz w:val="1"/>
                <w:szCs w:val="1"/>
                <w:color w:val="auto"/>
              </w:rPr>
            </w:pPr>
          </w:p>
        </w:tc>
      </w:tr>
      <w:tr>
        <w:trPr>
          <w:trHeight w:val="220"/>
        </w:trPr>
        <w:tc>
          <w:tcPr>
            <w:tcW w:w="340" w:type="dxa"/>
            <w:vAlign w:val="bottom"/>
          </w:tcPr>
          <w:p>
            <w:pPr>
              <w:spacing w:after="0"/>
              <w:rPr>
                <w:sz w:val="19"/>
                <w:szCs w:val="19"/>
                <w:color w:val="auto"/>
              </w:rPr>
            </w:pPr>
          </w:p>
        </w:tc>
        <w:tc>
          <w:tcPr>
            <w:tcW w:w="2640" w:type="dxa"/>
            <w:vAlign w:val="bottom"/>
          </w:tcPr>
          <w:p>
            <w:pPr>
              <w:ind w:left="840"/>
              <w:spacing w:after="0"/>
              <w:rPr>
                <w:sz w:val="20"/>
                <w:szCs w:val="20"/>
                <w:color w:val="auto"/>
              </w:rPr>
            </w:pPr>
            <w:r>
              <w:rPr>
                <w:rFonts w:ascii="Arial" w:cs="Arial" w:eastAsia="Arial" w:hAnsi="Arial"/>
                <w:sz w:val="17"/>
                <w:szCs w:val="17"/>
                <w:b w:val="1"/>
                <w:bCs w:val="1"/>
                <w:color w:val="auto"/>
              </w:rPr>
              <w:t>Description</w:t>
            </w:r>
          </w:p>
        </w:tc>
        <w:tc>
          <w:tcPr>
            <w:tcW w:w="1220" w:type="dxa"/>
            <w:vAlign w:val="bottom"/>
            <w:gridSpan w:val="2"/>
          </w:tcPr>
          <w:p>
            <w:pPr>
              <w:jc w:val="right"/>
              <w:ind w:right="423"/>
              <w:spacing w:after="0"/>
              <w:rPr>
                <w:sz w:val="20"/>
                <w:szCs w:val="20"/>
                <w:color w:val="auto"/>
              </w:rPr>
            </w:pPr>
            <w:r>
              <w:rPr>
                <w:rFonts w:ascii="Arial" w:cs="Arial" w:eastAsia="Arial" w:hAnsi="Arial"/>
                <w:sz w:val="17"/>
                <w:szCs w:val="17"/>
                <w:b w:val="1"/>
                <w:bCs w:val="1"/>
                <w:color w:val="auto"/>
              </w:rPr>
              <w:t>months</w:t>
            </w:r>
          </w:p>
        </w:tc>
        <w:tc>
          <w:tcPr>
            <w:tcW w:w="1220" w:type="dxa"/>
            <w:vAlign w:val="bottom"/>
            <w:gridSpan w:val="2"/>
          </w:tcPr>
          <w:p>
            <w:pPr>
              <w:jc w:val="right"/>
              <w:ind w:right="160"/>
              <w:spacing w:after="0"/>
              <w:rPr>
                <w:sz w:val="20"/>
                <w:szCs w:val="20"/>
                <w:color w:val="auto"/>
              </w:rPr>
            </w:pPr>
            <w:r>
              <w:rPr>
                <w:rFonts w:ascii="Arial" w:cs="Arial" w:eastAsia="Arial" w:hAnsi="Arial"/>
                <w:sz w:val="17"/>
                <w:szCs w:val="17"/>
                <w:b w:val="1"/>
                <w:bCs w:val="1"/>
                <w:color w:val="auto"/>
                <w:w w:val="86"/>
              </w:rPr>
              <w:t>3 to 6 months</w:t>
            </w:r>
          </w:p>
        </w:tc>
        <w:tc>
          <w:tcPr>
            <w:tcW w:w="110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year</w:t>
            </w:r>
          </w:p>
        </w:tc>
        <w:tc>
          <w:tcPr>
            <w:tcW w:w="140" w:type="dxa"/>
            <w:vAlign w:val="bottom"/>
          </w:tcPr>
          <w:p>
            <w:pPr>
              <w:spacing w:after="0"/>
              <w:rPr>
                <w:sz w:val="19"/>
                <w:szCs w:val="19"/>
                <w:color w:val="auto"/>
              </w:rPr>
            </w:pPr>
          </w:p>
        </w:tc>
        <w:tc>
          <w:tcPr>
            <w:tcW w:w="1160" w:type="dxa"/>
            <w:vAlign w:val="bottom"/>
            <w:gridSpan w:val="2"/>
          </w:tcPr>
          <w:p>
            <w:pPr>
              <w:jc w:val="right"/>
              <w:ind w:right="200"/>
              <w:spacing w:after="0"/>
              <w:rPr>
                <w:sz w:val="20"/>
                <w:szCs w:val="20"/>
                <w:color w:val="auto"/>
              </w:rPr>
            </w:pPr>
            <w:r>
              <w:rPr>
                <w:rFonts w:ascii="Arial" w:cs="Arial" w:eastAsia="Arial" w:hAnsi="Arial"/>
                <w:sz w:val="17"/>
                <w:szCs w:val="17"/>
                <w:b w:val="1"/>
                <w:bCs w:val="1"/>
                <w:color w:val="auto"/>
                <w:w w:val="91"/>
              </w:rPr>
              <w:t>1 to 5 years</w:t>
            </w:r>
          </w:p>
        </w:tc>
        <w:tc>
          <w:tcPr>
            <w:tcW w:w="118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years</w:t>
            </w:r>
          </w:p>
        </w:tc>
        <w:tc>
          <w:tcPr>
            <w:tcW w:w="118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8"/>
              </w:rPr>
              <w:t>(outflows)</w:t>
            </w:r>
          </w:p>
        </w:tc>
        <w:tc>
          <w:tcPr>
            <w:tcW w:w="106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rPr>
              <w:t>amount</w:t>
            </w:r>
          </w:p>
        </w:tc>
        <w:tc>
          <w:tcPr>
            <w:tcW w:w="0" w:type="dxa"/>
            <w:vAlign w:val="bottom"/>
          </w:tcPr>
          <w:p>
            <w:pPr>
              <w:spacing w:after="0"/>
              <w:rPr>
                <w:sz w:val="1"/>
                <w:szCs w:val="1"/>
                <w:color w:val="auto"/>
              </w:rPr>
            </w:pPr>
          </w:p>
        </w:tc>
      </w:tr>
      <w:tr>
        <w:trPr>
          <w:trHeight w:val="198"/>
        </w:trPr>
        <w:tc>
          <w:tcPr>
            <w:tcW w:w="340" w:type="dxa"/>
            <w:vAlign w:val="bottom"/>
          </w:tcPr>
          <w:p>
            <w:pPr>
              <w:spacing w:after="0"/>
              <w:rPr>
                <w:sz w:val="17"/>
                <w:szCs w:val="17"/>
                <w:color w:val="auto"/>
              </w:rPr>
            </w:pPr>
          </w:p>
        </w:tc>
        <w:tc>
          <w:tcPr>
            <w:tcW w:w="2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Assets</w:t>
            </w: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2640" w:type="dxa"/>
            <w:vAlign w:val="bottom"/>
          </w:tcPr>
          <w:p>
            <w:pPr>
              <w:spacing w:after="0"/>
              <w:rPr>
                <w:sz w:val="20"/>
                <w:szCs w:val="20"/>
                <w:color w:val="auto"/>
              </w:rPr>
            </w:pPr>
            <w:r>
              <w:rPr>
                <w:rFonts w:ascii="Arial" w:cs="Arial" w:eastAsia="Arial" w:hAnsi="Arial"/>
                <w:sz w:val="17"/>
                <w:szCs w:val="17"/>
                <w:color w:val="auto"/>
              </w:rPr>
              <w:t>Cash and due from banks</w:t>
            </w:r>
          </w:p>
        </w:tc>
        <w:tc>
          <w:tcPr>
            <w:tcW w:w="1220" w:type="dxa"/>
            <w:vAlign w:val="bottom"/>
            <w:gridSpan w:val="2"/>
          </w:tcPr>
          <w:p>
            <w:pPr>
              <w:jc w:val="right"/>
              <w:ind w:right="183"/>
              <w:spacing w:after="0"/>
              <w:rPr>
                <w:sz w:val="20"/>
                <w:szCs w:val="20"/>
                <w:color w:val="auto"/>
              </w:rPr>
            </w:pPr>
            <w:r>
              <w:rPr>
                <w:rFonts w:ascii="Arial" w:cs="Arial" w:eastAsia="Arial" w:hAnsi="Arial"/>
                <w:sz w:val="17"/>
                <w:szCs w:val="17"/>
                <w:color w:val="auto"/>
              </w:rPr>
              <w:t>823,503</w:t>
            </w:r>
          </w:p>
        </w:tc>
        <w:tc>
          <w:tcPr>
            <w:tcW w:w="10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00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1300" w:type="dxa"/>
            <w:vAlign w:val="bottom"/>
            <w:gridSpan w:val="3"/>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40"/>
              <w:spacing w:after="0"/>
              <w:rPr>
                <w:sz w:val="20"/>
                <w:szCs w:val="20"/>
                <w:color w:val="auto"/>
              </w:rPr>
            </w:pPr>
            <w:r>
              <w:rPr>
                <w:rFonts w:ascii="Arial" w:cs="Arial" w:eastAsia="Arial" w:hAnsi="Arial"/>
                <w:sz w:val="17"/>
                <w:szCs w:val="17"/>
                <w:color w:val="auto"/>
              </w:rPr>
              <w:t>823,503</w:t>
            </w:r>
          </w:p>
        </w:tc>
        <w:tc>
          <w:tcPr>
            <w:tcW w:w="1060" w:type="dxa"/>
            <w:vAlign w:val="bottom"/>
            <w:gridSpan w:val="2"/>
          </w:tcPr>
          <w:p>
            <w:pPr>
              <w:jc w:val="right"/>
              <w:ind w:right="20"/>
              <w:spacing w:after="0"/>
              <w:rPr>
                <w:sz w:val="20"/>
                <w:szCs w:val="20"/>
                <w:color w:val="auto"/>
              </w:rPr>
            </w:pPr>
            <w:r>
              <w:rPr>
                <w:rFonts w:ascii="Arial" w:cs="Arial" w:eastAsia="Arial" w:hAnsi="Arial"/>
                <w:sz w:val="17"/>
                <w:szCs w:val="17"/>
                <w:color w:val="auto"/>
              </w:rPr>
              <w:t>823,493</w:t>
            </w:r>
          </w:p>
        </w:tc>
        <w:tc>
          <w:tcPr>
            <w:tcW w:w="0" w:type="dxa"/>
            <w:vAlign w:val="bottom"/>
          </w:tcPr>
          <w:p>
            <w:pPr>
              <w:spacing w:after="0"/>
              <w:rPr>
                <w:sz w:val="1"/>
                <w:szCs w:val="1"/>
                <w:color w:val="auto"/>
              </w:rPr>
            </w:pPr>
          </w:p>
        </w:tc>
      </w:tr>
      <w:tr>
        <w:trPr>
          <w:trHeight w:val="192"/>
        </w:trPr>
        <w:tc>
          <w:tcPr>
            <w:tcW w:w="340" w:type="dxa"/>
            <w:vAlign w:val="bottom"/>
          </w:tcPr>
          <w:p>
            <w:pPr>
              <w:spacing w:after="0"/>
              <w:rPr>
                <w:sz w:val="16"/>
                <w:szCs w:val="16"/>
                <w:color w:val="auto"/>
              </w:rPr>
            </w:pPr>
          </w:p>
        </w:tc>
        <w:tc>
          <w:tcPr>
            <w:tcW w:w="2640" w:type="dxa"/>
            <w:vAlign w:val="bottom"/>
            <w:shd w:val="clear" w:color="auto" w:fill="CCEEFF"/>
          </w:tcPr>
          <w:p>
            <w:pPr>
              <w:spacing w:after="0" w:line="192" w:lineRule="exact"/>
              <w:rPr>
                <w:sz w:val="20"/>
                <w:szCs w:val="20"/>
                <w:color w:val="auto"/>
              </w:rPr>
            </w:pPr>
            <w:r>
              <w:rPr>
                <w:rFonts w:ascii="Arial" w:cs="Arial" w:eastAsia="Arial" w:hAnsi="Arial"/>
                <w:sz w:val="17"/>
                <w:szCs w:val="17"/>
                <w:color w:val="auto"/>
                <w:w w:val="94"/>
              </w:rPr>
              <w:t>Securities and other financial assets,</w:t>
            </w: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7"/>
        </w:trPr>
        <w:tc>
          <w:tcPr>
            <w:tcW w:w="340" w:type="dxa"/>
            <w:vAlign w:val="bottom"/>
          </w:tcPr>
          <w:p>
            <w:pPr>
              <w:spacing w:after="0"/>
              <w:rPr>
                <w:sz w:val="18"/>
                <w:szCs w:val="18"/>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7"/>
                <w:szCs w:val="17"/>
                <w:color w:val="auto"/>
              </w:rPr>
              <w:t>net</w:t>
            </w:r>
          </w:p>
        </w:tc>
        <w:tc>
          <w:tcPr>
            <w:tcW w:w="1220" w:type="dxa"/>
            <w:vAlign w:val="bottom"/>
            <w:gridSpan w:val="2"/>
            <w:shd w:val="clear" w:color="auto" w:fill="CCEEFF"/>
          </w:tcPr>
          <w:p>
            <w:pPr>
              <w:jc w:val="right"/>
              <w:ind w:right="183"/>
              <w:spacing w:after="0"/>
              <w:rPr>
                <w:sz w:val="20"/>
                <w:szCs w:val="20"/>
                <w:color w:val="auto"/>
              </w:rPr>
            </w:pPr>
            <w:r>
              <w:rPr>
                <w:rFonts w:ascii="Arial" w:cs="Arial" w:eastAsia="Arial" w:hAnsi="Arial"/>
                <w:sz w:val="17"/>
                <w:szCs w:val="17"/>
                <w:color w:val="auto"/>
              </w:rPr>
              <w:t>19,998</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12,920</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76,840</w:t>
            </w:r>
          </w:p>
        </w:tc>
        <w:tc>
          <w:tcPr>
            <w:tcW w:w="1300" w:type="dxa"/>
            <w:vAlign w:val="bottom"/>
            <w:gridSpan w:val="3"/>
            <w:shd w:val="clear" w:color="auto" w:fill="CCEEFF"/>
          </w:tcPr>
          <w:p>
            <w:pPr>
              <w:jc w:val="right"/>
              <w:ind w:right="120"/>
              <w:spacing w:after="0"/>
              <w:rPr>
                <w:sz w:val="20"/>
                <w:szCs w:val="20"/>
                <w:color w:val="auto"/>
              </w:rPr>
            </w:pPr>
            <w:r>
              <w:rPr>
                <w:rFonts w:ascii="Arial" w:cs="Arial" w:eastAsia="Arial" w:hAnsi="Arial"/>
                <w:sz w:val="17"/>
                <w:szCs w:val="17"/>
                <w:color w:val="auto"/>
              </w:rPr>
              <w:t>434,545</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544,303</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527,170</w:t>
            </w: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2640" w:type="dxa"/>
            <w:vAlign w:val="bottom"/>
          </w:tcPr>
          <w:p>
            <w:pPr>
              <w:spacing w:after="0"/>
              <w:rPr>
                <w:sz w:val="20"/>
                <w:szCs w:val="20"/>
                <w:color w:val="auto"/>
              </w:rPr>
            </w:pPr>
            <w:r>
              <w:rPr>
                <w:rFonts w:ascii="Arial" w:cs="Arial" w:eastAsia="Arial" w:hAnsi="Arial"/>
                <w:sz w:val="17"/>
                <w:szCs w:val="17"/>
                <w:color w:val="auto"/>
              </w:rPr>
              <w:t>Loans, net</w:t>
            </w:r>
          </w:p>
        </w:tc>
        <w:tc>
          <w:tcPr>
            <w:tcW w:w="1000" w:type="dxa"/>
            <w:vAlign w:val="bottom"/>
          </w:tcPr>
          <w:p>
            <w:pPr>
              <w:jc w:val="right"/>
              <w:spacing w:after="0"/>
              <w:rPr>
                <w:sz w:val="20"/>
                <w:szCs w:val="20"/>
                <w:color w:val="auto"/>
              </w:rPr>
            </w:pPr>
            <w:r>
              <w:rPr>
                <w:rFonts w:ascii="Arial" w:cs="Arial" w:eastAsia="Arial" w:hAnsi="Arial"/>
                <w:sz w:val="17"/>
                <w:szCs w:val="17"/>
                <w:color w:val="auto"/>
              </w:rPr>
              <w:t>2,014,852</w:t>
            </w:r>
          </w:p>
        </w:tc>
        <w:tc>
          <w:tcPr>
            <w:tcW w:w="220" w:type="dxa"/>
            <w:vAlign w:val="bottom"/>
          </w:tcPr>
          <w:p>
            <w:pPr>
              <w:spacing w:after="0"/>
              <w:rPr>
                <w:sz w:val="17"/>
                <w:szCs w:val="17"/>
                <w:color w:val="auto"/>
              </w:rPr>
            </w:pPr>
          </w:p>
        </w:tc>
        <w:tc>
          <w:tcPr>
            <w:tcW w:w="1000" w:type="dxa"/>
            <w:vAlign w:val="bottom"/>
          </w:tcPr>
          <w:p>
            <w:pPr>
              <w:jc w:val="right"/>
              <w:spacing w:after="0"/>
              <w:rPr>
                <w:sz w:val="20"/>
                <w:szCs w:val="20"/>
                <w:color w:val="auto"/>
              </w:rPr>
            </w:pPr>
            <w:r>
              <w:rPr>
                <w:rFonts w:ascii="Arial" w:cs="Arial" w:eastAsia="Arial" w:hAnsi="Arial"/>
                <w:sz w:val="17"/>
                <w:szCs w:val="17"/>
                <w:color w:val="auto"/>
              </w:rPr>
              <w:t>1,268,382</w:t>
            </w:r>
          </w:p>
        </w:tc>
        <w:tc>
          <w:tcPr>
            <w:tcW w:w="220" w:type="dxa"/>
            <w:vAlign w:val="bottom"/>
          </w:tcPr>
          <w:p>
            <w:pPr>
              <w:spacing w:after="0"/>
              <w:rPr>
                <w:sz w:val="17"/>
                <w:szCs w:val="17"/>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7"/>
                <w:szCs w:val="17"/>
                <w:color w:val="auto"/>
              </w:rPr>
              <w:t>860,658</w:t>
            </w:r>
          </w:p>
        </w:tc>
        <w:tc>
          <w:tcPr>
            <w:tcW w:w="1300" w:type="dxa"/>
            <w:vAlign w:val="bottom"/>
            <w:gridSpan w:val="3"/>
          </w:tcPr>
          <w:p>
            <w:pPr>
              <w:jc w:val="right"/>
              <w:ind w:right="120"/>
              <w:spacing w:after="0"/>
              <w:rPr>
                <w:sz w:val="20"/>
                <w:szCs w:val="20"/>
                <w:color w:val="auto"/>
              </w:rPr>
            </w:pPr>
            <w:r>
              <w:rPr>
                <w:rFonts w:ascii="Arial" w:cs="Arial" w:eastAsia="Arial" w:hAnsi="Arial"/>
                <w:sz w:val="17"/>
                <w:szCs w:val="17"/>
                <w:color w:val="auto"/>
              </w:rPr>
              <w:t>1,186,819</w:t>
            </w:r>
          </w:p>
        </w:tc>
        <w:tc>
          <w:tcPr>
            <w:tcW w:w="1180" w:type="dxa"/>
            <w:vAlign w:val="bottom"/>
            <w:gridSpan w:val="2"/>
          </w:tcPr>
          <w:p>
            <w:pPr>
              <w:jc w:val="right"/>
              <w:ind w:right="120"/>
              <w:spacing w:after="0"/>
              <w:rPr>
                <w:sz w:val="20"/>
                <w:szCs w:val="20"/>
                <w:color w:val="auto"/>
              </w:rPr>
            </w:pPr>
            <w:r>
              <w:rPr>
                <w:rFonts w:ascii="Arial" w:cs="Arial" w:eastAsia="Arial" w:hAnsi="Arial"/>
                <w:sz w:val="17"/>
                <w:szCs w:val="17"/>
                <w:color w:val="auto"/>
              </w:rPr>
              <w:t>150,772</w:t>
            </w:r>
          </w:p>
        </w:tc>
        <w:tc>
          <w:tcPr>
            <w:tcW w:w="960" w:type="dxa"/>
            <w:vAlign w:val="bottom"/>
          </w:tcPr>
          <w:p>
            <w:pPr>
              <w:jc w:val="right"/>
              <w:spacing w:after="0"/>
              <w:rPr>
                <w:sz w:val="20"/>
                <w:szCs w:val="20"/>
                <w:color w:val="auto"/>
              </w:rPr>
            </w:pPr>
            <w:r>
              <w:rPr>
                <w:rFonts w:ascii="Arial" w:cs="Arial" w:eastAsia="Arial" w:hAnsi="Arial"/>
                <w:sz w:val="17"/>
                <w:szCs w:val="17"/>
                <w:color w:val="auto"/>
              </w:rPr>
              <w:t>5,481,483</w:t>
            </w:r>
          </w:p>
        </w:tc>
        <w:tc>
          <w:tcPr>
            <w:tcW w:w="220" w:type="dxa"/>
            <w:vAlign w:val="bottom"/>
          </w:tcPr>
          <w:p>
            <w:pPr>
              <w:spacing w:after="0"/>
              <w:rPr>
                <w:sz w:val="17"/>
                <w:szCs w:val="17"/>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7"/>
                <w:szCs w:val="17"/>
                <w:color w:val="auto"/>
              </w:rPr>
              <w:t>5,202,871</w:t>
            </w:r>
          </w:p>
        </w:tc>
        <w:tc>
          <w:tcPr>
            <w:tcW w:w="0" w:type="dxa"/>
            <w:vAlign w:val="bottom"/>
          </w:tcPr>
          <w:p>
            <w:pPr>
              <w:spacing w:after="0"/>
              <w:rPr>
                <w:sz w:val="1"/>
                <w:szCs w:val="1"/>
                <w:color w:val="auto"/>
              </w:rPr>
            </w:pPr>
          </w:p>
        </w:tc>
      </w:tr>
      <w:tr>
        <w:trPr>
          <w:trHeight w:val="192"/>
        </w:trPr>
        <w:tc>
          <w:tcPr>
            <w:tcW w:w="340" w:type="dxa"/>
            <w:vAlign w:val="bottom"/>
          </w:tcPr>
          <w:p>
            <w:pPr>
              <w:spacing w:after="0"/>
              <w:rPr>
                <w:sz w:val="16"/>
                <w:szCs w:val="16"/>
                <w:color w:val="auto"/>
              </w:rPr>
            </w:pPr>
          </w:p>
        </w:tc>
        <w:tc>
          <w:tcPr>
            <w:tcW w:w="2640" w:type="dxa"/>
            <w:vAlign w:val="bottom"/>
            <w:shd w:val="clear" w:color="auto" w:fill="CCEEFF"/>
          </w:tcPr>
          <w:p>
            <w:pPr>
              <w:spacing w:after="0" w:line="192" w:lineRule="exact"/>
              <w:rPr>
                <w:sz w:val="20"/>
                <w:szCs w:val="20"/>
                <w:color w:val="auto"/>
              </w:rPr>
            </w:pPr>
            <w:r>
              <w:rPr>
                <w:rFonts w:ascii="Arial" w:cs="Arial" w:eastAsia="Arial" w:hAnsi="Arial"/>
                <w:sz w:val="17"/>
                <w:szCs w:val="17"/>
                <w:color w:val="auto"/>
              </w:rPr>
              <w:t>Derivative financial instruments -</w:t>
            </w: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7"/>
        </w:trPr>
        <w:tc>
          <w:tcPr>
            <w:tcW w:w="340" w:type="dxa"/>
            <w:vAlign w:val="bottom"/>
          </w:tcPr>
          <w:p>
            <w:pPr>
              <w:spacing w:after="0"/>
              <w:rPr>
                <w:sz w:val="18"/>
                <w:szCs w:val="18"/>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7"/>
                <w:szCs w:val="17"/>
                <w:color w:val="auto"/>
              </w:rPr>
              <w:t>assets</w:t>
            </w:r>
          </w:p>
        </w:tc>
        <w:tc>
          <w:tcPr>
            <w:tcW w:w="1220" w:type="dxa"/>
            <w:vAlign w:val="bottom"/>
            <w:gridSpan w:val="2"/>
            <w:shd w:val="clear" w:color="auto" w:fill="CCEEFF"/>
          </w:tcPr>
          <w:p>
            <w:pPr>
              <w:jc w:val="right"/>
              <w:ind w:right="183"/>
              <w:spacing w:after="0"/>
              <w:rPr>
                <w:sz w:val="20"/>
                <w:szCs w:val="20"/>
                <w:color w:val="auto"/>
              </w:rPr>
            </w:pPr>
            <w:r>
              <w:rPr>
                <w:rFonts w:ascii="Arial" w:cs="Arial" w:eastAsia="Arial" w:hAnsi="Arial"/>
                <w:sz w:val="17"/>
                <w:szCs w:val="17"/>
                <w:color w:val="auto"/>
              </w:rPr>
              <w:t>647</w:t>
            </w:r>
          </w:p>
        </w:tc>
        <w:tc>
          <w:tcPr>
            <w:tcW w:w="10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888</w:t>
            </w:r>
          </w:p>
        </w:tc>
        <w:tc>
          <w:tcPr>
            <w:tcW w:w="1300" w:type="dxa"/>
            <w:vAlign w:val="bottom"/>
            <w:gridSpan w:val="3"/>
            <w:shd w:val="clear" w:color="auto" w:fill="CCEEFF"/>
          </w:tcPr>
          <w:p>
            <w:pPr>
              <w:jc w:val="right"/>
              <w:ind w:right="120"/>
              <w:spacing w:after="0"/>
              <w:rPr>
                <w:sz w:val="20"/>
                <w:szCs w:val="20"/>
                <w:color w:val="auto"/>
              </w:rPr>
            </w:pPr>
            <w:r>
              <w:rPr>
                <w:rFonts w:ascii="Arial" w:cs="Arial" w:eastAsia="Arial" w:hAnsi="Arial"/>
                <w:sz w:val="17"/>
                <w:szCs w:val="17"/>
                <w:color w:val="auto"/>
              </w:rPr>
              <w:t>12,715</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20</w:t>
            </w: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14,270</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14,270</w:t>
            </w:r>
          </w:p>
        </w:tc>
        <w:tc>
          <w:tcPr>
            <w:tcW w:w="0" w:type="dxa"/>
            <w:vAlign w:val="bottom"/>
          </w:tcPr>
          <w:p>
            <w:pPr>
              <w:spacing w:after="0"/>
              <w:rPr>
                <w:sz w:val="1"/>
                <w:szCs w:val="1"/>
                <w:color w:val="auto"/>
              </w:rPr>
            </w:pPr>
          </w:p>
        </w:tc>
      </w:tr>
      <w:tr>
        <w:trPr>
          <w:trHeight w:val="237"/>
        </w:trPr>
        <w:tc>
          <w:tcPr>
            <w:tcW w:w="2980" w:type="dxa"/>
            <w:vAlign w:val="bottom"/>
            <w:gridSpan w:val="2"/>
          </w:tcPr>
          <w:p>
            <w:pPr>
              <w:ind w:left="340"/>
              <w:spacing w:after="0"/>
              <w:rPr>
                <w:sz w:val="20"/>
                <w:szCs w:val="20"/>
                <w:color w:val="auto"/>
              </w:rPr>
            </w:pPr>
            <w:r>
              <w:rPr>
                <w:rFonts w:ascii="Arial" w:cs="Arial" w:eastAsia="Arial" w:hAnsi="Arial"/>
                <w:sz w:val="17"/>
                <w:szCs w:val="17"/>
                <w:b w:val="1"/>
                <w:bCs w:val="1"/>
                <w:color w:val="auto"/>
              </w:rPr>
              <w:t>Total</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2,859,000</w:t>
            </w:r>
          </w:p>
        </w:tc>
        <w:tc>
          <w:tcPr>
            <w:tcW w:w="220" w:type="dxa"/>
            <w:vAlign w:val="bottom"/>
          </w:tcPr>
          <w:p>
            <w:pPr>
              <w:spacing w:after="0"/>
              <w:rPr>
                <w:sz w:val="20"/>
                <w:szCs w:val="20"/>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1,281,302</w:t>
            </w:r>
          </w:p>
        </w:tc>
        <w:tc>
          <w:tcPr>
            <w:tcW w:w="220" w:type="dxa"/>
            <w:vAlign w:val="bottom"/>
          </w:tcPr>
          <w:p>
            <w:pPr>
              <w:spacing w:after="0"/>
              <w:rPr>
                <w:sz w:val="20"/>
                <w:szCs w:val="20"/>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938,386</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1,634,079</w:t>
            </w:r>
          </w:p>
        </w:tc>
        <w:tc>
          <w:tcPr>
            <w:tcW w:w="200" w:type="dxa"/>
            <w:vAlign w:val="bottom"/>
          </w:tcPr>
          <w:p>
            <w:pPr>
              <w:spacing w:after="0"/>
              <w:rPr>
                <w:sz w:val="20"/>
                <w:szCs w:val="20"/>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150,792</w:t>
            </w:r>
          </w:p>
        </w:tc>
        <w:tc>
          <w:tcPr>
            <w:tcW w:w="200" w:type="dxa"/>
            <w:vAlign w:val="bottom"/>
          </w:tcPr>
          <w:p>
            <w:pPr>
              <w:spacing w:after="0"/>
              <w:rPr>
                <w:sz w:val="20"/>
                <w:szCs w:val="20"/>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6,863,559</w:t>
            </w:r>
          </w:p>
        </w:tc>
        <w:tc>
          <w:tcPr>
            <w:tcW w:w="220" w:type="dxa"/>
            <w:vAlign w:val="bottom"/>
          </w:tcPr>
          <w:p>
            <w:pPr>
              <w:spacing w:after="0"/>
              <w:rPr>
                <w:sz w:val="20"/>
                <w:szCs w:val="20"/>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6,567,804</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340" w:type="dxa"/>
            <w:vAlign w:val="bottom"/>
            <w:vMerge w:val="restart"/>
          </w:tcPr>
          <w:p>
            <w:pPr>
              <w:spacing w:after="0"/>
              <w:rPr>
                <w:sz w:val="15"/>
                <w:szCs w:val="15"/>
                <w:color w:val="auto"/>
              </w:rPr>
            </w:pPr>
          </w:p>
        </w:tc>
        <w:tc>
          <w:tcPr>
            <w:tcW w:w="264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340" w:type="dxa"/>
            <w:vAlign w:val="bottom"/>
            <w:vMerge w:val="continue"/>
          </w:tcPr>
          <w:p>
            <w:pPr>
              <w:spacing w:after="0"/>
              <w:rPr>
                <w:sz w:val="17"/>
                <w:szCs w:val="17"/>
                <w:color w:val="auto"/>
              </w:rPr>
            </w:pPr>
          </w:p>
        </w:tc>
        <w:tc>
          <w:tcPr>
            <w:tcW w:w="2640" w:type="dxa"/>
            <w:vAlign w:val="bottom"/>
          </w:tcPr>
          <w:p>
            <w:pPr>
              <w:spacing w:after="0"/>
              <w:rPr>
                <w:sz w:val="20"/>
                <w:szCs w:val="20"/>
                <w:color w:val="auto"/>
              </w:rPr>
            </w:pPr>
            <w:r>
              <w:rPr>
                <w:rFonts w:ascii="Arial" w:cs="Arial" w:eastAsia="Arial" w:hAnsi="Arial"/>
                <w:sz w:val="17"/>
                <w:szCs w:val="17"/>
                <w:b w:val="1"/>
                <w:bCs w:val="1"/>
                <w:color w:val="auto"/>
              </w:rPr>
              <w:t>Liabilities</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7"/>
                <w:szCs w:val="17"/>
                <w:color w:val="auto"/>
              </w:rPr>
              <w:t>Deposits</w:t>
            </w:r>
          </w:p>
        </w:tc>
        <w:tc>
          <w:tcPr>
            <w:tcW w:w="1220" w:type="dxa"/>
            <w:vAlign w:val="bottom"/>
            <w:gridSpan w:val="2"/>
            <w:shd w:val="clear" w:color="auto" w:fill="CCEEFF"/>
          </w:tcPr>
          <w:p>
            <w:pPr>
              <w:jc w:val="right"/>
              <w:ind w:right="143"/>
              <w:spacing w:after="0"/>
              <w:rPr>
                <w:sz w:val="20"/>
                <w:szCs w:val="20"/>
                <w:color w:val="auto"/>
              </w:rPr>
            </w:pPr>
            <w:r>
              <w:rPr>
                <w:rFonts w:ascii="Arial" w:cs="Arial" w:eastAsia="Arial" w:hAnsi="Arial"/>
                <w:sz w:val="17"/>
                <w:szCs w:val="17"/>
                <w:color w:val="auto"/>
              </w:rPr>
              <w:t>(2,856,591)</w:t>
            </w: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(447,895)</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(41,629)</w:t>
            </w:r>
          </w:p>
        </w:tc>
        <w:tc>
          <w:tcPr>
            <w:tcW w:w="1300" w:type="dxa"/>
            <w:vAlign w:val="bottom"/>
            <w:gridSpan w:val="3"/>
            <w:shd w:val="clear" w:color="auto" w:fill="CCEEFF"/>
          </w:tcPr>
          <w:p>
            <w:pPr>
              <w:jc w:val="right"/>
              <w:ind w:right="60"/>
              <w:spacing w:after="0"/>
              <w:rPr>
                <w:sz w:val="20"/>
                <w:szCs w:val="20"/>
                <w:color w:val="auto"/>
              </w:rPr>
            </w:pPr>
            <w:r>
              <w:rPr>
                <w:rFonts w:ascii="Arial" w:cs="Arial" w:eastAsia="Arial" w:hAnsi="Arial"/>
                <w:sz w:val="17"/>
                <w:szCs w:val="17"/>
                <w:color w:val="auto"/>
              </w:rPr>
              <w:t>(6,638)</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(3,352,753)</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(3,350,028)</w:t>
            </w:r>
          </w:p>
        </w:tc>
        <w:tc>
          <w:tcPr>
            <w:tcW w:w="0" w:type="dxa"/>
            <w:vAlign w:val="bottom"/>
          </w:tcPr>
          <w:p>
            <w:pPr>
              <w:spacing w:after="0"/>
              <w:rPr>
                <w:sz w:val="1"/>
                <w:szCs w:val="1"/>
                <w:color w:val="auto"/>
              </w:rPr>
            </w:pPr>
          </w:p>
        </w:tc>
      </w:tr>
      <w:tr>
        <w:trPr>
          <w:trHeight w:val="192"/>
        </w:trPr>
        <w:tc>
          <w:tcPr>
            <w:tcW w:w="340" w:type="dxa"/>
            <w:vAlign w:val="bottom"/>
          </w:tcPr>
          <w:p>
            <w:pPr>
              <w:spacing w:after="0"/>
              <w:rPr>
                <w:sz w:val="16"/>
                <w:szCs w:val="16"/>
                <w:color w:val="auto"/>
              </w:rPr>
            </w:pPr>
          </w:p>
        </w:tc>
        <w:tc>
          <w:tcPr>
            <w:tcW w:w="2640" w:type="dxa"/>
            <w:vAlign w:val="bottom"/>
          </w:tcPr>
          <w:p>
            <w:pPr>
              <w:spacing w:after="0" w:line="192" w:lineRule="exact"/>
              <w:rPr>
                <w:sz w:val="20"/>
                <w:szCs w:val="20"/>
                <w:color w:val="auto"/>
              </w:rPr>
            </w:pPr>
            <w:r>
              <w:rPr>
                <w:rFonts w:ascii="Arial" w:cs="Arial" w:eastAsia="Arial" w:hAnsi="Arial"/>
                <w:sz w:val="17"/>
                <w:szCs w:val="17"/>
                <w:color w:val="auto"/>
              </w:rPr>
              <w:t>Securities sold under repurchase</w:t>
            </w: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980" w:type="dxa"/>
            <w:vAlign w:val="bottom"/>
            <w:gridSpan w:val="2"/>
          </w:tcPr>
          <w:p>
            <w:pPr>
              <w:ind w:left="340"/>
              <w:spacing w:after="0"/>
              <w:rPr>
                <w:sz w:val="20"/>
                <w:szCs w:val="20"/>
                <w:color w:val="auto"/>
              </w:rPr>
            </w:pPr>
            <w:r>
              <w:rPr>
                <w:rFonts w:ascii="Arial" w:cs="Arial" w:eastAsia="Arial" w:hAnsi="Arial"/>
                <w:sz w:val="17"/>
                <w:szCs w:val="17"/>
                <w:color w:val="auto"/>
              </w:rPr>
              <w:t>agreements</w:t>
            </w:r>
          </w:p>
        </w:tc>
        <w:tc>
          <w:tcPr>
            <w:tcW w:w="1220" w:type="dxa"/>
            <w:vAlign w:val="bottom"/>
            <w:gridSpan w:val="2"/>
          </w:tcPr>
          <w:p>
            <w:pPr>
              <w:jc w:val="right"/>
              <w:ind w:right="143"/>
              <w:spacing w:after="0"/>
              <w:rPr>
                <w:sz w:val="20"/>
                <w:szCs w:val="20"/>
                <w:color w:val="auto"/>
              </w:rPr>
            </w:pPr>
            <w:r>
              <w:rPr>
                <w:rFonts w:ascii="Arial" w:cs="Arial" w:eastAsia="Arial" w:hAnsi="Arial"/>
                <w:sz w:val="17"/>
                <w:szCs w:val="17"/>
                <w:color w:val="auto"/>
              </w:rPr>
              <w:t>(63,319)</w:t>
            </w:r>
          </w:p>
        </w:tc>
        <w:tc>
          <w:tcPr>
            <w:tcW w:w="1220" w:type="dxa"/>
            <w:vAlign w:val="bottom"/>
            <w:gridSpan w:val="2"/>
          </w:tcPr>
          <w:p>
            <w:pPr>
              <w:jc w:val="right"/>
              <w:ind w:right="80"/>
              <w:spacing w:after="0"/>
              <w:rPr>
                <w:sz w:val="20"/>
                <w:szCs w:val="20"/>
                <w:color w:val="auto"/>
              </w:rPr>
            </w:pPr>
            <w:r>
              <w:rPr>
                <w:rFonts w:ascii="Arial" w:cs="Arial" w:eastAsia="Arial" w:hAnsi="Arial"/>
                <w:sz w:val="17"/>
                <w:szCs w:val="17"/>
                <w:color w:val="auto"/>
              </w:rPr>
              <w:t>(5,073)</w:t>
            </w:r>
          </w:p>
        </w:tc>
        <w:tc>
          <w:tcPr>
            <w:tcW w:w="1100" w:type="dxa"/>
            <w:vAlign w:val="bottom"/>
            <w:gridSpan w:val="2"/>
          </w:tcPr>
          <w:p>
            <w:pPr>
              <w:jc w:val="right"/>
              <w:spacing w:after="0"/>
              <w:rPr>
                <w:sz w:val="20"/>
                <w:szCs w:val="20"/>
                <w:color w:val="auto"/>
              </w:rPr>
            </w:pPr>
            <w:r>
              <w:rPr>
                <w:rFonts w:ascii="Arial" w:cs="Arial" w:eastAsia="Arial" w:hAnsi="Arial"/>
                <w:sz w:val="17"/>
                <w:szCs w:val="17"/>
                <w:color w:val="auto"/>
              </w:rPr>
              <w:t>(44,521)</w:t>
            </w:r>
          </w:p>
        </w:tc>
        <w:tc>
          <w:tcPr>
            <w:tcW w:w="1300" w:type="dxa"/>
            <w:vAlign w:val="bottom"/>
            <w:gridSpan w:val="3"/>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80"/>
              <w:spacing w:after="0"/>
              <w:rPr>
                <w:sz w:val="20"/>
                <w:szCs w:val="20"/>
                <w:color w:val="auto"/>
              </w:rPr>
            </w:pPr>
            <w:r>
              <w:rPr>
                <w:rFonts w:ascii="Arial" w:cs="Arial" w:eastAsia="Arial" w:hAnsi="Arial"/>
                <w:sz w:val="17"/>
                <w:szCs w:val="17"/>
                <w:color w:val="auto"/>
              </w:rPr>
              <w:t>(112,913)</w:t>
            </w:r>
          </w:p>
        </w:tc>
        <w:tc>
          <w:tcPr>
            <w:tcW w:w="1060" w:type="dxa"/>
            <w:vAlign w:val="bottom"/>
            <w:gridSpan w:val="2"/>
          </w:tcPr>
          <w:p>
            <w:pPr>
              <w:jc w:val="right"/>
              <w:spacing w:after="0"/>
              <w:rPr>
                <w:sz w:val="20"/>
                <w:szCs w:val="20"/>
                <w:color w:val="auto"/>
              </w:rPr>
            </w:pPr>
            <w:r>
              <w:rPr>
                <w:rFonts w:ascii="Arial" w:cs="Arial" w:eastAsia="Arial" w:hAnsi="Arial"/>
                <w:sz w:val="17"/>
                <w:szCs w:val="17"/>
                <w:color w:val="auto"/>
              </w:rPr>
              <w:t>(112,488)</w:t>
            </w:r>
          </w:p>
        </w:tc>
        <w:tc>
          <w:tcPr>
            <w:tcW w:w="0" w:type="dxa"/>
            <w:vAlign w:val="bottom"/>
          </w:tcPr>
          <w:p>
            <w:pPr>
              <w:spacing w:after="0"/>
              <w:rPr>
                <w:sz w:val="1"/>
                <w:szCs w:val="1"/>
                <w:color w:val="auto"/>
              </w:rPr>
            </w:pPr>
          </w:p>
        </w:tc>
      </w:tr>
      <w:tr>
        <w:trPr>
          <w:trHeight w:val="205"/>
        </w:trPr>
        <w:tc>
          <w:tcPr>
            <w:tcW w:w="340" w:type="dxa"/>
            <w:vAlign w:val="bottom"/>
          </w:tcPr>
          <w:p>
            <w:pPr>
              <w:spacing w:after="0"/>
              <w:rPr>
                <w:sz w:val="17"/>
                <w:szCs w:val="17"/>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7"/>
                <w:szCs w:val="17"/>
                <w:color w:val="auto"/>
              </w:rPr>
              <w:t>Borrowings and debt, net</w:t>
            </w:r>
          </w:p>
        </w:tc>
        <w:tc>
          <w:tcPr>
            <w:tcW w:w="1220" w:type="dxa"/>
            <w:vAlign w:val="bottom"/>
            <w:gridSpan w:val="2"/>
            <w:shd w:val="clear" w:color="auto" w:fill="CCEEFF"/>
          </w:tcPr>
          <w:p>
            <w:pPr>
              <w:jc w:val="right"/>
              <w:ind w:right="143"/>
              <w:spacing w:after="0"/>
              <w:rPr>
                <w:sz w:val="20"/>
                <w:szCs w:val="20"/>
                <w:color w:val="auto"/>
              </w:rPr>
            </w:pPr>
            <w:r>
              <w:rPr>
                <w:rFonts w:ascii="Arial" w:cs="Arial" w:eastAsia="Arial" w:hAnsi="Arial"/>
                <w:sz w:val="17"/>
                <w:szCs w:val="17"/>
                <w:color w:val="auto"/>
              </w:rPr>
              <w:t>(235,906)</w:t>
            </w: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(176,826)</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(324,595)</w:t>
            </w:r>
          </w:p>
        </w:tc>
        <w:tc>
          <w:tcPr>
            <w:tcW w:w="1300" w:type="dxa"/>
            <w:vAlign w:val="bottom"/>
            <w:gridSpan w:val="3"/>
            <w:shd w:val="clear" w:color="auto" w:fill="CCEEFF"/>
          </w:tcPr>
          <w:p>
            <w:pPr>
              <w:jc w:val="right"/>
              <w:ind w:right="60"/>
              <w:spacing w:after="0"/>
              <w:rPr>
                <w:sz w:val="20"/>
                <w:szCs w:val="20"/>
                <w:color w:val="auto"/>
              </w:rPr>
            </w:pPr>
            <w:r>
              <w:rPr>
                <w:rFonts w:ascii="Arial" w:cs="Arial" w:eastAsia="Arial" w:hAnsi="Arial"/>
                <w:sz w:val="17"/>
                <w:szCs w:val="17"/>
                <w:color w:val="auto"/>
              </w:rPr>
              <w:t>(1,418,161)</w:t>
            </w: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7"/>
                <w:szCs w:val="17"/>
                <w:color w:val="auto"/>
              </w:rPr>
              <w:t>(12,074)</w:t>
            </w: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(2,167,562)</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(2,067,739)</w:t>
            </w:r>
          </w:p>
        </w:tc>
        <w:tc>
          <w:tcPr>
            <w:tcW w:w="0" w:type="dxa"/>
            <w:vAlign w:val="bottom"/>
          </w:tcPr>
          <w:p>
            <w:pPr>
              <w:spacing w:after="0"/>
              <w:rPr>
                <w:sz w:val="1"/>
                <w:szCs w:val="1"/>
                <w:color w:val="auto"/>
              </w:rPr>
            </w:pPr>
          </w:p>
        </w:tc>
      </w:tr>
      <w:tr>
        <w:trPr>
          <w:trHeight w:val="192"/>
        </w:trPr>
        <w:tc>
          <w:tcPr>
            <w:tcW w:w="340" w:type="dxa"/>
            <w:vAlign w:val="bottom"/>
          </w:tcPr>
          <w:p>
            <w:pPr>
              <w:spacing w:after="0"/>
              <w:rPr>
                <w:sz w:val="16"/>
                <w:szCs w:val="16"/>
                <w:color w:val="auto"/>
              </w:rPr>
            </w:pPr>
          </w:p>
        </w:tc>
        <w:tc>
          <w:tcPr>
            <w:tcW w:w="2640" w:type="dxa"/>
            <w:vAlign w:val="bottom"/>
          </w:tcPr>
          <w:p>
            <w:pPr>
              <w:spacing w:after="0" w:line="192" w:lineRule="exact"/>
              <w:rPr>
                <w:sz w:val="20"/>
                <w:szCs w:val="20"/>
                <w:color w:val="auto"/>
              </w:rPr>
            </w:pPr>
            <w:r>
              <w:rPr>
                <w:rFonts w:ascii="Arial" w:cs="Arial" w:eastAsia="Arial" w:hAnsi="Arial"/>
                <w:sz w:val="17"/>
                <w:szCs w:val="17"/>
                <w:color w:val="auto"/>
              </w:rPr>
              <w:t>Derivative financial instruments -</w:t>
            </w: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980" w:type="dxa"/>
            <w:vAlign w:val="bottom"/>
            <w:gridSpan w:val="2"/>
          </w:tcPr>
          <w:p>
            <w:pPr>
              <w:ind w:left="340"/>
              <w:spacing w:after="0"/>
              <w:rPr>
                <w:sz w:val="20"/>
                <w:szCs w:val="20"/>
                <w:color w:val="auto"/>
              </w:rPr>
            </w:pPr>
            <w:r>
              <w:rPr>
                <w:rFonts w:ascii="Arial" w:cs="Arial" w:eastAsia="Arial" w:hAnsi="Arial"/>
                <w:sz w:val="17"/>
                <w:szCs w:val="17"/>
                <w:color w:val="auto"/>
              </w:rPr>
              <w:t>liabilities</w:t>
            </w:r>
          </w:p>
        </w:tc>
        <w:tc>
          <w:tcPr>
            <w:tcW w:w="1220" w:type="dxa"/>
            <w:vAlign w:val="bottom"/>
            <w:gridSpan w:val="2"/>
          </w:tcPr>
          <w:p>
            <w:pPr>
              <w:jc w:val="right"/>
              <w:ind w:right="143"/>
              <w:spacing w:after="0"/>
              <w:rPr>
                <w:sz w:val="20"/>
                <w:szCs w:val="20"/>
                <w:color w:val="auto"/>
              </w:rPr>
            </w:pPr>
            <w:r>
              <w:rPr>
                <w:rFonts w:ascii="Arial" w:cs="Arial" w:eastAsia="Arial" w:hAnsi="Arial"/>
                <w:sz w:val="17"/>
                <w:szCs w:val="17"/>
                <w:color w:val="auto"/>
              </w:rPr>
              <w:t>(626)</w:t>
            </w:r>
          </w:p>
        </w:tc>
        <w:tc>
          <w:tcPr>
            <w:tcW w:w="1220" w:type="dxa"/>
            <w:vAlign w:val="bottom"/>
            <w:gridSpan w:val="2"/>
          </w:tcPr>
          <w:p>
            <w:pPr>
              <w:jc w:val="right"/>
              <w:ind w:right="80"/>
              <w:spacing w:after="0"/>
              <w:rPr>
                <w:sz w:val="20"/>
                <w:szCs w:val="20"/>
                <w:color w:val="auto"/>
              </w:rPr>
            </w:pPr>
            <w:r>
              <w:rPr>
                <w:rFonts w:ascii="Arial" w:cs="Arial" w:eastAsia="Arial" w:hAnsi="Arial"/>
                <w:sz w:val="17"/>
                <w:szCs w:val="17"/>
                <w:color w:val="auto"/>
              </w:rPr>
              <w:t>(374)</w:t>
            </w:r>
          </w:p>
        </w:tc>
        <w:tc>
          <w:tcPr>
            <w:tcW w:w="100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8"/>
                <w:szCs w:val="18"/>
                <w:color w:val="auto"/>
              </w:rPr>
            </w:pPr>
          </w:p>
        </w:tc>
        <w:tc>
          <w:tcPr>
            <w:tcW w:w="1300" w:type="dxa"/>
            <w:vAlign w:val="bottom"/>
            <w:gridSpan w:val="3"/>
          </w:tcPr>
          <w:p>
            <w:pPr>
              <w:jc w:val="right"/>
              <w:ind w:right="60"/>
              <w:spacing w:after="0"/>
              <w:rPr>
                <w:sz w:val="20"/>
                <w:szCs w:val="20"/>
                <w:color w:val="auto"/>
              </w:rPr>
            </w:pPr>
            <w:r>
              <w:rPr>
                <w:rFonts w:ascii="Arial" w:cs="Arial" w:eastAsia="Arial" w:hAnsi="Arial"/>
                <w:sz w:val="17"/>
                <w:szCs w:val="17"/>
                <w:color w:val="auto"/>
              </w:rPr>
              <w:t>(13,793)</w:t>
            </w:r>
          </w:p>
        </w:tc>
        <w:tc>
          <w:tcPr>
            <w:tcW w:w="1180" w:type="dxa"/>
            <w:vAlign w:val="bottom"/>
            <w:gridSpan w:val="2"/>
          </w:tcPr>
          <w:p>
            <w:pPr>
              <w:jc w:val="right"/>
              <w:ind w:right="60"/>
              <w:spacing w:after="0"/>
              <w:rPr>
                <w:sz w:val="20"/>
                <w:szCs w:val="20"/>
                <w:color w:val="auto"/>
              </w:rPr>
            </w:pPr>
            <w:r>
              <w:rPr>
                <w:rFonts w:ascii="Arial" w:cs="Arial" w:eastAsia="Arial" w:hAnsi="Arial"/>
                <w:sz w:val="17"/>
                <w:szCs w:val="17"/>
                <w:color w:val="auto"/>
              </w:rPr>
              <w:t>(137)</w:t>
            </w:r>
          </w:p>
        </w:tc>
        <w:tc>
          <w:tcPr>
            <w:tcW w:w="1180" w:type="dxa"/>
            <w:vAlign w:val="bottom"/>
            <w:gridSpan w:val="2"/>
          </w:tcPr>
          <w:p>
            <w:pPr>
              <w:jc w:val="right"/>
              <w:ind w:right="80"/>
              <w:spacing w:after="0"/>
              <w:rPr>
                <w:sz w:val="20"/>
                <w:szCs w:val="20"/>
                <w:color w:val="auto"/>
              </w:rPr>
            </w:pPr>
            <w:r>
              <w:rPr>
                <w:rFonts w:ascii="Arial" w:cs="Arial" w:eastAsia="Arial" w:hAnsi="Arial"/>
                <w:sz w:val="17"/>
                <w:szCs w:val="17"/>
                <w:color w:val="auto"/>
              </w:rPr>
              <w:t>(14,930)</w:t>
            </w:r>
          </w:p>
        </w:tc>
        <w:tc>
          <w:tcPr>
            <w:tcW w:w="1060" w:type="dxa"/>
            <w:vAlign w:val="bottom"/>
            <w:gridSpan w:val="2"/>
          </w:tcPr>
          <w:p>
            <w:pPr>
              <w:jc w:val="right"/>
              <w:spacing w:after="0"/>
              <w:rPr>
                <w:sz w:val="20"/>
                <w:szCs w:val="20"/>
                <w:color w:val="auto"/>
              </w:rPr>
            </w:pPr>
            <w:r>
              <w:rPr>
                <w:rFonts w:ascii="Arial" w:cs="Arial" w:eastAsia="Arial" w:hAnsi="Arial"/>
                <w:sz w:val="17"/>
                <w:szCs w:val="17"/>
                <w:color w:val="auto"/>
              </w:rPr>
              <w:t>(14,930)</w:t>
            </w: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2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(3,156,442</w:t>
            </w:r>
          </w:p>
        </w:tc>
        <w:tc>
          <w:tcPr>
            <w:tcW w:w="220" w:type="dxa"/>
            <w:vAlign w:val="bottom"/>
            <w:tcBorders>
              <w:top w:val="single" w:sz="8" w:color="CCEEFF"/>
              <w:bottom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(630,168</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(410,745</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Borders>
              <w:top w:val="single" w:sz="8" w:color="CCEEFF"/>
              <w:bottom w:val="single" w:sz="8" w:color="CCEEFF"/>
            </w:tcBorders>
            <w:shd w:val="clear" w:color="auto" w:fill="CCEEFF"/>
          </w:tcPr>
          <w:p>
            <w:pPr>
              <w:spacing w:after="0"/>
              <w:rPr>
                <w:sz w:val="17"/>
                <w:szCs w:val="17"/>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(1,438,592</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(12,211</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(5,648,158</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(5,545,185</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6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340" w:type="dxa"/>
            <w:vAlign w:val="bottom"/>
            <w:vMerge w:val="restart"/>
          </w:tcPr>
          <w:p>
            <w:pPr>
              <w:spacing w:after="0"/>
              <w:rPr>
                <w:sz w:val="15"/>
                <w:szCs w:val="15"/>
                <w:color w:val="auto"/>
              </w:rPr>
            </w:pPr>
          </w:p>
        </w:tc>
        <w:tc>
          <w:tcPr>
            <w:tcW w:w="26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340" w:type="dxa"/>
            <w:vAlign w:val="bottom"/>
            <w:vMerge w:val="continue"/>
          </w:tcPr>
          <w:p>
            <w:pPr>
              <w:spacing w:after="0"/>
              <w:rPr>
                <w:sz w:val="17"/>
                <w:szCs w:val="17"/>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Contingencies</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2640" w:type="dxa"/>
            <w:vAlign w:val="bottom"/>
          </w:tcPr>
          <w:p>
            <w:pPr>
              <w:spacing w:after="0"/>
              <w:rPr>
                <w:sz w:val="20"/>
                <w:szCs w:val="20"/>
                <w:color w:val="auto"/>
              </w:rPr>
            </w:pPr>
            <w:r>
              <w:rPr>
                <w:rFonts w:ascii="Arial" w:cs="Arial" w:eastAsia="Arial" w:hAnsi="Arial"/>
                <w:sz w:val="17"/>
                <w:szCs w:val="17"/>
                <w:color w:val="auto"/>
              </w:rPr>
              <w:t>Confirmed lettes of credit</w:t>
            </w:r>
          </w:p>
        </w:tc>
        <w:tc>
          <w:tcPr>
            <w:tcW w:w="1220" w:type="dxa"/>
            <w:vAlign w:val="bottom"/>
            <w:gridSpan w:val="2"/>
          </w:tcPr>
          <w:p>
            <w:pPr>
              <w:jc w:val="right"/>
              <w:ind w:right="183"/>
              <w:spacing w:after="0"/>
              <w:rPr>
                <w:sz w:val="20"/>
                <w:szCs w:val="20"/>
                <w:color w:val="auto"/>
              </w:rPr>
            </w:pPr>
            <w:r>
              <w:rPr>
                <w:rFonts w:ascii="Arial" w:cs="Arial" w:eastAsia="Arial" w:hAnsi="Arial"/>
                <w:sz w:val="17"/>
                <w:szCs w:val="17"/>
                <w:color w:val="auto"/>
              </w:rPr>
              <w:t>175,804</w:t>
            </w:r>
          </w:p>
        </w:tc>
        <w:tc>
          <w:tcPr>
            <w:tcW w:w="1220" w:type="dxa"/>
            <w:vAlign w:val="bottom"/>
            <w:gridSpan w:val="2"/>
          </w:tcPr>
          <w:p>
            <w:pPr>
              <w:jc w:val="right"/>
              <w:ind w:right="140"/>
              <w:spacing w:after="0"/>
              <w:rPr>
                <w:sz w:val="20"/>
                <w:szCs w:val="20"/>
                <w:color w:val="auto"/>
              </w:rPr>
            </w:pPr>
            <w:r>
              <w:rPr>
                <w:rFonts w:ascii="Arial" w:cs="Arial" w:eastAsia="Arial" w:hAnsi="Arial"/>
                <w:sz w:val="17"/>
                <w:szCs w:val="17"/>
                <w:color w:val="auto"/>
              </w:rPr>
              <w:t>43,832</w:t>
            </w:r>
          </w:p>
        </w:tc>
        <w:tc>
          <w:tcPr>
            <w:tcW w:w="1100" w:type="dxa"/>
            <w:vAlign w:val="bottom"/>
            <w:gridSpan w:val="2"/>
          </w:tcPr>
          <w:p>
            <w:pPr>
              <w:jc w:val="right"/>
              <w:ind w:right="20"/>
              <w:spacing w:after="0"/>
              <w:rPr>
                <w:sz w:val="20"/>
                <w:szCs w:val="20"/>
                <w:color w:val="auto"/>
              </w:rPr>
            </w:pPr>
            <w:r>
              <w:rPr>
                <w:rFonts w:ascii="Arial" w:cs="Arial" w:eastAsia="Arial" w:hAnsi="Arial"/>
                <w:sz w:val="17"/>
                <w:szCs w:val="17"/>
                <w:color w:val="auto"/>
              </w:rPr>
              <w:t>2,421</w:t>
            </w:r>
          </w:p>
        </w:tc>
        <w:tc>
          <w:tcPr>
            <w:tcW w:w="1300" w:type="dxa"/>
            <w:vAlign w:val="bottom"/>
            <w:gridSpan w:val="3"/>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40"/>
              <w:spacing w:after="0"/>
              <w:rPr>
                <w:sz w:val="20"/>
                <w:szCs w:val="20"/>
                <w:color w:val="auto"/>
              </w:rPr>
            </w:pPr>
            <w:r>
              <w:rPr>
                <w:rFonts w:ascii="Arial" w:cs="Arial" w:eastAsia="Arial" w:hAnsi="Arial"/>
                <w:sz w:val="17"/>
                <w:szCs w:val="17"/>
                <w:color w:val="auto"/>
              </w:rPr>
              <w:t>222,057</w:t>
            </w:r>
          </w:p>
        </w:tc>
        <w:tc>
          <w:tcPr>
            <w:tcW w:w="1060" w:type="dxa"/>
            <w:vAlign w:val="bottom"/>
            <w:gridSpan w:val="2"/>
          </w:tcPr>
          <w:p>
            <w:pPr>
              <w:jc w:val="right"/>
              <w:ind w:right="20"/>
              <w:spacing w:after="0"/>
              <w:rPr>
                <w:sz w:val="20"/>
                <w:szCs w:val="20"/>
                <w:color w:val="auto"/>
              </w:rPr>
            </w:pPr>
            <w:r>
              <w:rPr>
                <w:rFonts w:ascii="Arial" w:cs="Arial" w:eastAsia="Arial" w:hAnsi="Arial"/>
                <w:sz w:val="17"/>
                <w:szCs w:val="17"/>
                <w:color w:val="auto"/>
              </w:rPr>
              <w:t>222,057</w:t>
            </w:r>
          </w:p>
        </w:tc>
        <w:tc>
          <w:tcPr>
            <w:tcW w:w="0" w:type="dxa"/>
            <w:vAlign w:val="bottom"/>
          </w:tcPr>
          <w:p>
            <w:pPr>
              <w:spacing w:after="0"/>
              <w:rPr>
                <w:sz w:val="1"/>
                <w:szCs w:val="1"/>
                <w:color w:val="auto"/>
              </w:rPr>
            </w:pPr>
          </w:p>
        </w:tc>
      </w:tr>
      <w:tr>
        <w:trPr>
          <w:trHeight w:val="192"/>
        </w:trPr>
        <w:tc>
          <w:tcPr>
            <w:tcW w:w="340" w:type="dxa"/>
            <w:vAlign w:val="bottom"/>
          </w:tcPr>
          <w:p>
            <w:pPr>
              <w:spacing w:after="0"/>
              <w:rPr>
                <w:sz w:val="16"/>
                <w:szCs w:val="16"/>
                <w:color w:val="auto"/>
              </w:rPr>
            </w:pPr>
          </w:p>
        </w:tc>
        <w:tc>
          <w:tcPr>
            <w:tcW w:w="2640" w:type="dxa"/>
            <w:vAlign w:val="bottom"/>
            <w:shd w:val="clear" w:color="auto" w:fill="CCEEFF"/>
          </w:tcPr>
          <w:p>
            <w:pPr>
              <w:spacing w:after="0" w:line="192" w:lineRule="exact"/>
              <w:rPr>
                <w:sz w:val="20"/>
                <w:szCs w:val="20"/>
                <w:color w:val="auto"/>
              </w:rPr>
            </w:pPr>
            <w:r>
              <w:rPr>
                <w:rFonts w:ascii="Arial" w:cs="Arial" w:eastAsia="Arial" w:hAnsi="Arial"/>
                <w:sz w:val="17"/>
                <w:szCs w:val="17"/>
                <w:color w:val="auto"/>
              </w:rPr>
              <w:t>Stand-by letters of credit and</w:t>
            </w: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7"/>
        </w:trPr>
        <w:tc>
          <w:tcPr>
            <w:tcW w:w="340" w:type="dxa"/>
            <w:vAlign w:val="bottom"/>
          </w:tcPr>
          <w:p>
            <w:pPr>
              <w:spacing w:after="0"/>
              <w:rPr>
                <w:sz w:val="18"/>
                <w:szCs w:val="18"/>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7"/>
                <w:szCs w:val="17"/>
                <w:color w:val="auto"/>
              </w:rPr>
              <w:t>guarantees</w:t>
            </w:r>
          </w:p>
        </w:tc>
        <w:tc>
          <w:tcPr>
            <w:tcW w:w="1220" w:type="dxa"/>
            <w:vAlign w:val="bottom"/>
            <w:gridSpan w:val="2"/>
            <w:shd w:val="clear" w:color="auto" w:fill="CCEEFF"/>
          </w:tcPr>
          <w:p>
            <w:pPr>
              <w:jc w:val="right"/>
              <w:ind w:right="183"/>
              <w:spacing w:after="0"/>
              <w:rPr>
                <w:sz w:val="20"/>
                <w:szCs w:val="20"/>
                <w:color w:val="auto"/>
              </w:rPr>
            </w:pPr>
            <w:r>
              <w:rPr>
                <w:rFonts w:ascii="Arial" w:cs="Arial" w:eastAsia="Arial" w:hAnsi="Arial"/>
                <w:sz w:val="17"/>
                <w:szCs w:val="17"/>
                <w:color w:val="auto"/>
              </w:rPr>
              <w:t>16,852</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19,170</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165,546</w:t>
            </w:r>
          </w:p>
        </w:tc>
        <w:tc>
          <w:tcPr>
            <w:tcW w:w="1300" w:type="dxa"/>
            <w:vAlign w:val="bottom"/>
            <w:gridSpan w:val="3"/>
            <w:shd w:val="clear" w:color="auto" w:fill="CCEEFF"/>
          </w:tcPr>
          <w:p>
            <w:pPr>
              <w:jc w:val="right"/>
              <w:ind w:right="120"/>
              <w:spacing w:after="0"/>
              <w:rPr>
                <w:sz w:val="20"/>
                <w:szCs w:val="20"/>
                <w:color w:val="auto"/>
              </w:rPr>
            </w:pPr>
            <w:r>
              <w:rPr>
                <w:rFonts w:ascii="Arial" w:cs="Arial" w:eastAsia="Arial" w:hAnsi="Arial"/>
                <w:sz w:val="17"/>
                <w:szCs w:val="17"/>
                <w:color w:val="auto"/>
              </w:rPr>
              <w:t>15,980</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217,548</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217,548</w:t>
            </w:r>
          </w:p>
        </w:tc>
        <w:tc>
          <w:tcPr>
            <w:tcW w:w="0" w:type="dxa"/>
            <w:vAlign w:val="bottom"/>
          </w:tcPr>
          <w:p>
            <w:pPr>
              <w:spacing w:after="0"/>
              <w:rPr>
                <w:sz w:val="1"/>
                <w:szCs w:val="1"/>
                <w:color w:val="auto"/>
              </w:rPr>
            </w:pPr>
          </w:p>
        </w:tc>
      </w:tr>
      <w:tr>
        <w:trPr>
          <w:trHeight w:val="204"/>
        </w:trPr>
        <w:tc>
          <w:tcPr>
            <w:tcW w:w="340" w:type="dxa"/>
            <w:vAlign w:val="bottom"/>
          </w:tcPr>
          <w:p>
            <w:pPr>
              <w:spacing w:after="0"/>
              <w:rPr>
                <w:sz w:val="17"/>
                <w:szCs w:val="17"/>
                <w:color w:val="auto"/>
              </w:rPr>
            </w:pPr>
          </w:p>
        </w:tc>
        <w:tc>
          <w:tcPr>
            <w:tcW w:w="2640" w:type="dxa"/>
            <w:vAlign w:val="bottom"/>
          </w:tcPr>
          <w:p>
            <w:pPr>
              <w:spacing w:after="0"/>
              <w:rPr>
                <w:sz w:val="20"/>
                <w:szCs w:val="20"/>
                <w:color w:val="auto"/>
              </w:rPr>
            </w:pPr>
            <w:r>
              <w:rPr>
                <w:rFonts w:ascii="Arial" w:cs="Arial" w:eastAsia="Arial" w:hAnsi="Arial"/>
                <w:sz w:val="17"/>
                <w:szCs w:val="17"/>
                <w:color w:val="auto"/>
              </w:rPr>
              <w:t>Credit commitments</w:t>
            </w:r>
          </w:p>
        </w:tc>
        <w:tc>
          <w:tcPr>
            <w:tcW w:w="1220" w:type="dxa"/>
            <w:vAlign w:val="bottom"/>
            <w:gridSpan w:val="2"/>
          </w:tcPr>
          <w:p>
            <w:pPr>
              <w:jc w:val="right"/>
              <w:ind w:right="183"/>
              <w:spacing w:after="0"/>
              <w:rPr>
                <w:sz w:val="20"/>
                <w:szCs w:val="20"/>
                <w:color w:val="auto"/>
              </w:rPr>
            </w:pPr>
            <w:r>
              <w:rPr>
                <w:rFonts w:ascii="Arial" w:cs="Arial" w:eastAsia="Arial" w:hAnsi="Arial"/>
                <w:sz w:val="17"/>
                <w:szCs w:val="17"/>
                <w:color w:val="auto"/>
              </w:rPr>
              <w:t>24,266</w:t>
            </w:r>
          </w:p>
        </w:tc>
        <w:tc>
          <w:tcPr>
            <w:tcW w:w="1220" w:type="dxa"/>
            <w:vAlign w:val="bottom"/>
            <w:gridSpan w:val="2"/>
          </w:tcPr>
          <w:p>
            <w:pPr>
              <w:jc w:val="right"/>
              <w:ind w:right="140"/>
              <w:spacing w:after="0"/>
              <w:rPr>
                <w:sz w:val="20"/>
                <w:szCs w:val="20"/>
                <w:color w:val="auto"/>
              </w:rPr>
            </w:pPr>
            <w:r>
              <w:rPr>
                <w:rFonts w:ascii="Arial" w:cs="Arial" w:eastAsia="Arial" w:hAnsi="Arial"/>
                <w:sz w:val="17"/>
                <w:szCs w:val="17"/>
                <w:color w:val="auto"/>
              </w:rPr>
              <w:t>4,286</w:t>
            </w:r>
          </w:p>
        </w:tc>
        <w:tc>
          <w:tcPr>
            <w:tcW w:w="1100" w:type="dxa"/>
            <w:vAlign w:val="bottom"/>
            <w:gridSpan w:val="2"/>
          </w:tcPr>
          <w:p>
            <w:pPr>
              <w:jc w:val="right"/>
              <w:ind w:right="20"/>
              <w:spacing w:after="0"/>
              <w:rPr>
                <w:sz w:val="20"/>
                <w:szCs w:val="20"/>
                <w:color w:val="auto"/>
              </w:rPr>
            </w:pPr>
            <w:r>
              <w:rPr>
                <w:rFonts w:ascii="Arial" w:cs="Arial" w:eastAsia="Arial" w:hAnsi="Arial"/>
                <w:sz w:val="17"/>
                <w:szCs w:val="17"/>
                <w:color w:val="auto"/>
              </w:rPr>
              <w:t>65,000</w:t>
            </w:r>
          </w:p>
        </w:tc>
        <w:tc>
          <w:tcPr>
            <w:tcW w:w="1300" w:type="dxa"/>
            <w:vAlign w:val="bottom"/>
            <w:gridSpan w:val="3"/>
          </w:tcPr>
          <w:p>
            <w:pPr>
              <w:jc w:val="right"/>
              <w:ind w:right="120"/>
              <w:spacing w:after="0"/>
              <w:rPr>
                <w:sz w:val="20"/>
                <w:szCs w:val="20"/>
                <w:color w:val="auto"/>
              </w:rPr>
            </w:pPr>
            <w:r>
              <w:rPr>
                <w:rFonts w:ascii="Arial" w:cs="Arial" w:eastAsia="Arial" w:hAnsi="Arial"/>
                <w:sz w:val="17"/>
                <w:szCs w:val="17"/>
                <w:color w:val="auto"/>
              </w:rPr>
              <w:t>118,333</w:t>
            </w:r>
          </w:p>
        </w:tc>
        <w:tc>
          <w:tcPr>
            <w:tcW w:w="11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40"/>
              <w:spacing w:after="0"/>
              <w:rPr>
                <w:sz w:val="20"/>
                <w:szCs w:val="20"/>
                <w:color w:val="auto"/>
              </w:rPr>
            </w:pPr>
            <w:r>
              <w:rPr>
                <w:rFonts w:ascii="Arial" w:cs="Arial" w:eastAsia="Arial" w:hAnsi="Arial"/>
                <w:sz w:val="17"/>
                <w:szCs w:val="17"/>
                <w:color w:val="auto"/>
              </w:rPr>
              <w:t>211,885</w:t>
            </w:r>
          </w:p>
        </w:tc>
        <w:tc>
          <w:tcPr>
            <w:tcW w:w="1060" w:type="dxa"/>
            <w:vAlign w:val="bottom"/>
            <w:gridSpan w:val="2"/>
          </w:tcPr>
          <w:p>
            <w:pPr>
              <w:jc w:val="right"/>
              <w:ind w:right="20"/>
              <w:spacing w:after="0"/>
              <w:rPr>
                <w:sz w:val="20"/>
                <w:szCs w:val="20"/>
                <w:color w:val="auto"/>
              </w:rPr>
            </w:pPr>
            <w:r>
              <w:rPr>
                <w:rFonts w:ascii="Arial" w:cs="Arial" w:eastAsia="Arial" w:hAnsi="Arial"/>
                <w:sz w:val="17"/>
                <w:szCs w:val="17"/>
                <w:color w:val="auto"/>
              </w:rPr>
              <w:t>211,885</w:t>
            </w: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2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216,922</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67,288</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232,967</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40" w:type="dxa"/>
            <w:vAlign w:val="bottom"/>
            <w:tcBorders>
              <w:top w:val="single" w:sz="8" w:color="CCEEFF"/>
              <w:bottom w:val="single" w:sz="8" w:color="CCEEFF"/>
            </w:tcBorders>
            <w:shd w:val="clear" w:color="auto" w:fill="CCEEFF"/>
          </w:tcPr>
          <w:p>
            <w:pPr>
              <w:spacing w:after="0"/>
              <w:rPr>
                <w:sz w:val="17"/>
                <w:szCs w:val="17"/>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134,313</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651,490</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651,490</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980" w:type="dxa"/>
            <w:vAlign w:val="bottom"/>
            <w:gridSpan w:val="2"/>
            <w:vMerge w:val="restart"/>
          </w:tcPr>
          <w:p>
            <w:pPr>
              <w:ind w:left="340"/>
              <w:spacing w:after="0"/>
              <w:rPr>
                <w:sz w:val="20"/>
                <w:szCs w:val="20"/>
                <w:color w:val="auto"/>
              </w:rPr>
            </w:pPr>
            <w:r>
              <w:rPr>
                <w:rFonts w:ascii="Arial" w:cs="Arial" w:eastAsia="Arial" w:hAnsi="Arial"/>
                <w:sz w:val="17"/>
                <w:szCs w:val="17"/>
                <w:b w:val="1"/>
                <w:bCs w:val="1"/>
                <w:color w:val="auto"/>
              </w:rPr>
              <w:t>Net position</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2980" w:type="dxa"/>
            <w:vAlign w:val="bottom"/>
            <w:gridSpan w:val="2"/>
            <w:vMerge w:val="continue"/>
          </w:tcPr>
          <w:p>
            <w:pPr>
              <w:spacing w:after="0"/>
              <w:rPr>
                <w:sz w:val="15"/>
                <w:szCs w:val="15"/>
                <w:color w:val="auto"/>
              </w:rPr>
            </w:pPr>
          </w:p>
        </w:tc>
        <w:tc>
          <w:tcPr>
            <w:tcW w:w="100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(514,364</w:t>
            </w:r>
          </w:p>
        </w:tc>
        <w:tc>
          <w:tcPr>
            <w:tcW w:w="220" w:type="dxa"/>
            <w:vAlign w:val="bottom"/>
            <w:vMerge w:val="continue"/>
          </w:tcPr>
          <w:p>
            <w:pPr>
              <w:spacing w:after="0"/>
              <w:rPr>
                <w:sz w:val="15"/>
                <w:szCs w:val="15"/>
                <w:color w:val="auto"/>
              </w:rPr>
            </w:pPr>
          </w:p>
        </w:tc>
        <w:tc>
          <w:tcPr>
            <w:tcW w:w="100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583,846</w:t>
            </w:r>
          </w:p>
        </w:tc>
        <w:tc>
          <w:tcPr>
            <w:tcW w:w="220" w:type="dxa"/>
            <w:vAlign w:val="bottom"/>
            <w:vMerge w:val="continue"/>
          </w:tcPr>
          <w:p>
            <w:pPr>
              <w:spacing w:after="0"/>
              <w:rPr>
                <w:sz w:val="15"/>
                <w:szCs w:val="15"/>
                <w:color w:val="auto"/>
              </w:rPr>
            </w:pPr>
          </w:p>
        </w:tc>
        <w:tc>
          <w:tcPr>
            <w:tcW w:w="100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294,674</w:t>
            </w:r>
          </w:p>
        </w:tc>
        <w:tc>
          <w:tcPr>
            <w:tcW w:w="100" w:type="dxa"/>
            <w:vAlign w:val="bottom"/>
            <w:vMerge w:val="continue"/>
          </w:tcPr>
          <w:p>
            <w:pPr>
              <w:spacing w:after="0"/>
              <w:rPr>
                <w:sz w:val="15"/>
                <w:szCs w:val="15"/>
                <w:color w:val="auto"/>
              </w:rPr>
            </w:pPr>
          </w:p>
        </w:tc>
        <w:tc>
          <w:tcPr>
            <w:tcW w:w="140" w:type="dxa"/>
            <w:vAlign w:val="bottom"/>
            <w:vMerge w:val="continue"/>
          </w:tcPr>
          <w:p>
            <w:pPr>
              <w:spacing w:after="0"/>
              <w:rPr>
                <w:sz w:val="15"/>
                <w:szCs w:val="15"/>
                <w:color w:val="auto"/>
              </w:rPr>
            </w:pPr>
          </w:p>
        </w:tc>
        <w:tc>
          <w:tcPr>
            <w:tcW w:w="96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61,174</w:t>
            </w:r>
          </w:p>
        </w:tc>
        <w:tc>
          <w:tcPr>
            <w:tcW w:w="200" w:type="dxa"/>
            <w:vAlign w:val="bottom"/>
            <w:vMerge w:val="continue"/>
          </w:tcPr>
          <w:p>
            <w:pPr>
              <w:spacing w:after="0"/>
              <w:rPr>
                <w:sz w:val="15"/>
                <w:szCs w:val="15"/>
                <w:color w:val="auto"/>
              </w:rPr>
            </w:pPr>
          </w:p>
        </w:tc>
        <w:tc>
          <w:tcPr>
            <w:tcW w:w="98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138,581</w:t>
            </w:r>
          </w:p>
        </w:tc>
        <w:tc>
          <w:tcPr>
            <w:tcW w:w="200" w:type="dxa"/>
            <w:vAlign w:val="bottom"/>
            <w:vMerge w:val="continue"/>
          </w:tcPr>
          <w:p>
            <w:pPr>
              <w:spacing w:after="0"/>
              <w:rPr>
                <w:sz w:val="15"/>
                <w:szCs w:val="15"/>
                <w:color w:val="auto"/>
              </w:rPr>
            </w:pPr>
          </w:p>
        </w:tc>
        <w:tc>
          <w:tcPr>
            <w:tcW w:w="96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563,911</w:t>
            </w:r>
          </w:p>
        </w:tc>
        <w:tc>
          <w:tcPr>
            <w:tcW w:w="220" w:type="dxa"/>
            <w:vAlign w:val="bottom"/>
          </w:tcPr>
          <w:p>
            <w:pPr>
              <w:spacing w:after="0"/>
              <w:rPr>
                <w:sz w:val="15"/>
                <w:szCs w:val="15"/>
                <w:color w:val="auto"/>
              </w:rPr>
            </w:pPr>
          </w:p>
        </w:tc>
        <w:tc>
          <w:tcPr>
            <w:tcW w:w="96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371,129</w:t>
            </w:r>
          </w:p>
        </w:tc>
        <w:tc>
          <w:tcPr>
            <w:tcW w:w="10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6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34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right"/>
              <w:ind w:right="635"/>
              <w:spacing w:after="0"/>
              <w:rPr>
                <w:sz w:val="20"/>
                <w:szCs w:val="20"/>
                <w:color w:val="auto"/>
              </w:rPr>
            </w:pPr>
            <w:r>
              <w:rPr>
                <w:rFonts w:ascii="Arial" w:cs="Arial" w:eastAsia="Arial" w:hAnsi="Arial"/>
                <w:sz w:val="17"/>
                <w:szCs w:val="17"/>
                <w:color w:val="auto"/>
              </w:rPr>
              <w:t>25</w:t>
            </w: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27" w:name="page28"/>
    <w:bookmarkEnd w:id="2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hanging="298"/>
        <w:spacing w:after="0"/>
        <w:tabs>
          <w:tab w:leader="none" w:pos="300" w:val="left"/>
        </w:tabs>
        <w:numPr>
          <w:ilvl w:val="0"/>
          <w:numId w:val="23"/>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12"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b w:val="1"/>
          <w:bCs w:val="1"/>
          <w:color w:val="auto"/>
        </w:rPr>
        <w:t>B.  Liquidity risk (continued)</w:t>
      </w:r>
    </w:p>
    <w:p>
      <w:pPr>
        <w:spacing w:after="0" w:line="216" w:lineRule="exact"/>
        <w:rPr>
          <w:rFonts w:ascii="Arial" w:cs="Arial" w:eastAsia="Arial" w:hAnsi="Arial"/>
          <w:sz w:val="17"/>
          <w:szCs w:val="17"/>
          <w:b w:val="1"/>
          <w:bCs w:val="1"/>
          <w:color w:val="auto"/>
        </w:rPr>
      </w:pPr>
    </w:p>
    <w:p>
      <w:pPr>
        <w:ind w:left="620"/>
        <w:spacing w:after="0"/>
        <w:rPr>
          <w:rFonts w:ascii="Arial" w:cs="Arial" w:eastAsia="Arial" w:hAnsi="Arial"/>
          <w:sz w:val="17"/>
          <w:szCs w:val="17"/>
          <w:b w:val="1"/>
          <w:bCs w:val="1"/>
          <w:color w:val="auto"/>
        </w:rPr>
      </w:pPr>
      <w:r>
        <w:rPr>
          <w:rFonts w:ascii="Arial" w:cs="Arial" w:eastAsia="Arial" w:hAnsi="Arial"/>
          <w:sz w:val="17"/>
          <w:szCs w:val="17"/>
          <w:color w:val="auto"/>
        </w:rPr>
        <w:t>ii.  Maturity analysis for financial liabilities and financial assets (continued)</w:t>
      </w:r>
    </w:p>
    <w:p>
      <w:pPr>
        <w:spacing w:after="0" w:line="209" w:lineRule="exact"/>
        <w:rPr>
          <w:sz w:val="20"/>
          <w:szCs w:val="20"/>
          <w:color w:val="auto"/>
        </w:rPr>
      </w:pPr>
    </w:p>
    <w:tbl>
      <w:tblPr>
        <w:tblLayout w:type="fixed"/>
        <w:tblInd w:w="340" w:type="dxa"/>
        <w:tblCellMar>
          <w:top w:w="0" w:type="dxa"/>
          <w:left w:w="0" w:type="dxa"/>
          <w:bottom w:w="0" w:type="dxa"/>
          <w:right w:w="0" w:type="dxa"/>
        </w:tblCellMar>
      </w:tblPr>
      <w:tr>
        <w:trPr>
          <w:trHeight w:val="220"/>
        </w:trPr>
        <w:tc>
          <w:tcPr>
            <w:tcW w:w="20" w:type="dxa"/>
            <w:vAlign w:val="bottom"/>
          </w:tcPr>
          <w:p>
            <w:pPr>
              <w:spacing w:after="0"/>
              <w:rPr>
                <w:sz w:val="19"/>
                <w:szCs w:val="19"/>
                <w:color w:val="auto"/>
              </w:rPr>
            </w:pPr>
          </w:p>
        </w:tc>
        <w:tc>
          <w:tcPr>
            <w:tcW w:w="2620" w:type="dxa"/>
            <w:vAlign w:val="bottom"/>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400" w:type="dxa"/>
            <w:vAlign w:val="bottom"/>
            <w:tcBorders>
              <w:bottom w:val="single" w:sz="8" w:color="auto"/>
            </w:tcBorders>
            <w:gridSpan w:val="4"/>
          </w:tcPr>
          <w:p>
            <w:pPr>
              <w:jc w:val="right"/>
              <w:spacing w:after="0"/>
              <w:rPr>
                <w:sz w:val="20"/>
                <w:szCs w:val="20"/>
                <w:color w:val="auto"/>
              </w:rPr>
            </w:pPr>
            <w:r>
              <w:rPr>
                <w:rFonts w:ascii="Arial" w:cs="Arial" w:eastAsia="Arial" w:hAnsi="Arial"/>
                <w:sz w:val="17"/>
                <w:szCs w:val="17"/>
                <w:b w:val="1"/>
                <w:bCs w:val="1"/>
                <w:color w:val="auto"/>
              </w:rPr>
              <w:t>December 31, 2020</w:t>
            </w:r>
          </w:p>
        </w:tc>
        <w:tc>
          <w:tcPr>
            <w:tcW w:w="98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26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gridSpan w:val="2"/>
          </w:tcPr>
          <w:p>
            <w:pPr>
              <w:jc w:val="center"/>
              <w:ind w:right="120"/>
              <w:spacing w:after="0" w:line="181" w:lineRule="exact"/>
              <w:rPr>
                <w:sz w:val="20"/>
                <w:szCs w:val="20"/>
                <w:color w:val="auto"/>
              </w:rPr>
            </w:pPr>
            <w:r>
              <w:rPr>
                <w:rFonts w:ascii="Arial" w:cs="Arial" w:eastAsia="Arial" w:hAnsi="Arial"/>
                <w:sz w:val="17"/>
                <w:szCs w:val="17"/>
                <w:b w:val="1"/>
                <w:bCs w:val="1"/>
                <w:color w:val="auto"/>
                <w:w w:val="85"/>
              </w:rPr>
              <w:t>Gross</w:t>
            </w:r>
          </w:p>
        </w:tc>
        <w:tc>
          <w:tcPr>
            <w:tcW w:w="9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2620" w:type="dxa"/>
            <w:vAlign w:val="bottom"/>
          </w:tcPr>
          <w:p>
            <w:pPr>
              <w:spacing w:after="0"/>
              <w:rPr>
                <w:sz w:val="17"/>
                <w:szCs w:val="17"/>
                <w:color w:val="auto"/>
              </w:rPr>
            </w:pPr>
          </w:p>
        </w:tc>
        <w:tc>
          <w:tcPr>
            <w:tcW w:w="1220" w:type="dxa"/>
            <w:vAlign w:val="bottom"/>
            <w:gridSpan w:val="2"/>
          </w:tcPr>
          <w:p>
            <w:pPr>
              <w:jc w:val="right"/>
              <w:ind w:right="423"/>
              <w:spacing w:after="0"/>
              <w:rPr>
                <w:sz w:val="20"/>
                <w:szCs w:val="20"/>
                <w:color w:val="auto"/>
              </w:rPr>
            </w:pPr>
            <w:r>
              <w:rPr>
                <w:rFonts w:ascii="Arial" w:cs="Arial" w:eastAsia="Arial" w:hAnsi="Arial"/>
                <w:sz w:val="17"/>
                <w:szCs w:val="17"/>
                <w:b w:val="1"/>
                <w:bCs w:val="1"/>
                <w:color w:val="auto"/>
              </w:rPr>
              <w:t>Up to 3</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gridSpan w:val="2"/>
          </w:tcPr>
          <w:p>
            <w:pPr>
              <w:jc w:val="right"/>
              <w:ind w:right="160"/>
              <w:spacing w:after="0"/>
              <w:rPr>
                <w:sz w:val="20"/>
                <w:szCs w:val="20"/>
                <w:color w:val="auto"/>
              </w:rPr>
            </w:pPr>
            <w:r>
              <w:rPr>
                <w:rFonts w:ascii="Arial" w:cs="Arial" w:eastAsia="Arial" w:hAnsi="Arial"/>
                <w:sz w:val="17"/>
                <w:szCs w:val="17"/>
                <w:b w:val="1"/>
                <w:bCs w:val="1"/>
                <w:color w:val="auto"/>
                <w:w w:val="88"/>
              </w:rPr>
              <w:t>6 months to 1</w:t>
            </w:r>
          </w:p>
        </w:tc>
        <w:tc>
          <w:tcPr>
            <w:tcW w:w="9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7"/>
                <w:szCs w:val="17"/>
                <w:b w:val="1"/>
                <w:bCs w:val="1"/>
                <w:color w:val="auto"/>
                <w:w w:val="96"/>
              </w:rPr>
              <w:t>More than 5</w:t>
            </w:r>
          </w:p>
        </w:tc>
        <w:tc>
          <w:tcPr>
            <w:tcW w:w="118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8"/>
              </w:rPr>
              <w:t>inflows</w:t>
            </w:r>
          </w:p>
        </w:tc>
        <w:tc>
          <w:tcPr>
            <w:tcW w:w="1060" w:type="dxa"/>
            <w:vAlign w:val="bottom"/>
            <w:gridSpan w:val="3"/>
          </w:tcPr>
          <w:p>
            <w:pPr>
              <w:jc w:val="right"/>
              <w:ind w:right="240"/>
              <w:spacing w:after="0"/>
              <w:rPr>
                <w:sz w:val="20"/>
                <w:szCs w:val="20"/>
                <w:color w:val="auto"/>
              </w:rPr>
            </w:pPr>
            <w:r>
              <w:rPr>
                <w:rFonts w:ascii="Arial" w:cs="Arial" w:eastAsia="Arial" w:hAnsi="Arial"/>
                <w:sz w:val="17"/>
                <w:szCs w:val="17"/>
                <w:b w:val="1"/>
                <w:bCs w:val="1"/>
                <w:color w:val="auto"/>
              </w:rPr>
              <w:t>Carrying</w:t>
            </w:r>
          </w:p>
        </w:tc>
        <w:tc>
          <w:tcPr>
            <w:tcW w:w="0" w:type="dxa"/>
            <w:vAlign w:val="bottom"/>
          </w:tcPr>
          <w:p>
            <w:pPr>
              <w:spacing w:after="0"/>
              <w:rPr>
                <w:sz w:val="1"/>
                <w:szCs w:val="1"/>
                <w:color w:val="auto"/>
              </w:rPr>
            </w:pPr>
          </w:p>
        </w:tc>
      </w:tr>
      <w:tr>
        <w:trPr>
          <w:trHeight w:val="220"/>
        </w:trPr>
        <w:tc>
          <w:tcPr>
            <w:tcW w:w="2640" w:type="dxa"/>
            <w:vAlign w:val="bottom"/>
            <w:gridSpan w:val="2"/>
          </w:tcPr>
          <w:p>
            <w:pPr>
              <w:spacing w:after="0"/>
              <w:rPr>
                <w:sz w:val="20"/>
                <w:szCs w:val="20"/>
                <w:color w:val="auto"/>
              </w:rPr>
            </w:pPr>
            <w:r>
              <w:rPr>
                <w:rFonts w:ascii="Arial" w:cs="Arial" w:eastAsia="Arial" w:hAnsi="Arial"/>
                <w:sz w:val="17"/>
                <w:szCs w:val="17"/>
                <w:b w:val="1"/>
                <w:bCs w:val="1"/>
                <w:color w:val="auto"/>
              </w:rPr>
              <w:t>Description</w:t>
            </w:r>
          </w:p>
        </w:tc>
        <w:tc>
          <w:tcPr>
            <w:tcW w:w="1220" w:type="dxa"/>
            <w:vAlign w:val="bottom"/>
            <w:gridSpan w:val="2"/>
          </w:tcPr>
          <w:p>
            <w:pPr>
              <w:jc w:val="right"/>
              <w:ind w:right="423"/>
              <w:spacing w:after="0"/>
              <w:rPr>
                <w:sz w:val="20"/>
                <w:szCs w:val="20"/>
                <w:color w:val="auto"/>
              </w:rPr>
            </w:pPr>
            <w:r>
              <w:rPr>
                <w:rFonts w:ascii="Arial" w:cs="Arial" w:eastAsia="Arial" w:hAnsi="Arial"/>
                <w:sz w:val="17"/>
                <w:szCs w:val="17"/>
                <w:b w:val="1"/>
                <w:bCs w:val="1"/>
                <w:color w:val="auto"/>
              </w:rPr>
              <w:t>months</w:t>
            </w:r>
          </w:p>
        </w:tc>
        <w:tc>
          <w:tcPr>
            <w:tcW w:w="1220" w:type="dxa"/>
            <w:vAlign w:val="bottom"/>
            <w:gridSpan w:val="2"/>
          </w:tcPr>
          <w:p>
            <w:pPr>
              <w:jc w:val="right"/>
              <w:ind w:right="160"/>
              <w:spacing w:after="0"/>
              <w:rPr>
                <w:sz w:val="20"/>
                <w:szCs w:val="20"/>
                <w:color w:val="auto"/>
              </w:rPr>
            </w:pPr>
            <w:r>
              <w:rPr>
                <w:rFonts w:ascii="Arial" w:cs="Arial" w:eastAsia="Arial" w:hAnsi="Arial"/>
                <w:sz w:val="17"/>
                <w:szCs w:val="17"/>
                <w:b w:val="1"/>
                <w:bCs w:val="1"/>
                <w:color w:val="auto"/>
                <w:w w:val="86"/>
              </w:rPr>
              <w:t>3 to 6 months</w:t>
            </w:r>
          </w:p>
        </w:tc>
        <w:tc>
          <w:tcPr>
            <w:tcW w:w="124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year</w:t>
            </w:r>
          </w:p>
        </w:tc>
        <w:tc>
          <w:tcPr>
            <w:tcW w:w="1160" w:type="dxa"/>
            <w:vAlign w:val="bottom"/>
            <w:gridSpan w:val="2"/>
          </w:tcPr>
          <w:p>
            <w:pPr>
              <w:jc w:val="right"/>
              <w:ind w:right="200"/>
              <w:spacing w:after="0"/>
              <w:rPr>
                <w:sz w:val="20"/>
                <w:szCs w:val="20"/>
                <w:color w:val="auto"/>
              </w:rPr>
            </w:pPr>
            <w:r>
              <w:rPr>
                <w:rFonts w:ascii="Arial" w:cs="Arial" w:eastAsia="Arial" w:hAnsi="Arial"/>
                <w:sz w:val="17"/>
                <w:szCs w:val="17"/>
                <w:b w:val="1"/>
                <w:bCs w:val="1"/>
                <w:color w:val="auto"/>
                <w:w w:val="91"/>
              </w:rPr>
              <w:t>1 to 5 years</w:t>
            </w:r>
          </w:p>
        </w:tc>
        <w:tc>
          <w:tcPr>
            <w:tcW w:w="118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years</w:t>
            </w:r>
          </w:p>
        </w:tc>
        <w:tc>
          <w:tcPr>
            <w:tcW w:w="118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8"/>
              </w:rPr>
              <w:t>(outflows)</w:t>
            </w:r>
          </w:p>
        </w:tc>
        <w:tc>
          <w:tcPr>
            <w:tcW w:w="1060" w:type="dxa"/>
            <w:vAlign w:val="bottom"/>
            <w:gridSpan w:val="3"/>
          </w:tcPr>
          <w:p>
            <w:pPr>
              <w:jc w:val="right"/>
              <w:ind w:right="300"/>
              <w:spacing w:after="0"/>
              <w:rPr>
                <w:sz w:val="20"/>
                <w:szCs w:val="20"/>
                <w:color w:val="auto"/>
              </w:rPr>
            </w:pPr>
            <w:r>
              <w:rPr>
                <w:rFonts w:ascii="Arial" w:cs="Arial" w:eastAsia="Arial" w:hAnsi="Arial"/>
                <w:sz w:val="17"/>
                <w:szCs w:val="17"/>
                <w:b w:val="1"/>
                <w:bCs w:val="1"/>
                <w:color w:val="auto"/>
              </w:rPr>
              <w:t>amount</w:t>
            </w: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26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Assets</w:t>
            </w: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2620" w:type="dxa"/>
            <w:vAlign w:val="bottom"/>
          </w:tcPr>
          <w:p>
            <w:pPr>
              <w:spacing w:after="0"/>
              <w:rPr>
                <w:sz w:val="20"/>
                <w:szCs w:val="20"/>
                <w:color w:val="auto"/>
              </w:rPr>
            </w:pPr>
            <w:r>
              <w:rPr>
                <w:rFonts w:ascii="Arial" w:cs="Arial" w:eastAsia="Arial" w:hAnsi="Arial"/>
                <w:sz w:val="17"/>
                <w:szCs w:val="17"/>
                <w:color w:val="auto"/>
              </w:rPr>
              <w:t>Cash and due from banks</w:t>
            </w:r>
          </w:p>
        </w:tc>
        <w:tc>
          <w:tcPr>
            <w:tcW w:w="1220" w:type="dxa"/>
            <w:vAlign w:val="bottom"/>
            <w:gridSpan w:val="2"/>
          </w:tcPr>
          <w:p>
            <w:pPr>
              <w:jc w:val="right"/>
              <w:ind w:right="183"/>
              <w:spacing w:after="0"/>
              <w:rPr>
                <w:sz w:val="20"/>
                <w:szCs w:val="20"/>
                <w:color w:val="auto"/>
              </w:rPr>
            </w:pPr>
            <w:r>
              <w:rPr>
                <w:rFonts w:ascii="Arial" w:cs="Arial" w:eastAsia="Arial" w:hAnsi="Arial"/>
                <w:sz w:val="17"/>
                <w:szCs w:val="17"/>
                <w:color w:val="auto"/>
              </w:rPr>
              <w:t>863,831</w:t>
            </w:r>
          </w:p>
        </w:tc>
        <w:tc>
          <w:tcPr>
            <w:tcW w:w="10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00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7"/>
                <w:szCs w:val="17"/>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40"/>
              <w:spacing w:after="0"/>
              <w:rPr>
                <w:sz w:val="20"/>
                <w:szCs w:val="20"/>
                <w:color w:val="auto"/>
              </w:rPr>
            </w:pPr>
            <w:r>
              <w:rPr>
                <w:rFonts w:ascii="Arial" w:cs="Arial" w:eastAsia="Arial" w:hAnsi="Arial"/>
                <w:sz w:val="17"/>
                <w:szCs w:val="17"/>
                <w:color w:val="auto"/>
              </w:rPr>
              <w:t>863,831</w:t>
            </w:r>
          </w:p>
        </w:tc>
        <w:tc>
          <w:tcPr>
            <w:tcW w:w="980" w:type="dxa"/>
            <w:vAlign w:val="bottom"/>
            <w:gridSpan w:val="2"/>
          </w:tcPr>
          <w:p>
            <w:pPr>
              <w:jc w:val="right"/>
              <w:spacing w:after="0"/>
              <w:rPr>
                <w:sz w:val="20"/>
                <w:szCs w:val="20"/>
                <w:color w:val="auto"/>
              </w:rPr>
            </w:pPr>
            <w:r>
              <w:rPr>
                <w:rFonts w:ascii="Arial" w:cs="Arial" w:eastAsia="Arial" w:hAnsi="Arial"/>
                <w:sz w:val="17"/>
                <w:szCs w:val="17"/>
                <w:color w:val="auto"/>
              </w:rPr>
              <w:t>863,812</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2620" w:type="dxa"/>
            <w:vAlign w:val="bottom"/>
            <w:shd w:val="clear" w:color="auto" w:fill="CCEEFF"/>
          </w:tcPr>
          <w:p>
            <w:pPr>
              <w:spacing w:after="0" w:line="192" w:lineRule="exact"/>
              <w:rPr>
                <w:sz w:val="20"/>
                <w:szCs w:val="20"/>
                <w:color w:val="auto"/>
              </w:rPr>
            </w:pPr>
            <w:r>
              <w:rPr>
                <w:rFonts w:ascii="Arial" w:cs="Arial" w:eastAsia="Arial" w:hAnsi="Arial"/>
                <w:sz w:val="17"/>
                <w:szCs w:val="17"/>
                <w:color w:val="auto"/>
                <w:w w:val="93"/>
              </w:rPr>
              <w:t>Securities and other financial assets,</w:t>
            </w: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7"/>
        </w:trPr>
        <w:tc>
          <w:tcPr>
            <w:tcW w:w="20" w:type="dxa"/>
            <w:vAlign w:val="bottom"/>
          </w:tcPr>
          <w:p>
            <w:pPr>
              <w:spacing w:after="0"/>
              <w:rPr>
                <w:sz w:val="18"/>
                <w:szCs w:val="18"/>
                <w:color w:val="auto"/>
              </w:rPr>
            </w:pPr>
          </w:p>
        </w:tc>
        <w:tc>
          <w:tcPr>
            <w:tcW w:w="2620" w:type="dxa"/>
            <w:vAlign w:val="bottom"/>
            <w:shd w:val="clear" w:color="auto" w:fill="CCEEFF"/>
          </w:tcPr>
          <w:p>
            <w:pPr>
              <w:spacing w:after="0"/>
              <w:rPr>
                <w:sz w:val="20"/>
                <w:szCs w:val="20"/>
                <w:color w:val="auto"/>
              </w:rPr>
            </w:pPr>
            <w:r>
              <w:rPr>
                <w:rFonts w:ascii="Arial" w:cs="Arial" w:eastAsia="Arial" w:hAnsi="Arial"/>
                <w:sz w:val="17"/>
                <w:szCs w:val="17"/>
                <w:color w:val="auto"/>
              </w:rPr>
              <w:t>net</w:t>
            </w:r>
          </w:p>
        </w:tc>
        <w:tc>
          <w:tcPr>
            <w:tcW w:w="10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11,541</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20,961</w:t>
            </w:r>
          </w:p>
        </w:tc>
        <w:tc>
          <w:tcPr>
            <w:tcW w:w="10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60,311</w:t>
            </w: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312,027</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404,840</w:t>
            </w: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398,068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2620" w:type="dxa"/>
            <w:vAlign w:val="bottom"/>
          </w:tcPr>
          <w:p>
            <w:pPr>
              <w:spacing w:after="0"/>
              <w:rPr>
                <w:sz w:val="20"/>
                <w:szCs w:val="20"/>
                <w:color w:val="auto"/>
              </w:rPr>
            </w:pPr>
            <w:r>
              <w:rPr>
                <w:rFonts w:ascii="Arial" w:cs="Arial" w:eastAsia="Arial" w:hAnsi="Arial"/>
                <w:sz w:val="17"/>
                <w:szCs w:val="17"/>
                <w:color w:val="auto"/>
              </w:rPr>
              <w:t>Loans, net</w:t>
            </w:r>
          </w:p>
        </w:tc>
        <w:tc>
          <w:tcPr>
            <w:tcW w:w="1000" w:type="dxa"/>
            <w:vAlign w:val="bottom"/>
          </w:tcPr>
          <w:p>
            <w:pPr>
              <w:jc w:val="right"/>
              <w:spacing w:after="0"/>
              <w:rPr>
                <w:sz w:val="20"/>
                <w:szCs w:val="20"/>
                <w:color w:val="auto"/>
              </w:rPr>
            </w:pPr>
            <w:r>
              <w:rPr>
                <w:rFonts w:ascii="Arial" w:cs="Arial" w:eastAsia="Arial" w:hAnsi="Arial"/>
                <w:sz w:val="17"/>
                <w:szCs w:val="17"/>
                <w:color w:val="auto"/>
              </w:rPr>
              <w:t>1,712,049</w:t>
            </w:r>
          </w:p>
        </w:tc>
        <w:tc>
          <w:tcPr>
            <w:tcW w:w="220" w:type="dxa"/>
            <w:vAlign w:val="bottom"/>
          </w:tcPr>
          <w:p>
            <w:pPr>
              <w:spacing w:after="0"/>
              <w:rPr>
                <w:sz w:val="17"/>
                <w:szCs w:val="17"/>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7"/>
                <w:szCs w:val="17"/>
                <w:color w:val="auto"/>
              </w:rPr>
              <w:t>998,923</w:t>
            </w:r>
          </w:p>
        </w:tc>
        <w:tc>
          <w:tcPr>
            <w:tcW w:w="1000" w:type="dxa"/>
            <w:vAlign w:val="bottom"/>
          </w:tcPr>
          <w:p>
            <w:pPr>
              <w:jc w:val="right"/>
              <w:spacing w:after="0"/>
              <w:rPr>
                <w:sz w:val="20"/>
                <w:szCs w:val="20"/>
                <w:color w:val="auto"/>
              </w:rPr>
            </w:pPr>
            <w:r>
              <w:rPr>
                <w:rFonts w:ascii="Arial" w:cs="Arial" w:eastAsia="Arial" w:hAnsi="Arial"/>
                <w:sz w:val="17"/>
                <w:szCs w:val="17"/>
                <w:color w:val="auto"/>
              </w:rPr>
              <w:t>1,255,069</w:t>
            </w:r>
          </w:p>
        </w:tc>
        <w:tc>
          <w:tcPr>
            <w:tcW w:w="240" w:type="dxa"/>
            <w:vAlign w:val="bottom"/>
          </w:tcPr>
          <w:p>
            <w:pPr>
              <w:spacing w:after="0"/>
              <w:rPr>
                <w:sz w:val="17"/>
                <w:szCs w:val="17"/>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7"/>
                <w:szCs w:val="17"/>
                <w:color w:val="auto"/>
              </w:rPr>
              <w:t>293,489</w:t>
            </w:r>
          </w:p>
        </w:tc>
        <w:tc>
          <w:tcPr>
            <w:tcW w:w="1180" w:type="dxa"/>
            <w:vAlign w:val="bottom"/>
            <w:gridSpan w:val="2"/>
          </w:tcPr>
          <w:p>
            <w:pPr>
              <w:jc w:val="right"/>
              <w:ind w:right="120"/>
              <w:spacing w:after="0"/>
              <w:rPr>
                <w:sz w:val="20"/>
                <w:szCs w:val="20"/>
                <w:color w:val="auto"/>
              </w:rPr>
            </w:pPr>
            <w:r>
              <w:rPr>
                <w:rFonts w:ascii="Arial" w:cs="Arial" w:eastAsia="Arial" w:hAnsi="Arial"/>
                <w:sz w:val="17"/>
                <w:szCs w:val="17"/>
                <w:color w:val="auto"/>
              </w:rPr>
              <w:t>1,156,625</w:t>
            </w:r>
          </w:p>
        </w:tc>
        <w:tc>
          <w:tcPr>
            <w:tcW w:w="960" w:type="dxa"/>
            <w:vAlign w:val="bottom"/>
          </w:tcPr>
          <w:p>
            <w:pPr>
              <w:jc w:val="right"/>
              <w:spacing w:after="0"/>
              <w:rPr>
                <w:sz w:val="20"/>
                <w:szCs w:val="20"/>
                <w:color w:val="auto"/>
              </w:rPr>
            </w:pPr>
            <w:r>
              <w:rPr>
                <w:rFonts w:ascii="Arial" w:cs="Arial" w:eastAsia="Arial" w:hAnsi="Arial"/>
                <w:sz w:val="17"/>
                <w:szCs w:val="17"/>
                <w:color w:val="auto"/>
              </w:rPr>
              <w:t>5,416,155</w:t>
            </w:r>
          </w:p>
        </w:tc>
        <w:tc>
          <w:tcPr>
            <w:tcW w:w="220" w:type="dxa"/>
            <w:vAlign w:val="bottom"/>
          </w:tcPr>
          <w:p>
            <w:pPr>
              <w:spacing w:after="0"/>
              <w:rPr>
                <w:sz w:val="17"/>
                <w:szCs w:val="17"/>
                <w:color w:val="auto"/>
              </w:rPr>
            </w:pPr>
          </w:p>
        </w:tc>
        <w:tc>
          <w:tcPr>
            <w:tcW w:w="980" w:type="dxa"/>
            <w:vAlign w:val="bottom"/>
            <w:gridSpan w:val="2"/>
          </w:tcPr>
          <w:p>
            <w:pPr>
              <w:jc w:val="right"/>
              <w:spacing w:after="0"/>
              <w:rPr>
                <w:sz w:val="20"/>
                <w:szCs w:val="20"/>
                <w:color w:val="auto"/>
              </w:rPr>
            </w:pPr>
            <w:r>
              <w:rPr>
                <w:rFonts w:ascii="Arial" w:cs="Arial" w:eastAsia="Arial" w:hAnsi="Arial"/>
                <w:sz w:val="17"/>
                <w:szCs w:val="17"/>
                <w:color w:val="auto"/>
              </w:rPr>
              <w:t>4,896,647</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2620" w:type="dxa"/>
            <w:vAlign w:val="bottom"/>
            <w:shd w:val="clear" w:color="auto" w:fill="CCEEFF"/>
          </w:tcPr>
          <w:p>
            <w:pPr>
              <w:spacing w:after="0" w:line="192" w:lineRule="exact"/>
              <w:rPr>
                <w:sz w:val="20"/>
                <w:szCs w:val="20"/>
                <w:color w:val="auto"/>
              </w:rPr>
            </w:pPr>
            <w:r>
              <w:rPr>
                <w:rFonts w:ascii="Arial" w:cs="Arial" w:eastAsia="Arial" w:hAnsi="Arial"/>
                <w:sz w:val="17"/>
                <w:szCs w:val="17"/>
                <w:color w:val="auto"/>
              </w:rPr>
              <w:t>Derivative financial instruments -</w:t>
            </w: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7"/>
        </w:trPr>
        <w:tc>
          <w:tcPr>
            <w:tcW w:w="20" w:type="dxa"/>
            <w:vAlign w:val="bottom"/>
          </w:tcPr>
          <w:p>
            <w:pPr>
              <w:spacing w:after="0"/>
              <w:rPr>
                <w:sz w:val="18"/>
                <w:szCs w:val="18"/>
                <w:color w:val="auto"/>
              </w:rPr>
            </w:pPr>
          </w:p>
        </w:tc>
        <w:tc>
          <w:tcPr>
            <w:tcW w:w="2620" w:type="dxa"/>
            <w:vAlign w:val="bottom"/>
            <w:shd w:val="clear" w:color="auto" w:fill="CCEEFF"/>
          </w:tcPr>
          <w:p>
            <w:pPr>
              <w:spacing w:after="0"/>
              <w:rPr>
                <w:sz w:val="20"/>
                <w:szCs w:val="20"/>
                <w:color w:val="auto"/>
              </w:rPr>
            </w:pPr>
            <w:r>
              <w:rPr>
                <w:rFonts w:ascii="Arial" w:cs="Arial" w:eastAsia="Arial" w:hAnsi="Arial"/>
                <w:sz w:val="17"/>
                <w:szCs w:val="17"/>
                <w:color w:val="auto"/>
              </w:rPr>
              <w:t>assets</w:t>
            </w:r>
          </w:p>
        </w:tc>
        <w:tc>
          <w:tcPr>
            <w:tcW w:w="10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119</w:t>
            </w: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129</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26,691</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839</w:t>
            </w: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27,778</w:t>
            </w:r>
          </w:p>
        </w:tc>
        <w:tc>
          <w:tcPr>
            <w:tcW w:w="106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27,778</w:t>
            </w:r>
          </w:p>
        </w:tc>
        <w:tc>
          <w:tcPr>
            <w:tcW w:w="0" w:type="dxa"/>
            <w:vAlign w:val="bottom"/>
          </w:tcPr>
          <w:p>
            <w:pPr>
              <w:spacing w:after="0"/>
              <w:rPr>
                <w:sz w:val="1"/>
                <w:szCs w:val="1"/>
                <w:color w:val="auto"/>
              </w:rPr>
            </w:pPr>
          </w:p>
        </w:tc>
      </w:tr>
      <w:tr>
        <w:trPr>
          <w:trHeight w:val="237"/>
        </w:trPr>
        <w:tc>
          <w:tcPr>
            <w:tcW w:w="2640" w:type="dxa"/>
            <w:vAlign w:val="bottom"/>
            <w:gridSpan w:val="2"/>
          </w:tcPr>
          <w:p>
            <w:pPr>
              <w:spacing w:after="0"/>
              <w:rPr>
                <w:sz w:val="20"/>
                <w:szCs w:val="20"/>
                <w:color w:val="auto"/>
              </w:rPr>
            </w:pPr>
            <w:r>
              <w:rPr>
                <w:rFonts w:ascii="Arial" w:cs="Arial" w:eastAsia="Arial" w:hAnsi="Arial"/>
                <w:sz w:val="17"/>
                <w:szCs w:val="17"/>
                <w:b w:val="1"/>
                <w:bCs w:val="1"/>
                <w:color w:val="auto"/>
              </w:rPr>
              <w:t>Total</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2,587,421</w:t>
            </w:r>
          </w:p>
        </w:tc>
        <w:tc>
          <w:tcPr>
            <w:tcW w:w="220" w:type="dxa"/>
            <w:vAlign w:val="bottom"/>
          </w:tcPr>
          <w:p>
            <w:pPr>
              <w:spacing w:after="0"/>
              <w:rPr>
                <w:sz w:val="20"/>
                <w:szCs w:val="20"/>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1,020,003</w:t>
            </w:r>
          </w:p>
        </w:tc>
        <w:tc>
          <w:tcPr>
            <w:tcW w:w="220" w:type="dxa"/>
            <w:vAlign w:val="bottom"/>
          </w:tcPr>
          <w:p>
            <w:pPr>
              <w:spacing w:after="0"/>
              <w:rPr>
                <w:sz w:val="20"/>
                <w:szCs w:val="20"/>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1,315,509</w:t>
            </w:r>
          </w:p>
        </w:tc>
        <w:tc>
          <w:tcPr>
            <w:tcW w:w="240" w:type="dxa"/>
            <w:vAlign w:val="bottom"/>
          </w:tcPr>
          <w:p>
            <w:pPr>
              <w:spacing w:after="0"/>
              <w:rPr>
                <w:sz w:val="20"/>
                <w:szCs w:val="20"/>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632,207</w:t>
            </w:r>
          </w:p>
        </w:tc>
        <w:tc>
          <w:tcPr>
            <w:tcW w:w="200" w:type="dxa"/>
            <w:vAlign w:val="bottom"/>
          </w:tcPr>
          <w:p>
            <w:pPr>
              <w:spacing w:after="0"/>
              <w:rPr>
                <w:sz w:val="20"/>
                <w:szCs w:val="20"/>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1,157,464</w:t>
            </w:r>
          </w:p>
        </w:tc>
        <w:tc>
          <w:tcPr>
            <w:tcW w:w="200" w:type="dxa"/>
            <w:vAlign w:val="bottom"/>
          </w:tcPr>
          <w:p>
            <w:pPr>
              <w:spacing w:after="0"/>
              <w:rPr>
                <w:sz w:val="20"/>
                <w:szCs w:val="20"/>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6,712,604</w:t>
            </w:r>
          </w:p>
        </w:tc>
        <w:tc>
          <w:tcPr>
            <w:tcW w:w="220" w:type="dxa"/>
            <w:vAlign w:val="bottom"/>
          </w:tcPr>
          <w:p>
            <w:pPr>
              <w:spacing w:after="0"/>
              <w:rPr>
                <w:sz w:val="20"/>
                <w:szCs w:val="20"/>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6,186,305</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20" w:type="dxa"/>
            <w:vAlign w:val="bottom"/>
            <w:vMerge w:val="restart"/>
          </w:tcPr>
          <w:p>
            <w:pPr>
              <w:spacing w:after="0"/>
              <w:rPr>
                <w:sz w:val="15"/>
                <w:szCs w:val="15"/>
                <w:color w:val="auto"/>
              </w:rPr>
            </w:pPr>
          </w:p>
        </w:tc>
        <w:tc>
          <w:tcPr>
            <w:tcW w:w="26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4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20" w:type="dxa"/>
            <w:vAlign w:val="bottom"/>
            <w:vMerge w:val="continue"/>
          </w:tcPr>
          <w:p>
            <w:pPr>
              <w:spacing w:after="0"/>
              <w:rPr>
                <w:sz w:val="17"/>
                <w:szCs w:val="17"/>
                <w:color w:val="auto"/>
              </w:rPr>
            </w:pPr>
          </w:p>
        </w:tc>
        <w:tc>
          <w:tcPr>
            <w:tcW w:w="2620" w:type="dxa"/>
            <w:vAlign w:val="bottom"/>
          </w:tcPr>
          <w:p>
            <w:pPr>
              <w:spacing w:after="0"/>
              <w:rPr>
                <w:sz w:val="20"/>
                <w:szCs w:val="20"/>
                <w:color w:val="auto"/>
              </w:rPr>
            </w:pPr>
            <w:r>
              <w:rPr>
                <w:rFonts w:ascii="Arial" w:cs="Arial" w:eastAsia="Arial" w:hAnsi="Arial"/>
                <w:sz w:val="17"/>
                <w:szCs w:val="17"/>
                <w:b w:val="1"/>
                <w:bCs w:val="1"/>
                <w:color w:val="auto"/>
              </w:rPr>
              <w:t>Liabilities</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2620" w:type="dxa"/>
            <w:vAlign w:val="bottom"/>
            <w:shd w:val="clear" w:color="auto" w:fill="CCEEFF"/>
          </w:tcPr>
          <w:p>
            <w:pPr>
              <w:spacing w:after="0"/>
              <w:rPr>
                <w:sz w:val="20"/>
                <w:szCs w:val="20"/>
                <w:color w:val="auto"/>
              </w:rPr>
            </w:pPr>
            <w:r>
              <w:rPr>
                <w:rFonts w:ascii="Arial" w:cs="Arial" w:eastAsia="Arial" w:hAnsi="Arial"/>
                <w:sz w:val="17"/>
                <w:szCs w:val="17"/>
                <w:color w:val="auto"/>
              </w:rPr>
              <w:t>Deposits</w:t>
            </w:r>
          </w:p>
        </w:tc>
        <w:tc>
          <w:tcPr>
            <w:tcW w:w="1220" w:type="dxa"/>
            <w:vAlign w:val="bottom"/>
            <w:gridSpan w:val="2"/>
            <w:shd w:val="clear" w:color="auto" w:fill="CCEEFF"/>
          </w:tcPr>
          <w:p>
            <w:pPr>
              <w:jc w:val="right"/>
              <w:ind w:right="143"/>
              <w:spacing w:after="0"/>
              <w:rPr>
                <w:sz w:val="20"/>
                <w:szCs w:val="20"/>
                <w:color w:val="auto"/>
              </w:rPr>
            </w:pPr>
            <w:r>
              <w:rPr>
                <w:rFonts w:ascii="Arial" w:cs="Arial" w:eastAsia="Arial" w:hAnsi="Arial"/>
                <w:sz w:val="17"/>
                <w:szCs w:val="17"/>
                <w:color w:val="auto"/>
              </w:rPr>
              <w:t>(2,678,292)</w:t>
            </w: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(166,832)</w:t>
            </w: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(293,306)</w:t>
            </w: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7"/>
                <w:szCs w:val="17"/>
                <w:color w:val="auto"/>
              </w:rPr>
              <w:t>(6,638)</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(3,145,068)</w:t>
            </w:r>
          </w:p>
        </w:tc>
        <w:tc>
          <w:tcPr>
            <w:tcW w:w="106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(3,140,875)</w:t>
            </w: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2620" w:type="dxa"/>
            <w:vAlign w:val="bottom"/>
          </w:tcPr>
          <w:p>
            <w:pPr>
              <w:spacing w:after="0" w:line="192" w:lineRule="exact"/>
              <w:rPr>
                <w:sz w:val="20"/>
                <w:szCs w:val="20"/>
                <w:color w:val="auto"/>
              </w:rPr>
            </w:pPr>
            <w:r>
              <w:rPr>
                <w:rFonts w:ascii="Arial" w:cs="Arial" w:eastAsia="Arial" w:hAnsi="Arial"/>
                <w:sz w:val="17"/>
                <w:szCs w:val="17"/>
                <w:color w:val="auto"/>
              </w:rPr>
              <w:t>Securities sold under repurchase</w:t>
            </w: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640" w:type="dxa"/>
            <w:vAlign w:val="bottom"/>
            <w:gridSpan w:val="2"/>
          </w:tcPr>
          <w:p>
            <w:pPr>
              <w:spacing w:after="0"/>
              <w:rPr>
                <w:sz w:val="20"/>
                <w:szCs w:val="20"/>
                <w:color w:val="auto"/>
              </w:rPr>
            </w:pPr>
            <w:r>
              <w:rPr>
                <w:rFonts w:ascii="Arial" w:cs="Arial" w:eastAsia="Arial" w:hAnsi="Arial"/>
                <w:sz w:val="17"/>
                <w:szCs w:val="17"/>
                <w:color w:val="auto"/>
              </w:rPr>
              <w:t>agreements</w:t>
            </w:r>
          </w:p>
        </w:tc>
        <w:tc>
          <w:tcPr>
            <w:tcW w:w="10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220" w:type="dxa"/>
            <w:vAlign w:val="bottom"/>
            <w:gridSpan w:val="2"/>
          </w:tcPr>
          <w:p>
            <w:pPr>
              <w:jc w:val="right"/>
              <w:ind w:right="80"/>
              <w:spacing w:after="0"/>
              <w:rPr>
                <w:sz w:val="20"/>
                <w:szCs w:val="20"/>
                <w:color w:val="auto"/>
              </w:rPr>
            </w:pPr>
            <w:r>
              <w:rPr>
                <w:rFonts w:ascii="Arial" w:cs="Arial" w:eastAsia="Arial" w:hAnsi="Arial"/>
                <w:sz w:val="17"/>
                <w:szCs w:val="17"/>
                <w:color w:val="auto"/>
              </w:rPr>
              <w:t>(5,784)</w:t>
            </w:r>
          </w:p>
        </w:tc>
        <w:tc>
          <w:tcPr>
            <w:tcW w:w="1240" w:type="dxa"/>
            <w:vAlign w:val="bottom"/>
            <w:gridSpan w:val="2"/>
          </w:tcPr>
          <w:p>
            <w:pPr>
              <w:jc w:val="right"/>
              <w:ind w:right="100"/>
              <w:spacing w:after="0"/>
              <w:rPr>
                <w:sz w:val="20"/>
                <w:szCs w:val="20"/>
                <w:color w:val="auto"/>
              </w:rPr>
            </w:pPr>
            <w:r>
              <w:rPr>
                <w:rFonts w:ascii="Arial" w:cs="Arial" w:eastAsia="Arial" w:hAnsi="Arial"/>
                <w:sz w:val="17"/>
                <w:szCs w:val="17"/>
                <w:color w:val="auto"/>
              </w:rPr>
              <w:t>(4,977)</w:t>
            </w:r>
          </w:p>
        </w:tc>
        <w:tc>
          <w:tcPr>
            <w:tcW w:w="116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80"/>
              <w:spacing w:after="0"/>
              <w:rPr>
                <w:sz w:val="20"/>
                <w:szCs w:val="20"/>
                <w:color w:val="auto"/>
              </w:rPr>
            </w:pPr>
            <w:r>
              <w:rPr>
                <w:rFonts w:ascii="Arial" w:cs="Arial" w:eastAsia="Arial" w:hAnsi="Arial"/>
                <w:sz w:val="17"/>
                <w:szCs w:val="17"/>
                <w:color w:val="auto"/>
              </w:rPr>
              <w:t>(10,761)</w:t>
            </w:r>
          </w:p>
        </w:tc>
        <w:tc>
          <w:tcPr>
            <w:tcW w:w="1060" w:type="dxa"/>
            <w:vAlign w:val="bottom"/>
            <w:gridSpan w:val="3"/>
          </w:tcPr>
          <w:p>
            <w:pPr>
              <w:jc w:val="right"/>
              <w:ind w:right="40"/>
              <w:spacing w:after="0"/>
              <w:rPr>
                <w:sz w:val="20"/>
                <w:szCs w:val="20"/>
                <w:color w:val="auto"/>
              </w:rPr>
            </w:pPr>
            <w:r>
              <w:rPr>
                <w:rFonts w:ascii="Arial" w:cs="Arial" w:eastAsia="Arial" w:hAnsi="Arial"/>
                <w:sz w:val="17"/>
                <w:szCs w:val="17"/>
                <w:color w:val="auto"/>
              </w:rPr>
              <w:t>(10,663)</w:t>
            </w:r>
          </w:p>
        </w:tc>
        <w:tc>
          <w:tcPr>
            <w:tcW w:w="0" w:type="dxa"/>
            <w:vAlign w:val="bottom"/>
          </w:tcPr>
          <w:p>
            <w:pPr>
              <w:spacing w:after="0"/>
              <w:rPr>
                <w:sz w:val="1"/>
                <w:szCs w:val="1"/>
                <w:color w:val="auto"/>
              </w:rPr>
            </w:pPr>
          </w:p>
        </w:tc>
      </w:tr>
      <w:tr>
        <w:trPr>
          <w:trHeight w:val="205"/>
        </w:trPr>
        <w:tc>
          <w:tcPr>
            <w:tcW w:w="20" w:type="dxa"/>
            <w:vAlign w:val="bottom"/>
          </w:tcPr>
          <w:p>
            <w:pPr>
              <w:spacing w:after="0"/>
              <w:rPr>
                <w:sz w:val="17"/>
                <w:szCs w:val="17"/>
                <w:color w:val="auto"/>
              </w:rPr>
            </w:pPr>
          </w:p>
        </w:tc>
        <w:tc>
          <w:tcPr>
            <w:tcW w:w="2620" w:type="dxa"/>
            <w:vAlign w:val="bottom"/>
            <w:shd w:val="clear" w:color="auto" w:fill="CCEEFF"/>
          </w:tcPr>
          <w:p>
            <w:pPr>
              <w:spacing w:after="0"/>
              <w:rPr>
                <w:sz w:val="20"/>
                <w:szCs w:val="20"/>
                <w:color w:val="auto"/>
              </w:rPr>
            </w:pPr>
            <w:r>
              <w:rPr>
                <w:rFonts w:ascii="Arial" w:cs="Arial" w:eastAsia="Arial" w:hAnsi="Arial"/>
                <w:sz w:val="17"/>
                <w:szCs w:val="17"/>
                <w:color w:val="auto"/>
              </w:rPr>
              <w:t>Borrowings and debt, net</w:t>
            </w:r>
          </w:p>
        </w:tc>
        <w:tc>
          <w:tcPr>
            <w:tcW w:w="1220" w:type="dxa"/>
            <w:vAlign w:val="bottom"/>
            <w:gridSpan w:val="2"/>
            <w:shd w:val="clear" w:color="auto" w:fill="CCEEFF"/>
          </w:tcPr>
          <w:p>
            <w:pPr>
              <w:jc w:val="right"/>
              <w:ind w:right="143"/>
              <w:spacing w:after="0"/>
              <w:rPr>
                <w:sz w:val="20"/>
                <w:szCs w:val="20"/>
                <w:color w:val="auto"/>
              </w:rPr>
            </w:pPr>
            <w:r>
              <w:rPr>
                <w:rFonts w:ascii="Arial" w:cs="Arial" w:eastAsia="Arial" w:hAnsi="Arial"/>
                <w:sz w:val="17"/>
                <w:szCs w:val="17"/>
                <w:color w:val="auto"/>
              </w:rPr>
              <w:t>(166,034)</w:t>
            </w: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(60,816)</w:t>
            </w: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(456,932)</w:t>
            </w: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7"/>
                <w:szCs w:val="17"/>
                <w:color w:val="auto"/>
              </w:rPr>
              <w:t>(1,425,806)</w:t>
            </w: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7"/>
                <w:szCs w:val="17"/>
                <w:color w:val="auto"/>
              </w:rPr>
              <w:t>(24,922)</w:t>
            </w: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(2,134,510)</w:t>
            </w:r>
          </w:p>
        </w:tc>
        <w:tc>
          <w:tcPr>
            <w:tcW w:w="106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(1,994,245)</w:t>
            </w: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2620" w:type="dxa"/>
            <w:vAlign w:val="bottom"/>
          </w:tcPr>
          <w:p>
            <w:pPr>
              <w:spacing w:after="0" w:line="192" w:lineRule="exact"/>
              <w:rPr>
                <w:sz w:val="20"/>
                <w:szCs w:val="20"/>
                <w:color w:val="auto"/>
              </w:rPr>
            </w:pPr>
            <w:r>
              <w:rPr>
                <w:rFonts w:ascii="Arial" w:cs="Arial" w:eastAsia="Arial" w:hAnsi="Arial"/>
                <w:sz w:val="17"/>
                <w:szCs w:val="17"/>
                <w:color w:val="auto"/>
              </w:rPr>
              <w:t>Derivative financial instruments -</w:t>
            </w: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640" w:type="dxa"/>
            <w:vAlign w:val="bottom"/>
            <w:gridSpan w:val="2"/>
          </w:tcPr>
          <w:p>
            <w:pPr>
              <w:spacing w:after="0"/>
              <w:rPr>
                <w:sz w:val="20"/>
                <w:szCs w:val="20"/>
                <w:color w:val="auto"/>
              </w:rPr>
            </w:pPr>
            <w:r>
              <w:rPr>
                <w:rFonts w:ascii="Arial" w:cs="Arial" w:eastAsia="Arial" w:hAnsi="Arial"/>
                <w:sz w:val="17"/>
                <w:szCs w:val="17"/>
                <w:color w:val="auto"/>
              </w:rPr>
              <w:t>liabilities</w:t>
            </w:r>
          </w:p>
        </w:tc>
        <w:tc>
          <w:tcPr>
            <w:tcW w:w="1220" w:type="dxa"/>
            <w:vAlign w:val="bottom"/>
            <w:gridSpan w:val="2"/>
          </w:tcPr>
          <w:p>
            <w:pPr>
              <w:jc w:val="right"/>
              <w:ind w:right="143"/>
              <w:spacing w:after="0"/>
              <w:rPr>
                <w:sz w:val="20"/>
                <w:szCs w:val="20"/>
                <w:color w:val="auto"/>
              </w:rPr>
            </w:pPr>
            <w:r>
              <w:rPr>
                <w:rFonts w:ascii="Arial" w:cs="Arial" w:eastAsia="Arial" w:hAnsi="Arial"/>
                <w:sz w:val="17"/>
                <w:szCs w:val="17"/>
                <w:color w:val="auto"/>
              </w:rPr>
              <w:t>(3,020)</w:t>
            </w:r>
          </w:p>
        </w:tc>
        <w:tc>
          <w:tcPr>
            <w:tcW w:w="1220" w:type="dxa"/>
            <w:vAlign w:val="bottom"/>
            <w:gridSpan w:val="2"/>
          </w:tcPr>
          <w:p>
            <w:pPr>
              <w:jc w:val="right"/>
              <w:ind w:right="80"/>
              <w:spacing w:after="0"/>
              <w:rPr>
                <w:sz w:val="20"/>
                <w:szCs w:val="20"/>
                <w:color w:val="auto"/>
              </w:rPr>
            </w:pPr>
            <w:r>
              <w:rPr>
                <w:rFonts w:ascii="Arial" w:cs="Arial" w:eastAsia="Arial" w:hAnsi="Arial"/>
                <w:sz w:val="17"/>
                <w:szCs w:val="17"/>
                <w:color w:val="auto"/>
              </w:rPr>
              <w:t>(1,081)</w:t>
            </w:r>
          </w:p>
        </w:tc>
        <w:tc>
          <w:tcPr>
            <w:tcW w:w="1240" w:type="dxa"/>
            <w:vAlign w:val="bottom"/>
            <w:gridSpan w:val="2"/>
          </w:tcPr>
          <w:p>
            <w:pPr>
              <w:jc w:val="right"/>
              <w:ind w:right="100"/>
              <w:spacing w:after="0"/>
              <w:rPr>
                <w:sz w:val="20"/>
                <w:szCs w:val="20"/>
                <w:color w:val="auto"/>
              </w:rPr>
            </w:pPr>
            <w:r>
              <w:rPr>
                <w:rFonts w:ascii="Arial" w:cs="Arial" w:eastAsia="Arial" w:hAnsi="Arial"/>
                <w:sz w:val="17"/>
                <w:szCs w:val="17"/>
                <w:color w:val="auto"/>
              </w:rPr>
              <w:t>(71)</w:t>
            </w:r>
          </w:p>
        </w:tc>
        <w:tc>
          <w:tcPr>
            <w:tcW w:w="1160" w:type="dxa"/>
            <w:vAlign w:val="bottom"/>
            <w:gridSpan w:val="2"/>
          </w:tcPr>
          <w:p>
            <w:pPr>
              <w:jc w:val="right"/>
              <w:ind w:right="60"/>
              <w:spacing w:after="0"/>
              <w:rPr>
                <w:sz w:val="20"/>
                <w:szCs w:val="20"/>
                <w:color w:val="auto"/>
              </w:rPr>
            </w:pPr>
            <w:r>
              <w:rPr>
                <w:rFonts w:ascii="Arial" w:cs="Arial" w:eastAsia="Arial" w:hAnsi="Arial"/>
                <w:sz w:val="17"/>
                <w:szCs w:val="17"/>
                <w:color w:val="auto"/>
              </w:rPr>
              <w:t>(5,039)</w:t>
            </w:r>
          </w:p>
        </w:tc>
        <w:tc>
          <w:tcPr>
            <w:tcW w:w="11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80"/>
              <w:spacing w:after="0"/>
              <w:rPr>
                <w:sz w:val="20"/>
                <w:szCs w:val="20"/>
                <w:color w:val="auto"/>
              </w:rPr>
            </w:pPr>
            <w:r>
              <w:rPr>
                <w:rFonts w:ascii="Arial" w:cs="Arial" w:eastAsia="Arial" w:hAnsi="Arial"/>
                <w:sz w:val="17"/>
                <w:szCs w:val="17"/>
                <w:color w:val="auto"/>
              </w:rPr>
              <w:t>(9,211)</w:t>
            </w:r>
          </w:p>
        </w:tc>
        <w:tc>
          <w:tcPr>
            <w:tcW w:w="1060" w:type="dxa"/>
            <w:vAlign w:val="bottom"/>
            <w:gridSpan w:val="3"/>
          </w:tcPr>
          <w:p>
            <w:pPr>
              <w:jc w:val="right"/>
              <w:ind w:right="40"/>
              <w:spacing w:after="0"/>
              <w:rPr>
                <w:sz w:val="20"/>
                <w:szCs w:val="20"/>
                <w:color w:val="auto"/>
              </w:rPr>
            </w:pPr>
            <w:r>
              <w:rPr>
                <w:rFonts w:ascii="Arial" w:cs="Arial" w:eastAsia="Arial" w:hAnsi="Arial"/>
                <w:sz w:val="17"/>
                <w:szCs w:val="17"/>
                <w:color w:val="auto"/>
              </w:rPr>
              <w:t>(9,211)</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26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(2,847,346</w:t>
            </w:r>
          </w:p>
        </w:tc>
        <w:tc>
          <w:tcPr>
            <w:tcW w:w="220" w:type="dxa"/>
            <w:vAlign w:val="bottom"/>
            <w:tcBorders>
              <w:top w:val="single" w:sz="8" w:color="CCEEFF"/>
              <w:bottom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(234,513</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(755,286</w:t>
            </w:r>
          </w:p>
        </w:tc>
        <w:tc>
          <w:tcPr>
            <w:tcW w:w="240" w:type="dxa"/>
            <w:vAlign w:val="bottom"/>
            <w:tcBorders>
              <w:top w:val="single" w:sz="8" w:color="CCEEFF"/>
              <w:bottom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(1,437,483</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(24,922</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(5,299,550</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(5,154,994</w:t>
            </w:r>
          </w:p>
        </w:tc>
        <w:tc>
          <w:tcPr>
            <w:tcW w:w="100" w:type="dxa"/>
            <w:vAlign w:val="bottom"/>
            <w:tcBorders>
              <w:top w:val="single" w:sz="8" w:color="CCEEFF"/>
              <w:bottom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20" w:type="dxa"/>
            <w:vAlign w:val="bottom"/>
            <w:vMerge w:val="restart"/>
          </w:tcPr>
          <w:p>
            <w:pPr>
              <w:spacing w:after="0"/>
              <w:rPr>
                <w:sz w:val="15"/>
                <w:szCs w:val="15"/>
                <w:color w:val="auto"/>
              </w:rPr>
            </w:pPr>
          </w:p>
        </w:tc>
        <w:tc>
          <w:tcPr>
            <w:tcW w:w="26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20" w:type="dxa"/>
            <w:vAlign w:val="bottom"/>
            <w:vMerge w:val="continue"/>
          </w:tcPr>
          <w:p>
            <w:pPr>
              <w:spacing w:after="0"/>
              <w:rPr>
                <w:sz w:val="17"/>
                <w:szCs w:val="17"/>
                <w:color w:val="auto"/>
              </w:rPr>
            </w:pPr>
          </w:p>
        </w:tc>
        <w:tc>
          <w:tcPr>
            <w:tcW w:w="262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Contingencies</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2620" w:type="dxa"/>
            <w:vAlign w:val="bottom"/>
          </w:tcPr>
          <w:p>
            <w:pPr>
              <w:spacing w:after="0"/>
              <w:rPr>
                <w:sz w:val="20"/>
                <w:szCs w:val="20"/>
                <w:color w:val="auto"/>
              </w:rPr>
            </w:pPr>
            <w:r>
              <w:rPr>
                <w:rFonts w:ascii="Arial" w:cs="Arial" w:eastAsia="Arial" w:hAnsi="Arial"/>
                <w:sz w:val="17"/>
                <w:szCs w:val="17"/>
                <w:color w:val="auto"/>
              </w:rPr>
              <w:t>Confirmed lettes of credit</w:t>
            </w:r>
          </w:p>
        </w:tc>
        <w:tc>
          <w:tcPr>
            <w:tcW w:w="1220" w:type="dxa"/>
            <w:vAlign w:val="bottom"/>
            <w:gridSpan w:val="2"/>
          </w:tcPr>
          <w:p>
            <w:pPr>
              <w:jc w:val="right"/>
              <w:ind w:right="183"/>
              <w:spacing w:after="0"/>
              <w:rPr>
                <w:sz w:val="20"/>
                <w:szCs w:val="20"/>
                <w:color w:val="auto"/>
              </w:rPr>
            </w:pPr>
            <w:r>
              <w:rPr>
                <w:rFonts w:ascii="Arial" w:cs="Arial" w:eastAsia="Arial" w:hAnsi="Arial"/>
                <w:sz w:val="17"/>
                <w:szCs w:val="17"/>
                <w:color w:val="auto"/>
              </w:rPr>
              <w:t>167,301</w:t>
            </w:r>
          </w:p>
        </w:tc>
        <w:tc>
          <w:tcPr>
            <w:tcW w:w="1220" w:type="dxa"/>
            <w:vAlign w:val="bottom"/>
            <w:gridSpan w:val="2"/>
          </w:tcPr>
          <w:p>
            <w:pPr>
              <w:jc w:val="right"/>
              <w:ind w:right="140"/>
              <w:spacing w:after="0"/>
              <w:rPr>
                <w:sz w:val="20"/>
                <w:szCs w:val="20"/>
                <w:color w:val="auto"/>
              </w:rPr>
            </w:pPr>
            <w:r>
              <w:rPr>
                <w:rFonts w:ascii="Arial" w:cs="Arial" w:eastAsia="Arial" w:hAnsi="Arial"/>
                <w:sz w:val="17"/>
                <w:szCs w:val="17"/>
                <w:color w:val="auto"/>
              </w:rPr>
              <w:t>29,466</w:t>
            </w:r>
          </w:p>
        </w:tc>
        <w:tc>
          <w:tcPr>
            <w:tcW w:w="1240" w:type="dxa"/>
            <w:vAlign w:val="bottom"/>
            <w:gridSpan w:val="2"/>
          </w:tcPr>
          <w:p>
            <w:pPr>
              <w:jc w:val="right"/>
              <w:ind w:right="160"/>
              <w:spacing w:after="0"/>
              <w:rPr>
                <w:sz w:val="20"/>
                <w:szCs w:val="20"/>
                <w:color w:val="auto"/>
              </w:rPr>
            </w:pPr>
            <w:r>
              <w:rPr>
                <w:rFonts w:ascii="Arial" w:cs="Arial" w:eastAsia="Arial" w:hAnsi="Arial"/>
                <w:sz w:val="17"/>
                <w:szCs w:val="17"/>
                <w:color w:val="auto"/>
              </w:rPr>
              <w:t>20,015</w:t>
            </w:r>
          </w:p>
        </w:tc>
        <w:tc>
          <w:tcPr>
            <w:tcW w:w="116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40"/>
              <w:spacing w:after="0"/>
              <w:rPr>
                <w:sz w:val="20"/>
                <w:szCs w:val="20"/>
                <w:color w:val="auto"/>
              </w:rPr>
            </w:pPr>
            <w:r>
              <w:rPr>
                <w:rFonts w:ascii="Arial" w:cs="Arial" w:eastAsia="Arial" w:hAnsi="Arial"/>
                <w:sz w:val="17"/>
                <w:szCs w:val="17"/>
                <w:color w:val="auto"/>
              </w:rPr>
              <w:t>216,782</w:t>
            </w:r>
          </w:p>
        </w:tc>
        <w:tc>
          <w:tcPr>
            <w:tcW w:w="980" w:type="dxa"/>
            <w:vAlign w:val="bottom"/>
            <w:gridSpan w:val="2"/>
          </w:tcPr>
          <w:p>
            <w:pPr>
              <w:jc w:val="right"/>
              <w:spacing w:after="0"/>
              <w:rPr>
                <w:sz w:val="20"/>
                <w:szCs w:val="20"/>
                <w:color w:val="auto"/>
              </w:rPr>
            </w:pPr>
            <w:r>
              <w:rPr>
                <w:rFonts w:ascii="Arial" w:cs="Arial" w:eastAsia="Arial" w:hAnsi="Arial"/>
                <w:sz w:val="17"/>
                <w:szCs w:val="17"/>
                <w:color w:val="auto"/>
              </w:rPr>
              <w:t>216,782</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2620" w:type="dxa"/>
            <w:vAlign w:val="bottom"/>
            <w:shd w:val="clear" w:color="auto" w:fill="CCEEFF"/>
          </w:tcPr>
          <w:p>
            <w:pPr>
              <w:spacing w:after="0" w:line="192" w:lineRule="exact"/>
              <w:rPr>
                <w:sz w:val="20"/>
                <w:szCs w:val="20"/>
                <w:color w:val="auto"/>
              </w:rPr>
            </w:pPr>
            <w:r>
              <w:rPr>
                <w:rFonts w:ascii="Arial" w:cs="Arial" w:eastAsia="Arial" w:hAnsi="Arial"/>
                <w:sz w:val="17"/>
                <w:szCs w:val="17"/>
                <w:color w:val="auto"/>
              </w:rPr>
              <w:t>Stand-by letters of credit and</w:t>
            </w: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7"/>
        </w:trPr>
        <w:tc>
          <w:tcPr>
            <w:tcW w:w="20" w:type="dxa"/>
            <w:vAlign w:val="bottom"/>
          </w:tcPr>
          <w:p>
            <w:pPr>
              <w:spacing w:after="0"/>
              <w:rPr>
                <w:sz w:val="18"/>
                <w:szCs w:val="18"/>
                <w:color w:val="auto"/>
              </w:rPr>
            </w:pPr>
          </w:p>
        </w:tc>
        <w:tc>
          <w:tcPr>
            <w:tcW w:w="2620" w:type="dxa"/>
            <w:vAlign w:val="bottom"/>
            <w:shd w:val="clear" w:color="auto" w:fill="CCEEFF"/>
          </w:tcPr>
          <w:p>
            <w:pPr>
              <w:spacing w:after="0"/>
              <w:rPr>
                <w:sz w:val="20"/>
                <w:szCs w:val="20"/>
                <w:color w:val="auto"/>
              </w:rPr>
            </w:pPr>
            <w:r>
              <w:rPr>
                <w:rFonts w:ascii="Arial" w:cs="Arial" w:eastAsia="Arial" w:hAnsi="Arial"/>
                <w:sz w:val="17"/>
                <w:szCs w:val="17"/>
                <w:color w:val="auto"/>
              </w:rPr>
              <w:t>guarantees</w:t>
            </w:r>
          </w:p>
        </w:tc>
        <w:tc>
          <w:tcPr>
            <w:tcW w:w="1220" w:type="dxa"/>
            <w:vAlign w:val="bottom"/>
            <w:gridSpan w:val="2"/>
            <w:shd w:val="clear" w:color="auto" w:fill="CCEEFF"/>
          </w:tcPr>
          <w:p>
            <w:pPr>
              <w:jc w:val="right"/>
              <w:ind w:right="183"/>
              <w:spacing w:after="0"/>
              <w:rPr>
                <w:sz w:val="20"/>
                <w:szCs w:val="20"/>
                <w:color w:val="auto"/>
              </w:rPr>
            </w:pPr>
            <w:r>
              <w:rPr>
                <w:rFonts w:ascii="Arial" w:cs="Arial" w:eastAsia="Arial" w:hAnsi="Arial"/>
                <w:sz w:val="17"/>
                <w:szCs w:val="17"/>
                <w:color w:val="auto"/>
              </w:rPr>
              <w:t>35,041</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106,943</w:t>
            </w: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55,963</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12,550</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210,497</w:t>
            </w: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210,497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2620" w:type="dxa"/>
            <w:vAlign w:val="bottom"/>
          </w:tcPr>
          <w:p>
            <w:pPr>
              <w:spacing w:after="0"/>
              <w:rPr>
                <w:sz w:val="20"/>
                <w:szCs w:val="20"/>
                <w:color w:val="auto"/>
              </w:rPr>
            </w:pPr>
            <w:r>
              <w:rPr>
                <w:rFonts w:ascii="Arial" w:cs="Arial" w:eastAsia="Arial" w:hAnsi="Arial"/>
                <w:sz w:val="17"/>
                <w:szCs w:val="17"/>
                <w:color w:val="auto"/>
              </w:rPr>
              <w:t>Credit commitments</w:t>
            </w:r>
          </w:p>
        </w:tc>
        <w:tc>
          <w:tcPr>
            <w:tcW w:w="10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0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240" w:type="dxa"/>
            <w:vAlign w:val="bottom"/>
            <w:gridSpan w:val="2"/>
          </w:tcPr>
          <w:p>
            <w:pPr>
              <w:jc w:val="right"/>
              <w:ind w:right="160"/>
              <w:spacing w:after="0"/>
              <w:rPr>
                <w:sz w:val="20"/>
                <w:szCs w:val="20"/>
                <w:color w:val="auto"/>
              </w:rPr>
            </w:pPr>
            <w:r>
              <w:rPr>
                <w:rFonts w:ascii="Arial" w:cs="Arial" w:eastAsia="Arial" w:hAnsi="Arial"/>
                <w:sz w:val="17"/>
                <w:szCs w:val="17"/>
                <w:color w:val="auto"/>
              </w:rPr>
              <w:t>4,286</w:t>
            </w:r>
          </w:p>
        </w:tc>
        <w:tc>
          <w:tcPr>
            <w:tcW w:w="1160" w:type="dxa"/>
            <w:vAlign w:val="bottom"/>
            <w:gridSpan w:val="2"/>
          </w:tcPr>
          <w:p>
            <w:pPr>
              <w:jc w:val="right"/>
              <w:ind w:right="120"/>
              <w:spacing w:after="0"/>
              <w:rPr>
                <w:sz w:val="20"/>
                <w:szCs w:val="20"/>
                <w:color w:val="auto"/>
              </w:rPr>
            </w:pPr>
            <w:r>
              <w:rPr>
                <w:rFonts w:ascii="Arial" w:cs="Arial" w:eastAsia="Arial" w:hAnsi="Arial"/>
                <w:sz w:val="17"/>
                <w:szCs w:val="17"/>
                <w:color w:val="auto"/>
              </w:rPr>
              <w:t>133,333</w:t>
            </w:r>
          </w:p>
        </w:tc>
        <w:tc>
          <w:tcPr>
            <w:tcW w:w="11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140"/>
              <w:spacing w:after="0"/>
              <w:rPr>
                <w:sz w:val="20"/>
                <w:szCs w:val="20"/>
                <w:color w:val="auto"/>
              </w:rPr>
            </w:pPr>
            <w:r>
              <w:rPr>
                <w:rFonts w:ascii="Arial" w:cs="Arial" w:eastAsia="Arial" w:hAnsi="Arial"/>
                <w:sz w:val="17"/>
                <w:szCs w:val="17"/>
                <w:color w:val="auto"/>
              </w:rPr>
              <w:t>137,619</w:t>
            </w:r>
          </w:p>
        </w:tc>
        <w:tc>
          <w:tcPr>
            <w:tcW w:w="980" w:type="dxa"/>
            <w:vAlign w:val="bottom"/>
            <w:gridSpan w:val="2"/>
          </w:tcPr>
          <w:p>
            <w:pPr>
              <w:jc w:val="right"/>
              <w:spacing w:after="0"/>
              <w:rPr>
                <w:sz w:val="20"/>
                <w:szCs w:val="20"/>
                <w:color w:val="auto"/>
              </w:rPr>
            </w:pPr>
            <w:r>
              <w:rPr>
                <w:rFonts w:ascii="Arial" w:cs="Arial" w:eastAsia="Arial" w:hAnsi="Arial"/>
                <w:sz w:val="17"/>
                <w:szCs w:val="17"/>
                <w:color w:val="auto"/>
              </w:rPr>
              <w:t>137,619</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26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202,342</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136,409</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80,264</w:t>
            </w:r>
          </w:p>
        </w:tc>
        <w:tc>
          <w:tcPr>
            <w:tcW w:w="240" w:type="dxa"/>
            <w:vAlign w:val="bottom"/>
            <w:tcBorders>
              <w:top w:val="single" w:sz="8" w:color="CCEEFF"/>
              <w:bottom w:val="single" w:sz="8" w:color="CCEEFF"/>
            </w:tcBorders>
            <w:shd w:val="clear" w:color="auto" w:fill="CCEEFF"/>
          </w:tcPr>
          <w:p>
            <w:pPr>
              <w:spacing w:after="0"/>
              <w:rPr>
                <w:sz w:val="17"/>
                <w:szCs w:val="17"/>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145,883</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564,898</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564,898</w:t>
            </w:r>
          </w:p>
        </w:tc>
        <w:tc>
          <w:tcPr>
            <w:tcW w:w="2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640" w:type="dxa"/>
            <w:vAlign w:val="bottom"/>
            <w:gridSpan w:val="2"/>
            <w:vMerge w:val="restart"/>
          </w:tcPr>
          <w:p>
            <w:pPr>
              <w:spacing w:after="0"/>
              <w:rPr>
                <w:sz w:val="20"/>
                <w:szCs w:val="20"/>
                <w:color w:val="auto"/>
              </w:rPr>
            </w:pPr>
            <w:r>
              <w:rPr>
                <w:rFonts w:ascii="Arial" w:cs="Arial" w:eastAsia="Arial" w:hAnsi="Arial"/>
                <w:sz w:val="17"/>
                <w:szCs w:val="17"/>
                <w:b w:val="1"/>
                <w:bCs w:val="1"/>
                <w:color w:val="auto"/>
              </w:rPr>
              <w:t>Net position</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2640" w:type="dxa"/>
            <w:vAlign w:val="bottom"/>
            <w:gridSpan w:val="2"/>
            <w:vMerge w:val="continue"/>
          </w:tcPr>
          <w:p>
            <w:pPr>
              <w:spacing w:after="0"/>
              <w:rPr>
                <w:sz w:val="15"/>
                <w:szCs w:val="15"/>
                <w:color w:val="auto"/>
              </w:rPr>
            </w:pPr>
          </w:p>
        </w:tc>
        <w:tc>
          <w:tcPr>
            <w:tcW w:w="100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(462,267</w:t>
            </w:r>
          </w:p>
        </w:tc>
        <w:tc>
          <w:tcPr>
            <w:tcW w:w="220" w:type="dxa"/>
            <w:vAlign w:val="bottom"/>
            <w:vMerge w:val="continue"/>
          </w:tcPr>
          <w:p>
            <w:pPr>
              <w:spacing w:after="0"/>
              <w:rPr>
                <w:sz w:val="15"/>
                <w:szCs w:val="15"/>
                <w:color w:val="auto"/>
              </w:rPr>
            </w:pPr>
          </w:p>
        </w:tc>
        <w:tc>
          <w:tcPr>
            <w:tcW w:w="100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649,081</w:t>
            </w:r>
          </w:p>
        </w:tc>
        <w:tc>
          <w:tcPr>
            <w:tcW w:w="220" w:type="dxa"/>
            <w:vAlign w:val="bottom"/>
            <w:vMerge w:val="continue"/>
          </w:tcPr>
          <w:p>
            <w:pPr>
              <w:spacing w:after="0"/>
              <w:rPr>
                <w:sz w:val="15"/>
                <w:szCs w:val="15"/>
                <w:color w:val="auto"/>
              </w:rPr>
            </w:pPr>
          </w:p>
        </w:tc>
        <w:tc>
          <w:tcPr>
            <w:tcW w:w="100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479,959</w:t>
            </w:r>
          </w:p>
        </w:tc>
        <w:tc>
          <w:tcPr>
            <w:tcW w:w="240" w:type="dxa"/>
            <w:vAlign w:val="bottom"/>
            <w:vMerge w:val="continue"/>
          </w:tcPr>
          <w:p>
            <w:pPr>
              <w:spacing w:after="0"/>
              <w:rPr>
                <w:sz w:val="15"/>
                <w:szCs w:val="15"/>
                <w:color w:val="auto"/>
              </w:rPr>
            </w:pPr>
          </w:p>
        </w:tc>
        <w:tc>
          <w:tcPr>
            <w:tcW w:w="96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(951,159</w:t>
            </w:r>
          </w:p>
        </w:tc>
        <w:tc>
          <w:tcPr>
            <w:tcW w:w="200" w:type="dxa"/>
            <w:vAlign w:val="bottom"/>
            <w:vMerge w:val="continue"/>
          </w:tcPr>
          <w:p>
            <w:pPr>
              <w:spacing w:after="0"/>
              <w:rPr>
                <w:sz w:val="15"/>
                <w:szCs w:val="15"/>
                <w:color w:val="auto"/>
              </w:rPr>
            </w:pPr>
          </w:p>
        </w:tc>
        <w:tc>
          <w:tcPr>
            <w:tcW w:w="98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1,132,542</w:t>
            </w:r>
          </w:p>
        </w:tc>
        <w:tc>
          <w:tcPr>
            <w:tcW w:w="200" w:type="dxa"/>
            <w:vAlign w:val="bottom"/>
            <w:vMerge w:val="continue"/>
          </w:tcPr>
          <w:p>
            <w:pPr>
              <w:spacing w:after="0"/>
              <w:rPr>
                <w:sz w:val="15"/>
                <w:szCs w:val="15"/>
                <w:color w:val="auto"/>
              </w:rPr>
            </w:pPr>
          </w:p>
        </w:tc>
        <w:tc>
          <w:tcPr>
            <w:tcW w:w="96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848,156</w:t>
            </w:r>
          </w:p>
        </w:tc>
        <w:tc>
          <w:tcPr>
            <w:tcW w:w="220" w:type="dxa"/>
            <w:vAlign w:val="bottom"/>
            <w:vMerge w:val="continue"/>
          </w:tcPr>
          <w:p>
            <w:pPr>
              <w:spacing w:after="0"/>
              <w:rPr>
                <w:sz w:val="15"/>
                <w:szCs w:val="15"/>
                <w:color w:val="auto"/>
              </w:rPr>
            </w:pPr>
          </w:p>
        </w:tc>
        <w:tc>
          <w:tcPr>
            <w:tcW w:w="96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466,413</w:t>
            </w:r>
          </w:p>
        </w:tc>
        <w:tc>
          <w:tcPr>
            <w:tcW w:w="20" w:type="dxa"/>
            <w:vAlign w:val="bottom"/>
            <w:tcBorders>
              <w:bottom w:val="single" w:sz="8" w:color="auto"/>
            </w:tcBorders>
            <w:vMerge w:val="continue"/>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2"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The amounts in the tables above have been compiled as follows:</w:t>
      </w:r>
    </w:p>
    <w:p>
      <w:pPr>
        <w:sectPr>
          <w:pgSz w:w="11900" w:h="16838" w:orient="portrait"/>
          <w:cols w:equalWidth="0" w:num="1">
            <w:col w:w="11240"/>
          </w:cols>
          <w:pgMar w:left="320" w:top="863" w:right="339" w:bottom="1440" w:gutter="0" w:footer="0" w:header="0"/>
        </w:sectPr>
      </w:pPr>
    </w:p>
    <w:p>
      <w:pPr>
        <w:spacing w:after="0" w:line="209" w:lineRule="exact"/>
        <w:rPr>
          <w:sz w:val="20"/>
          <w:szCs w:val="20"/>
          <w:color w:val="auto"/>
        </w:rPr>
      </w:pPr>
    </w:p>
    <w:p>
      <w:pPr>
        <w:ind w:left="780"/>
        <w:spacing w:after="0" w:line="275" w:lineRule="auto"/>
        <w:rPr>
          <w:sz w:val="20"/>
          <w:szCs w:val="20"/>
          <w:color w:val="auto"/>
        </w:rPr>
      </w:pPr>
      <w:r>
        <w:rPr>
          <w:rFonts w:ascii="Arial" w:cs="Arial" w:eastAsia="Arial" w:hAnsi="Arial"/>
          <w:sz w:val="16"/>
          <w:szCs w:val="16"/>
          <w:b w:val="1"/>
          <w:bCs w:val="1"/>
          <w:color w:val="auto"/>
        </w:rPr>
        <w:t xml:space="preserve">Type of financial instrument </w:t>
      </w:r>
      <w:r>
        <w:rPr>
          <w:rFonts w:ascii="Arial" w:cs="Arial" w:eastAsia="Arial" w:hAnsi="Arial"/>
          <w:sz w:val="16"/>
          <w:szCs w:val="16"/>
          <w:color w:val="auto"/>
        </w:rPr>
        <w:t>Financial assets and liabilities Issued financial guarantee contracts, and loan commitments Derivative financial liabilities and financial assets</w:t>
      </w:r>
    </w:p>
    <w:p>
      <w:pPr>
        <w:spacing w:after="0" w:line="20" w:lineRule="exact"/>
        <w:rPr>
          <w:sz w:val="20"/>
          <w:szCs w:val="20"/>
          <w:color w:val="auto"/>
        </w:rPr>
      </w:pPr>
      <w:r>
        <w:rPr>
          <w:sz w:val="20"/>
          <w:szCs w:val="20"/>
          <w:color w:val="auto"/>
        </w:rPr>
        <w:br w:type="column"/>
      </w:r>
    </w:p>
    <w:p>
      <w:pPr>
        <w:spacing w:after="0" w:line="189"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Basis on which amounts are compiled</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Undiscounted cash flows, which include estimated interest payments.</w:t>
      </w:r>
    </w:p>
    <w:p>
      <w:pPr>
        <w:spacing w:after="0" w:line="9" w:lineRule="exact"/>
        <w:rPr>
          <w:sz w:val="20"/>
          <w:szCs w:val="20"/>
          <w:color w:val="auto"/>
        </w:rPr>
      </w:pPr>
    </w:p>
    <w:p>
      <w:pPr>
        <w:ind w:right="100"/>
        <w:spacing w:after="0" w:line="250" w:lineRule="auto"/>
        <w:rPr>
          <w:sz w:val="20"/>
          <w:szCs w:val="20"/>
          <w:color w:val="auto"/>
        </w:rPr>
      </w:pPr>
      <w:r>
        <w:rPr>
          <w:rFonts w:ascii="Arial" w:cs="Arial" w:eastAsia="Arial" w:hAnsi="Arial"/>
          <w:sz w:val="17"/>
          <w:szCs w:val="17"/>
          <w:color w:val="auto"/>
        </w:rPr>
        <w:t>Earliest possible contractual maturity. For issued financial guarantee contracts, the maximum amount of the guarantee is allocated to the earliest period in which the guarantee could be called.</w:t>
      </w:r>
    </w:p>
    <w:p>
      <w:pPr>
        <w:spacing w:after="0" w:line="1" w:lineRule="exact"/>
        <w:rPr>
          <w:sz w:val="20"/>
          <w:szCs w:val="20"/>
          <w:color w:val="auto"/>
        </w:rPr>
      </w:pPr>
    </w:p>
    <w:p>
      <w:pPr>
        <w:ind w:right="100"/>
        <w:spacing w:after="0" w:line="261" w:lineRule="auto"/>
        <w:rPr>
          <w:sz w:val="20"/>
          <w:szCs w:val="20"/>
          <w:color w:val="auto"/>
        </w:rPr>
      </w:pPr>
      <w:r>
        <w:rPr>
          <w:rFonts w:ascii="Arial" w:cs="Arial" w:eastAsia="Arial" w:hAnsi="Arial"/>
          <w:sz w:val="17"/>
          <w:szCs w:val="17"/>
          <w:color w:val="auto"/>
        </w:rPr>
        <w:t>Contractual undiscounted cash flows. The amounts shown are the gross nominal inflows and outflows for derivatives that simultaneously settle gross or net amounts.</w:t>
      </w:r>
    </w:p>
    <w:p>
      <w:pPr>
        <w:spacing w:after="0" w:line="207" w:lineRule="exact"/>
        <w:rPr>
          <w:sz w:val="20"/>
          <w:szCs w:val="20"/>
          <w:color w:val="auto"/>
        </w:rPr>
      </w:pPr>
    </w:p>
    <w:p>
      <w:pPr>
        <w:sectPr>
          <w:pgSz w:w="11900" w:h="16838" w:orient="portrait"/>
          <w:cols w:equalWidth="0" w:num="2">
            <w:col w:w="3240" w:space="380"/>
            <w:col w:w="7620"/>
          </w:cols>
          <w:pgMar w:left="320" w:top="863" w:right="339" w:bottom="1440" w:gutter="0" w:footer="0" w:header="0"/>
          <w:type w:val="continuous"/>
        </w:sectPr>
      </w:pPr>
    </w:p>
    <w:p>
      <w:pPr>
        <w:spacing w:after="0" w:line="377" w:lineRule="exact"/>
        <w:rPr>
          <w:sz w:val="20"/>
          <w:szCs w:val="20"/>
          <w:color w:val="auto"/>
        </w:rPr>
      </w:pPr>
    </w:p>
    <w:p>
      <w:pPr>
        <w:jc w:val="center"/>
        <w:spacing w:after="0"/>
        <w:rPr>
          <w:sz w:val="20"/>
          <w:szCs w:val="20"/>
          <w:color w:val="auto"/>
        </w:rPr>
      </w:pPr>
      <w:r>
        <w:rPr>
          <w:rFonts w:ascii="Arial" w:cs="Arial" w:eastAsia="Arial" w:hAnsi="Arial"/>
          <w:sz w:val="14"/>
          <w:szCs w:val="14"/>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35560</wp:posOffset>
            </wp:positionV>
            <wp:extent cx="7139940" cy="825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type w:val="continuous"/>
        </w:sectPr>
      </w:pPr>
    </w:p>
    <w:bookmarkStart w:id="28" w:name="page29"/>
    <w:bookmarkEnd w:id="2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hanging="298"/>
        <w:spacing w:after="0"/>
        <w:tabs>
          <w:tab w:leader="none" w:pos="300" w:val="left"/>
        </w:tabs>
        <w:numPr>
          <w:ilvl w:val="0"/>
          <w:numId w:val="24"/>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13" w:lineRule="exact"/>
        <w:rPr>
          <w:sz w:val="20"/>
          <w:szCs w:val="20"/>
          <w:color w:val="auto"/>
        </w:rPr>
      </w:pPr>
    </w:p>
    <w:p>
      <w:pPr>
        <w:ind w:left="620" w:hanging="312"/>
        <w:spacing w:after="0"/>
        <w:tabs>
          <w:tab w:leader="none" w:pos="620" w:val="left"/>
        </w:tabs>
        <w:numPr>
          <w:ilvl w:val="0"/>
          <w:numId w:val="25"/>
        </w:numPr>
        <w:rPr>
          <w:rFonts w:ascii="Arial" w:cs="Arial" w:eastAsia="Arial" w:hAnsi="Arial"/>
          <w:sz w:val="17"/>
          <w:szCs w:val="17"/>
          <w:b w:val="1"/>
          <w:bCs w:val="1"/>
          <w:color w:val="auto"/>
        </w:rPr>
      </w:pPr>
      <w:r>
        <w:rPr>
          <w:rFonts w:ascii="Arial" w:cs="Arial" w:eastAsia="Arial" w:hAnsi="Arial"/>
          <w:sz w:val="17"/>
          <w:szCs w:val="17"/>
          <w:b w:val="1"/>
          <w:bCs w:val="1"/>
          <w:color w:val="auto"/>
        </w:rPr>
        <w:t>Liquidity risk (continued)</w:t>
      </w:r>
    </w:p>
    <w:p>
      <w:pPr>
        <w:spacing w:after="0" w:line="216" w:lineRule="exact"/>
        <w:rPr>
          <w:rFonts w:ascii="Arial" w:cs="Arial" w:eastAsia="Arial" w:hAnsi="Arial"/>
          <w:sz w:val="17"/>
          <w:szCs w:val="17"/>
          <w:b w:val="1"/>
          <w:bCs w:val="1"/>
          <w:color w:val="auto"/>
        </w:rPr>
      </w:pPr>
    </w:p>
    <w:p>
      <w:pPr>
        <w:ind w:left="1000" w:hanging="309"/>
        <w:spacing w:after="0"/>
        <w:tabs>
          <w:tab w:leader="none" w:pos="1000" w:val="left"/>
        </w:tabs>
        <w:numPr>
          <w:ilvl w:val="1"/>
          <w:numId w:val="25"/>
        </w:numPr>
        <w:rPr>
          <w:rFonts w:ascii="Arial" w:cs="Arial" w:eastAsia="Arial" w:hAnsi="Arial"/>
          <w:sz w:val="17"/>
          <w:szCs w:val="17"/>
          <w:color w:val="auto"/>
        </w:rPr>
      </w:pPr>
      <w:r>
        <w:rPr>
          <w:rFonts w:ascii="Arial" w:cs="Arial" w:eastAsia="Arial" w:hAnsi="Arial"/>
          <w:sz w:val="17"/>
          <w:szCs w:val="17"/>
          <w:color w:val="auto"/>
        </w:rPr>
        <w:t>Liquidity reserves</w:t>
      </w:r>
    </w:p>
    <w:p>
      <w:pPr>
        <w:spacing w:after="0" w:line="213" w:lineRule="exact"/>
        <w:rPr>
          <w:sz w:val="20"/>
          <w:szCs w:val="20"/>
          <w:color w:val="auto"/>
        </w:rPr>
      </w:pPr>
    </w:p>
    <w:p>
      <w:pPr>
        <w:ind w:left="300"/>
        <w:spacing w:after="0"/>
        <w:rPr>
          <w:sz w:val="20"/>
          <w:szCs w:val="20"/>
          <w:color w:val="auto"/>
        </w:rPr>
      </w:pPr>
      <w:r>
        <w:rPr>
          <w:rFonts w:ascii="Arial" w:cs="Arial" w:eastAsia="Arial" w:hAnsi="Arial"/>
          <w:sz w:val="17"/>
          <w:szCs w:val="17"/>
          <w:color w:val="auto"/>
        </w:rPr>
        <w:t>As part of the management of liquidity risk arising from financial liabilities, the Bank holds liquid assets comprising cash and cash equivalents.</w:t>
      </w:r>
    </w:p>
    <w:p>
      <w:pPr>
        <w:spacing w:after="0" w:line="213"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The following table sets out the components of the Banks’s liquidity reserves:</w:t>
      </w:r>
    </w:p>
    <w:p>
      <w:pPr>
        <w:spacing w:after="0" w:line="200" w:lineRule="exact"/>
        <w:rPr>
          <w:sz w:val="20"/>
          <w:szCs w:val="20"/>
          <w:color w:val="auto"/>
        </w:rPr>
      </w:pPr>
    </w:p>
    <w:p>
      <w:pPr>
        <w:spacing w:after="0" w:line="213" w:lineRule="exact"/>
        <w:rPr>
          <w:sz w:val="20"/>
          <w:szCs w:val="20"/>
          <w:color w:val="auto"/>
        </w:rPr>
      </w:pPr>
    </w:p>
    <w:tbl>
      <w:tblPr>
        <w:tblLayout w:type="fixed"/>
        <w:tblInd w:w="560" w:type="dxa"/>
        <w:tblCellMar>
          <w:top w:w="0" w:type="dxa"/>
          <w:left w:w="0" w:type="dxa"/>
          <w:bottom w:w="0" w:type="dxa"/>
          <w:right w:w="0" w:type="dxa"/>
        </w:tblCellMar>
      </w:tblPr>
      <w:tr>
        <w:trPr>
          <w:trHeight w:val="217"/>
        </w:trPr>
        <w:tc>
          <w:tcPr>
            <w:tcW w:w="4400" w:type="dxa"/>
            <w:vAlign w:val="bottom"/>
          </w:tcPr>
          <w:p>
            <w:pPr>
              <w:spacing w:after="0"/>
              <w:rPr>
                <w:sz w:val="18"/>
                <w:szCs w:val="18"/>
                <w:color w:val="auto"/>
              </w:rPr>
            </w:pPr>
          </w:p>
        </w:tc>
        <w:tc>
          <w:tcPr>
            <w:tcW w:w="2700" w:type="dxa"/>
            <w:vAlign w:val="bottom"/>
            <w:gridSpan w:val="5"/>
          </w:tcPr>
          <w:p>
            <w:pPr>
              <w:jc w:val="center"/>
              <w:ind w:right="300"/>
              <w:spacing w:after="0"/>
              <w:rPr>
                <w:sz w:val="20"/>
                <w:szCs w:val="20"/>
                <w:color w:val="auto"/>
              </w:rPr>
            </w:pPr>
            <w:r>
              <w:rPr>
                <w:rFonts w:ascii="Arial" w:cs="Arial" w:eastAsia="Arial" w:hAnsi="Arial"/>
                <w:sz w:val="17"/>
                <w:szCs w:val="17"/>
                <w:b w:val="1"/>
                <w:bCs w:val="1"/>
                <w:color w:val="auto"/>
                <w:w w:val="88"/>
              </w:rPr>
              <w:t>June 30,</w:t>
            </w:r>
          </w:p>
        </w:tc>
        <w:tc>
          <w:tcPr>
            <w:tcW w:w="2440" w:type="dxa"/>
            <w:vAlign w:val="bottom"/>
            <w:gridSpan w:val="5"/>
          </w:tcPr>
          <w:p>
            <w:pPr>
              <w:jc w:val="center"/>
              <w:ind w:right="80"/>
              <w:spacing w:after="0"/>
              <w:rPr>
                <w:sz w:val="20"/>
                <w:szCs w:val="20"/>
                <w:color w:val="auto"/>
              </w:rPr>
            </w:pPr>
            <w:r>
              <w:rPr>
                <w:rFonts w:ascii="Arial" w:cs="Arial" w:eastAsia="Arial" w:hAnsi="Arial"/>
                <w:sz w:val="17"/>
                <w:szCs w:val="17"/>
                <w:b w:val="1"/>
                <w:bCs w:val="1"/>
                <w:color w:val="auto"/>
                <w:w w:val="90"/>
              </w:rPr>
              <w:t>December 31,</w:t>
            </w:r>
          </w:p>
        </w:tc>
      </w:tr>
      <w:tr>
        <w:trPr>
          <w:trHeight w:val="220"/>
        </w:trPr>
        <w:tc>
          <w:tcPr>
            <w:tcW w:w="4400" w:type="dxa"/>
            <w:vAlign w:val="bottom"/>
          </w:tcPr>
          <w:p>
            <w:pPr>
              <w:spacing w:after="0"/>
              <w:rPr>
                <w:sz w:val="19"/>
                <w:szCs w:val="19"/>
                <w:color w:val="auto"/>
              </w:rPr>
            </w:pPr>
          </w:p>
        </w:tc>
        <w:tc>
          <w:tcPr>
            <w:tcW w:w="14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7"/>
                <w:szCs w:val="17"/>
                <w:b w:val="1"/>
                <w:bCs w:val="1"/>
                <w:color w:val="auto"/>
              </w:rPr>
              <w:t>2021</w:t>
            </w:r>
          </w:p>
        </w:tc>
        <w:tc>
          <w:tcPr>
            <w:tcW w:w="960" w:type="dxa"/>
            <w:vAlign w:val="bottom"/>
            <w:tcBorders>
              <w:bottom w:val="single" w:sz="8" w:color="auto"/>
            </w:tcBorders>
          </w:tcPr>
          <w:p>
            <w:pPr>
              <w:spacing w:after="0"/>
              <w:rPr>
                <w:sz w:val="19"/>
                <w:szCs w:val="19"/>
                <w:color w:val="auto"/>
              </w:rPr>
            </w:pPr>
          </w:p>
        </w:tc>
        <w:tc>
          <w:tcPr>
            <w:tcW w:w="300" w:type="dxa"/>
            <w:vAlign w:val="bottom"/>
          </w:tcPr>
          <w:p>
            <w:pPr>
              <w:spacing w:after="0"/>
              <w:rPr>
                <w:sz w:val="19"/>
                <w:szCs w:val="19"/>
                <w:color w:val="auto"/>
              </w:rPr>
            </w:pPr>
          </w:p>
        </w:tc>
        <w:tc>
          <w:tcPr>
            <w:tcW w:w="140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7"/>
                <w:szCs w:val="17"/>
                <w:b w:val="1"/>
                <w:bCs w:val="1"/>
                <w:color w:val="auto"/>
              </w:rPr>
              <w:t>2020</w:t>
            </w:r>
          </w:p>
        </w:tc>
        <w:tc>
          <w:tcPr>
            <w:tcW w:w="94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210"/>
        </w:trPr>
        <w:tc>
          <w:tcPr>
            <w:tcW w:w="4400" w:type="dxa"/>
            <w:vAlign w:val="bottom"/>
          </w:tcPr>
          <w:p>
            <w:pPr>
              <w:spacing w:after="0"/>
              <w:rPr>
                <w:sz w:val="18"/>
                <w:szCs w:val="18"/>
                <w:color w:val="auto"/>
              </w:rPr>
            </w:pPr>
          </w:p>
        </w:tc>
        <w:tc>
          <w:tcPr>
            <w:tcW w:w="1440" w:type="dxa"/>
            <w:vAlign w:val="bottom"/>
            <w:gridSpan w:val="3"/>
          </w:tcPr>
          <w:p>
            <w:pPr>
              <w:ind w:left="220"/>
              <w:spacing w:after="0"/>
              <w:rPr>
                <w:sz w:val="20"/>
                <w:szCs w:val="20"/>
                <w:color w:val="auto"/>
              </w:rPr>
            </w:pPr>
            <w:r>
              <w:rPr>
                <w:rFonts w:ascii="Arial" w:cs="Arial" w:eastAsia="Arial" w:hAnsi="Arial"/>
                <w:sz w:val="17"/>
                <w:szCs w:val="17"/>
                <w:b w:val="1"/>
                <w:bCs w:val="1"/>
                <w:color w:val="auto"/>
              </w:rPr>
              <w:t>Amount</w:t>
            </w:r>
          </w:p>
        </w:tc>
        <w:tc>
          <w:tcPr>
            <w:tcW w:w="960" w:type="dxa"/>
            <w:vAlign w:val="bottom"/>
          </w:tcPr>
          <w:p>
            <w:pPr>
              <w:ind w:left="60"/>
              <w:spacing w:after="0"/>
              <w:rPr>
                <w:sz w:val="20"/>
                <w:szCs w:val="20"/>
                <w:color w:val="auto"/>
              </w:rPr>
            </w:pPr>
            <w:r>
              <w:rPr>
                <w:rFonts w:ascii="Arial" w:cs="Arial" w:eastAsia="Arial" w:hAnsi="Arial"/>
                <w:sz w:val="17"/>
                <w:szCs w:val="17"/>
                <w:b w:val="1"/>
                <w:bCs w:val="1"/>
                <w:color w:val="auto"/>
              </w:rPr>
              <w:t>Fair Value</w:t>
            </w:r>
          </w:p>
        </w:tc>
        <w:tc>
          <w:tcPr>
            <w:tcW w:w="300" w:type="dxa"/>
            <w:vAlign w:val="bottom"/>
          </w:tcPr>
          <w:p>
            <w:pPr>
              <w:spacing w:after="0"/>
              <w:rPr>
                <w:sz w:val="18"/>
                <w:szCs w:val="18"/>
                <w:color w:val="auto"/>
              </w:rPr>
            </w:pPr>
          </w:p>
        </w:tc>
        <w:tc>
          <w:tcPr>
            <w:tcW w:w="1400" w:type="dxa"/>
            <w:vAlign w:val="bottom"/>
            <w:gridSpan w:val="3"/>
          </w:tcPr>
          <w:p>
            <w:pPr>
              <w:ind w:left="220"/>
              <w:spacing w:after="0"/>
              <w:rPr>
                <w:sz w:val="20"/>
                <w:szCs w:val="20"/>
                <w:color w:val="auto"/>
              </w:rPr>
            </w:pPr>
            <w:r>
              <w:rPr>
                <w:rFonts w:ascii="Arial" w:cs="Arial" w:eastAsia="Arial" w:hAnsi="Arial"/>
                <w:sz w:val="17"/>
                <w:szCs w:val="17"/>
                <w:b w:val="1"/>
                <w:bCs w:val="1"/>
                <w:color w:val="auto"/>
              </w:rPr>
              <w:t>Amount</w:t>
            </w:r>
          </w:p>
        </w:tc>
        <w:tc>
          <w:tcPr>
            <w:tcW w:w="940" w:type="dxa"/>
            <w:vAlign w:val="bottom"/>
          </w:tcPr>
          <w:p>
            <w:pPr>
              <w:ind w:left="60"/>
              <w:spacing w:after="0"/>
              <w:rPr>
                <w:sz w:val="20"/>
                <w:szCs w:val="20"/>
                <w:color w:val="auto"/>
              </w:rPr>
            </w:pPr>
            <w:r>
              <w:rPr>
                <w:rFonts w:ascii="Arial" w:cs="Arial" w:eastAsia="Arial" w:hAnsi="Arial"/>
                <w:sz w:val="17"/>
                <w:szCs w:val="17"/>
                <w:b w:val="1"/>
                <w:bCs w:val="1"/>
                <w:color w:val="auto"/>
              </w:rPr>
              <w:t>Fair Value</w:t>
            </w:r>
          </w:p>
        </w:tc>
        <w:tc>
          <w:tcPr>
            <w:tcW w:w="100" w:type="dxa"/>
            <w:vAlign w:val="bottom"/>
          </w:tcPr>
          <w:p>
            <w:pPr>
              <w:spacing w:after="0"/>
              <w:rPr>
                <w:sz w:val="18"/>
                <w:szCs w:val="18"/>
                <w:color w:val="auto"/>
              </w:rPr>
            </w:pPr>
          </w:p>
        </w:tc>
      </w:tr>
      <w:tr>
        <w:trPr>
          <w:trHeight w:val="172"/>
        </w:trPr>
        <w:tc>
          <w:tcPr>
            <w:tcW w:w="4400" w:type="dxa"/>
            <w:vAlign w:val="bottom"/>
            <w:tcBorders>
              <w:top w:val="single" w:sz="8" w:color="CCEEFF"/>
            </w:tcBorders>
            <w:shd w:val="clear" w:color="auto" w:fill="CCEEFF"/>
          </w:tcPr>
          <w:p>
            <w:pPr>
              <w:spacing w:after="0" w:line="172" w:lineRule="exact"/>
              <w:rPr>
                <w:sz w:val="20"/>
                <w:szCs w:val="20"/>
                <w:color w:val="auto"/>
              </w:rPr>
            </w:pPr>
            <w:r>
              <w:rPr>
                <w:rFonts w:ascii="Arial" w:cs="Arial" w:eastAsia="Arial" w:hAnsi="Arial"/>
                <w:sz w:val="17"/>
                <w:szCs w:val="17"/>
                <w:color w:val="auto"/>
              </w:rPr>
              <w:t>Balances with Federal Reserve of the United States of</w:t>
            </w:r>
          </w:p>
        </w:tc>
        <w:tc>
          <w:tcPr>
            <w:tcW w:w="1060" w:type="dxa"/>
            <w:vAlign w:val="bottom"/>
            <w:tcBorders>
              <w:top w:val="single" w:sz="8" w:color="auto"/>
            </w:tcBorders>
            <w:shd w:val="clear" w:color="auto" w:fill="CCEEFF"/>
          </w:tcPr>
          <w:p>
            <w:pPr>
              <w:spacing w:after="0"/>
              <w:rPr>
                <w:sz w:val="14"/>
                <w:szCs w:val="14"/>
                <w:color w:val="auto"/>
              </w:rPr>
            </w:pPr>
          </w:p>
        </w:tc>
        <w:tc>
          <w:tcPr>
            <w:tcW w:w="280" w:type="dxa"/>
            <w:vAlign w:val="bottom"/>
            <w:tcBorders>
              <w:top w:val="single" w:sz="8" w:color="CCEEFF"/>
            </w:tcBorders>
            <w:shd w:val="clear" w:color="auto" w:fill="CCEEFF"/>
          </w:tcPr>
          <w:p>
            <w:pPr>
              <w:spacing w:after="0"/>
              <w:rPr>
                <w:sz w:val="14"/>
                <w:szCs w:val="14"/>
                <w:color w:val="auto"/>
              </w:rPr>
            </w:pPr>
          </w:p>
        </w:tc>
        <w:tc>
          <w:tcPr>
            <w:tcW w:w="100" w:type="dxa"/>
            <w:vAlign w:val="bottom"/>
            <w:tcBorders>
              <w:top w:val="single" w:sz="8" w:color="auto"/>
            </w:tcBorders>
            <w:shd w:val="clear" w:color="auto" w:fill="CCEEFF"/>
          </w:tcPr>
          <w:p>
            <w:pPr>
              <w:spacing w:after="0"/>
              <w:rPr>
                <w:sz w:val="14"/>
                <w:szCs w:val="14"/>
                <w:color w:val="auto"/>
              </w:rPr>
            </w:pPr>
          </w:p>
        </w:tc>
        <w:tc>
          <w:tcPr>
            <w:tcW w:w="960" w:type="dxa"/>
            <w:vAlign w:val="bottom"/>
            <w:tcBorders>
              <w:top w:val="single" w:sz="8" w:color="auto"/>
            </w:tcBorders>
            <w:shd w:val="clear" w:color="auto" w:fill="CCEEFF"/>
          </w:tcPr>
          <w:p>
            <w:pPr>
              <w:spacing w:after="0"/>
              <w:rPr>
                <w:sz w:val="14"/>
                <w:szCs w:val="14"/>
                <w:color w:val="auto"/>
              </w:rPr>
            </w:pPr>
          </w:p>
        </w:tc>
        <w:tc>
          <w:tcPr>
            <w:tcW w:w="300" w:type="dxa"/>
            <w:vAlign w:val="bottom"/>
            <w:tcBorders>
              <w:top w:val="single" w:sz="8" w:color="CCEEFF"/>
            </w:tcBorders>
            <w:shd w:val="clear" w:color="auto" w:fill="CCEEFF"/>
          </w:tcPr>
          <w:p>
            <w:pPr>
              <w:spacing w:after="0"/>
              <w:rPr>
                <w:sz w:val="14"/>
                <w:szCs w:val="14"/>
                <w:color w:val="auto"/>
              </w:rPr>
            </w:pPr>
          </w:p>
        </w:tc>
        <w:tc>
          <w:tcPr>
            <w:tcW w:w="1040" w:type="dxa"/>
            <w:vAlign w:val="bottom"/>
            <w:tcBorders>
              <w:top w:val="single" w:sz="8" w:color="auto"/>
            </w:tcBorders>
            <w:shd w:val="clear" w:color="auto" w:fill="CCEEFF"/>
          </w:tcPr>
          <w:p>
            <w:pPr>
              <w:spacing w:after="0"/>
              <w:rPr>
                <w:sz w:val="14"/>
                <w:szCs w:val="14"/>
                <w:color w:val="auto"/>
              </w:rPr>
            </w:pPr>
          </w:p>
        </w:tc>
        <w:tc>
          <w:tcPr>
            <w:tcW w:w="28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auto"/>
            </w:tcBorders>
            <w:shd w:val="clear" w:color="auto" w:fill="CCEEFF"/>
          </w:tcPr>
          <w:p>
            <w:pPr>
              <w:spacing w:after="0"/>
              <w:rPr>
                <w:sz w:val="14"/>
                <w:szCs w:val="14"/>
                <w:color w:val="auto"/>
              </w:rPr>
            </w:pPr>
          </w:p>
        </w:tc>
        <w:tc>
          <w:tcPr>
            <w:tcW w:w="94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r>
      <w:tr>
        <w:trPr>
          <w:trHeight w:val="217"/>
        </w:trPr>
        <w:tc>
          <w:tcPr>
            <w:tcW w:w="4400" w:type="dxa"/>
            <w:vAlign w:val="bottom"/>
            <w:shd w:val="clear" w:color="auto" w:fill="CCEEFF"/>
          </w:tcPr>
          <w:p>
            <w:pPr>
              <w:spacing w:after="0"/>
              <w:rPr>
                <w:sz w:val="20"/>
                <w:szCs w:val="20"/>
                <w:color w:val="auto"/>
              </w:rPr>
            </w:pPr>
            <w:r>
              <w:rPr>
                <w:rFonts w:ascii="Arial" w:cs="Arial" w:eastAsia="Arial" w:hAnsi="Arial"/>
                <w:sz w:val="17"/>
                <w:szCs w:val="17"/>
                <w:color w:val="auto"/>
              </w:rPr>
              <w:t>America</w:t>
            </w: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691,165</w:t>
            </w:r>
          </w:p>
        </w:tc>
        <w:tc>
          <w:tcPr>
            <w:tcW w:w="1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ind w:left="420"/>
              <w:spacing w:after="0"/>
              <w:rPr>
                <w:sz w:val="20"/>
                <w:szCs w:val="20"/>
                <w:color w:val="auto"/>
              </w:rPr>
            </w:pPr>
            <w:r>
              <w:rPr>
                <w:rFonts w:ascii="Arial" w:cs="Arial" w:eastAsia="Arial" w:hAnsi="Arial"/>
                <w:sz w:val="17"/>
                <w:szCs w:val="17"/>
                <w:color w:val="auto"/>
              </w:rPr>
              <w:t>691,165</w:t>
            </w:r>
          </w:p>
        </w:tc>
        <w:tc>
          <w:tcPr>
            <w:tcW w:w="1320" w:type="dxa"/>
            <w:vAlign w:val="bottom"/>
            <w:gridSpan w:val="2"/>
            <w:shd w:val="clear" w:color="auto" w:fill="CCEEFF"/>
          </w:tcPr>
          <w:p>
            <w:pPr>
              <w:ind w:left="500"/>
              <w:spacing w:after="0"/>
              <w:rPr>
                <w:sz w:val="20"/>
                <w:szCs w:val="20"/>
                <w:color w:val="auto"/>
              </w:rPr>
            </w:pPr>
            <w:r>
              <w:rPr>
                <w:rFonts w:ascii="Arial" w:cs="Arial" w:eastAsia="Arial" w:hAnsi="Arial"/>
                <w:sz w:val="17"/>
                <w:szCs w:val="17"/>
                <w:color w:val="auto"/>
              </w:rPr>
              <w:t>688,612</w:t>
            </w:r>
          </w:p>
        </w:tc>
        <w:tc>
          <w:tcPr>
            <w:tcW w:w="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ind w:left="400"/>
              <w:spacing w:after="0"/>
              <w:rPr>
                <w:sz w:val="20"/>
                <w:szCs w:val="20"/>
                <w:color w:val="auto"/>
              </w:rPr>
            </w:pPr>
            <w:r>
              <w:rPr>
                <w:rFonts w:ascii="Arial" w:cs="Arial" w:eastAsia="Arial" w:hAnsi="Arial"/>
                <w:sz w:val="17"/>
                <w:szCs w:val="17"/>
                <w:color w:val="auto"/>
              </w:rPr>
              <w:t>688,612</w:t>
            </w:r>
          </w:p>
        </w:tc>
      </w:tr>
      <w:tr>
        <w:trPr>
          <w:trHeight w:val="255"/>
        </w:trPr>
        <w:tc>
          <w:tcPr>
            <w:tcW w:w="4400" w:type="dxa"/>
            <w:vAlign w:val="bottom"/>
          </w:tcPr>
          <w:p>
            <w:pPr>
              <w:spacing w:after="0" w:line="255" w:lineRule="exact"/>
              <w:rPr>
                <w:sz w:val="20"/>
                <w:szCs w:val="20"/>
                <w:color w:val="auto"/>
              </w:rPr>
            </w:pPr>
            <w:r>
              <w:rPr>
                <w:rFonts w:ascii="Arial" w:cs="Arial" w:eastAsia="Arial" w:hAnsi="Arial"/>
                <w:sz w:val="17"/>
                <w:szCs w:val="17"/>
                <w:color w:val="auto"/>
              </w:rPr>
              <w:t xml:space="preserve">Cash and due from banks </w:t>
            </w:r>
            <w:r>
              <w:rPr>
                <w:rFonts w:ascii="Arial" w:cs="Arial" w:eastAsia="Arial" w:hAnsi="Arial"/>
                <w:sz w:val="28"/>
                <w:szCs w:val="28"/>
                <w:color w:val="auto"/>
                <w:vertAlign w:val="superscript"/>
              </w:rPr>
              <w:t>(1)</w:t>
            </w:r>
          </w:p>
        </w:tc>
        <w:tc>
          <w:tcPr>
            <w:tcW w:w="1340" w:type="dxa"/>
            <w:vAlign w:val="bottom"/>
            <w:gridSpan w:val="2"/>
          </w:tcPr>
          <w:p>
            <w:pPr>
              <w:jc w:val="right"/>
              <w:ind w:right="280"/>
              <w:spacing w:after="0"/>
              <w:rPr>
                <w:sz w:val="20"/>
                <w:szCs w:val="20"/>
                <w:color w:val="auto"/>
              </w:rPr>
            </w:pPr>
            <w:r>
              <w:rPr>
                <w:rFonts w:ascii="Arial" w:cs="Arial" w:eastAsia="Arial" w:hAnsi="Arial"/>
                <w:sz w:val="17"/>
                <w:szCs w:val="17"/>
                <w:color w:val="auto"/>
              </w:rPr>
              <w:t>107,426</w:t>
            </w:r>
          </w:p>
        </w:tc>
        <w:tc>
          <w:tcPr>
            <w:tcW w:w="100" w:type="dxa"/>
            <w:vAlign w:val="bottom"/>
          </w:tcPr>
          <w:p>
            <w:pPr>
              <w:spacing w:after="0"/>
              <w:rPr>
                <w:sz w:val="22"/>
                <w:szCs w:val="22"/>
                <w:color w:val="auto"/>
              </w:rPr>
            </w:pPr>
          </w:p>
        </w:tc>
        <w:tc>
          <w:tcPr>
            <w:tcW w:w="1260" w:type="dxa"/>
            <w:vAlign w:val="bottom"/>
            <w:gridSpan w:val="2"/>
          </w:tcPr>
          <w:p>
            <w:pPr>
              <w:ind w:left="420"/>
              <w:spacing w:after="0"/>
              <w:rPr>
                <w:sz w:val="20"/>
                <w:szCs w:val="20"/>
                <w:color w:val="auto"/>
              </w:rPr>
            </w:pPr>
            <w:r>
              <w:rPr>
                <w:rFonts w:ascii="Arial" w:cs="Arial" w:eastAsia="Arial" w:hAnsi="Arial"/>
                <w:sz w:val="17"/>
                <w:szCs w:val="17"/>
                <w:color w:val="auto"/>
              </w:rPr>
              <w:t>107,426</w:t>
            </w:r>
          </w:p>
        </w:tc>
        <w:tc>
          <w:tcPr>
            <w:tcW w:w="1320" w:type="dxa"/>
            <w:vAlign w:val="bottom"/>
            <w:gridSpan w:val="2"/>
          </w:tcPr>
          <w:p>
            <w:pPr>
              <w:ind w:left="500"/>
              <w:spacing w:after="0"/>
              <w:rPr>
                <w:sz w:val="20"/>
                <w:szCs w:val="20"/>
                <w:color w:val="auto"/>
              </w:rPr>
            </w:pPr>
            <w:r>
              <w:rPr>
                <w:rFonts w:ascii="Arial" w:cs="Arial" w:eastAsia="Arial" w:hAnsi="Arial"/>
                <w:sz w:val="17"/>
                <w:szCs w:val="17"/>
                <w:color w:val="auto"/>
              </w:rPr>
              <w:t>157,396</w:t>
            </w:r>
          </w:p>
        </w:tc>
        <w:tc>
          <w:tcPr>
            <w:tcW w:w="80" w:type="dxa"/>
            <w:vAlign w:val="bottom"/>
          </w:tcPr>
          <w:p>
            <w:pPr>
              <w:spacing w:after="0"/>
              <w:rPr>
                <w:sz w:val="22"/>
                <w:szCs w:val="22"/>
                <w:color w:val="auto"/>
              </w:rPr>
            </w:pPr>
          </w:p>
        </w:tc>
        <w:tc>
          <w:tcPr>
            <w:tcW w:w="1040" w:type="dxa"/>
            <w:vAlign w:val="bottom"/>
            <w:gridSpan w:val="2"/>
          </w:tcPr>
          <w:p>
            <w:pPr>
              <w:ind w:left="400"/>
              <w:spacing w:after="0"/>
              <w:rPr>
                <w:sz w:val="20"/>
                <w:szCs w:val="20"/>
                <w:color w:val="auto"/>
              </w:rPr>
            </w:pPr>
            <w:r>
              <w:rPr>
                <w:rFonts w:ascii="Arial" w:cs="Arial" w:eastAsia="Arial" w:hAnsi="Arial"/>
                <w:sz w:val="17"/>
                <w:szCs w:val="17"/>
                <w:color w:val="auto"/>
              </w:rPr>
              <w:t>157,396</w:t>
            </w:r>
          </w:p>
        </w:tc>
      </w:tr>
      <w:tr>
        <w:trPr>
          <w:trHeight w:val="210"/>
        </w:trPr>
        <w:tc>
          <w:tcPr>
            <w:tcW w:w="4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 Liquidity reserves</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798,591</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ind w:left="420"/>
              <w:spacing w:after="0"/>
              <w:rPr>
                <w:sz w:val="20"/>
                <w:szCs w:val="20"/>
                <w:color w:val="auto"/>
              </w:rPr>
            </w:pPr>
            <w:r>
              <w:rPr>
                <w:rFonts w:ascii="Arial" w:cs="Arial" w:eastAsia="Arial" w:hAnsi="Arial"/>
                <w:sz w:val="17"/>
                <w:szCs w:val="17"/>
                <w:b w:val="1"/>
                <w:bCs w:val="1"/>
                <w:color w:val="auto"/>
                <w:w w:val="84"/>
              </w:rPr>
              <w:t>798,591</w:t>
            </w:r>
          </w:p>
        </w:tc>
        <w:tc>
          <w:tcPr>
            <w:tcW w:w="30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ind w:left="500"/>
              <w:spacing w:after="0"/>
              <w:rPr>
                <w:sz w:val="20"/>
                <w:szCs w:val="20"/>
                <w:color w:val="auto"/>
              </w:rPr>
            </w:pPr>
            <w:r>
              <w:rPr>
                <w:rFonts w:ascii="Arial" w:cs="Arial" w:eastAsia="Arial" w:hAnsi="Arial"/>
                <w:sz w:val="17"/>
                <w:szCs w:val="17"/>
                <w:b w:val="1"/>
                <w:bCs w:val="1"/>
                <w:color w:val="auto"/>
                <w:w w:val="84"/>
              </w:rPr>
              <w:t>846,008</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auto"/>
              <w:bottom w:val="single" w:sz="8" w:color="auto"/>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ind w:left="400"/>
              <w:spacing w:after="0"/>
              <w:rPr>
                <w:sz w:val="20"/>
                <w:szCs w:val="20"/>
                <w:color w:val="auto"/>
              </w:rPr>
            </w:pPr>
            <w:r>
              <w:rPr>
                <w:rFonts w:ascii="Arial" w:cs="Arial" w:eastAsia="Arial" w:hAnsi="Arial"/>
                <w:sz w:val="17"/>
                <w:szCs w:val="17"/>
                <w:b w:val="1"/>
                <w:bCs w:val="1"/>
                <w:color w:val="auto"/>
                <w:w w:val="84"/>
              </w:rPr>
              <w:t>846,008</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44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5" w:lineRule="exact"/>
        <w:rPr>
          <w:sz w:val="20"/>
          <w:szCs w:val="20"/>
          <w:color w:val="auto"/>
        </w:rPr>
      </w:pPr>
    </w:p>
    <w:p>
      <w:pPr>
        <w:ind w:left="920" w:hanging="305"/>
        <w:spacing w:after="0"/>
        <w:tabs>
          <w:tab w:leader="none" w:pos="920" w:val="left"/>
        </w:tabs>
        <w:numPr>
          <w:ilvl w:val="0"/>
          <w:numId w:val="26"/>
        </w:numPr>
        <w:rPr>
          <w:rFonts w:ascii="Arial" w:cs="Arial" w:eastAsia="Arial" w:hAnsi="Arial"/>
          <w:sz w:val="28"/>
          <w:szCs w:val="28"/>
          <w:color w:val="auto"/>
          <w:vertAlign w:val="superscript"/>
        </w:rPr>
      </w:pPr>
      <w:r>
        <w:rPr>
          <w:rFonts w:ascii="Arial" w:cs="Arial" w:eastAsia="Arial" w:hAnsi="Arial"/>
          <w:sz w:val="17"/>
          <w:szCs w:val="17"/>
          <w:color w:val="auto"/>
        </w:rPr>
        <w:t>Excludes pledged deposits.</w:t>
      </w:r>
    </w:p>
    <w:p>
      <w:pPr>
        <w:spacing w:after="0" w:line="192" w:lineRule="exact"/>
        <w:rPr>
          <w:rFonts w:ascii="Arial" w:cs="Arial" w:eastAsia="Arial" w:hAnsi="Arial"/>
          <w:sz w:val="28"/>
          <w:szCs w:val="28"/>
          <w:color w:val="auto"/>
          <w:vertAlign w:val="superscript"/>
        </w:rPr>
      </w:pPr>
    </w:p>
    <w:p>
      <w:pPr>
        <w:ind w:left="1000" w:hanging="309"/>
        <w:spacing w:after="0"/>
        <w:tabs>
          <w:tab w:leader="none" w:pos="1000" w:val="left"/>
        </w:tabs>
        <w:numPr>
          <w:ilvl w:val="1"/>
          <w:numId w:val="26"/>
        </w:numPr>
        <w:rPr>
          <w:rFonts w:ascii="Arial" w:cs="Arial" w:eastAsia="Arial" w:hAnsi="Arial"/>
          <w:sz w:val="17"/>
          <w:szCs w:val="17"/>
          <w:color w:val="auto"/>
        </w:rPr>
      </w:pPr>
      <w:r>
        <w:rPr>
          <w:rFonts w:ascii="Arial" w:cs="Arial" w:eastAsia="Arial" w:hAnsi="Arial"/>
          <w:sz w:val="17"/>
          <w:szCs w:val="17"/>
          <w:color w:val="auto"/>
        </w:rPr>
        <w:t>Financial assets available to support future funding</w:t>
      </w:r>
    </w:p>
    <w:p>
      <w:pPr>
        <w:spacing w:after="0" w:line="213"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The following table sets out the Bank’s financial assets available to support future funding:</w:t>
      </w: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June 30, 2021</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2260" w:type="dxa"/>
            <w:vAlign w:val="bottom"/>
          </w:tcPr>
          <w:p>
            <w:pPr>
              <w:spacing w:after="0"/>
              <w:rPr>
                <w:sz w:val="15"/>
                <w:szCs w:val="15"/>
                <w:color w:val="auto"/>
              </w:rPr>
            </w:pPr>
          </w:p>
        </w:tc>
        <w:tc>
          <w:tcPr>
            <w:tcW w:w="2460" w:type="dxa"/>
            <w:vAlign w:val="bottom"/>
            <w:tcBorders>
              <w:top w:val="single" w:sz="8" w:color="auto"/>
            </w:tcBorders>
          </w:tcPr>
          <w:p>
            <w:pPr>
              <w:spacing w:after="0"/>
              <w:rPr>
                <w:sz w:val="15"/>
                <w:szCs w:val="15"/>
                <w:color w:val="auto"/>
              </w:rPr>
            </w:pPr>
          </w:p>
        </w:tc>
        <w:tc>
          <w:tcPr>
            <w:tcW w:w="2280" w:type="dxa"/>
            <w:vAlign w:val="bottom"/>
            <w:tcBorders>
              <w:top w:val="single" w:sz="8" w:color="auto"/>
            </w:tcBorders>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1120" w:type="dxa"/>
            <w:vAlign w:val="bottom"/>
            <w:tcBorders>
              <w:top w:val="single" w:sz="8" w:color="auto"/>
            </w:tcBorders>
            <w:gridSpan w:val="2"/>
          </w:tcPr>
          <w:p>
            <w:pPr>
              <w:jc w:val="center"/>
              <w:ind w:left="35"/>
              <w:spacing w:after="0" w:line="181" w:lineRule="exact"/>
              <w:rPr>
                <w:sz w:val="20"/>
                <w:szCs w:val="20"/>
                <w:color w:val="auto"/>
              </w:rPr>
            </w:pPr>
            <w:r>
              <w:rPr>
                <w:rFonts w:ascii="Arial" w:cs="Arial" w:eastAsia="Arial" w:hAnsi="Arial"/>
                <w:sz w:val="17"/>
                <w:szCs w:val="17"/>
                <w:b w:val="1"/>
                <w:bCs w:val="1"/>
                <w:color w:val="auto"/>
                <w:w w:val="89"/>
              </w:rPr>
              <w:t>Available as</w:t>
            </w:r>
          </w:p>
        </w:tc>
        <w:tc>
          <w:tcPr>
            <w:tcW w:w="2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2260" w:type="dxa"/>
            <w:vAlign w:val="bottom"/>
          </w:tcPr>
          <w:p>
            <w:pPr>
              <w:spacing w:after="0"/>
              <w:rPr>
                <w:sz w:val="19"/>
                <w:szCs w:val="19"/>
                <w:color w:val="auto"/>
              </w:rPr>
            </w:pPr>
          </w:p>
        </w:tc>
        <w:tc>
          <w:tcPr>
            <w:tcW w:w="2460" w:type="dxa"/>
            <w:vAlign w:val="bottom"/>
          </w:tcPr>
          <w:p>
            <w:pPr>
              <w:spacing w:after="0"/>
              <w:rPr>
                <w:sz w:val="19"/>
                <w:szCs w:val="19"/>
                <w:color w:val="auto"/>
              </w:rPr>
            </w:pPr>
          </w:p>
        </w:tc>
        <w:tc>
          <w:tcPr>
            <w:tcW w:w="3160" w:type="dxa"/>
            <w:vAlign w:val="bottom"/>
            <w:gridSpan w:val="2"/>
          </w:tcPr>
          <w:p>
            <w:pPr>
              <w:jc w:val="right"/>
              <w:spacing w:after="0"/>
              <w:rPr>
                <w:sz w:val="20"/>
                <w:szCs w:val="20"/>
                <w:color w:val="auto"/>
              </w:rPr>
            </w:pPr>
            <w:r>
              <w:rPr>
                <w:rFonts w:ascii="Arial" w:cs="Arial" w:eastAsia="Arial" w:hAnsi="Arial"/>
                <w:sz w:val="17"/>
                <w:szCs w:val="17"/>
                <w:b w:val="1"/>
                <w:bCs w:val="1"/>
                <w:color w:val="auto"/>
              </w:rPr>
              <w:t>Guaranteed</w:t>
            </w:r>
          </w:p>
        </w:tc>
        <w:tc>
          <w:tcPr>
            <w:tcW w:w="180" w:type="dxa"/>
            <w:vAlign w:val="bottom"/>
          </w:tcPr>
          <w:p>
            <w:pPr>
              <w:spacing w:after="0"/>
              <w:rPr>
                <w:sz w:val="19"/>
                <w:szCs w:val="19"/>
                <w:color w:val="auto"/>
              </w:rPr>
            </w:pPr>
          </w:p>
        </w:tc>
        <w:tc>
          <w:tcPr>
            <w:tcW w:w="940" w:type="dxa"/>
            <w:vAlign w:val="bottom"/>
          </w:tcPr>
          <w:p>
            <w:pPr>
              <w:jc w:val="center"/>
              <w:spacing w:after="0"/>
              <w:rPr>
                <w:sz w:val="20"/>
                <w:szCs w:val="20"/>
                <w:color w:val="auto"/>
              </w:rPr>
            </w:pPr>
            <w:r>
              <w:rPr>
                <w:rFonts w:ascii="Arial" w:cs="Arial" w:eastAsia="Arial" w:hAnsi="Arial"/>
                <w:sz w:val="17"/>
                <w:szCs w:val="17"/>
                <w:b w:val="1"/>
                <w:bCs w:val="1"/>
                <w:color w:val="auto"/>
                <w:w w:val="91"/>
              </w:rPr>
              <w:t>collateral</w:t>
            </w:r>
          </w:p>
        </w:tc>
        <w:tc>
          <w:tcPr>
            <w:tcW w:w="2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2260" w:type="dxa"/>
            <w:vAlign w:val="bottom"/>
            <w:vMerge w:val="restart"/>
          </w:tcPr>
          <w:p>
            <w:pPr>
              <w:spacing w:after="0"/>
              <w:rPr>
                <w:sz w:val="17"/>
                <w:szCs w:val="17"/>
                <w:color w:val="auto"/>
              </w:rPr>
            </w:pPr>
          </w:p>
        </w:tc>
        <w:tc>
          <w:tcPr>
            <w:tcW w:w="2460" w:type="dxa"/>
            <w:vAlign w:val="bottom"/>
          </w:tcPr>
          <w:p>
            <w:pPr>
              <w:spacing w:after="0"/>
              <w:rPr>
                <w:sz w:val="17"/>
                <w:szCs w:val="17"/>
                <w:color w:val="auto"/>
              </w:rPr>
            </w:pPr>
          </w:p>
        </w:tc>
        <w:tc>
          <w:tcPr>
            <w:tcW w:w="2280" w:type="dxa"/>
            <w:vAlign w:val="bottom"/>
          </w:tcPr>
          <w:p>
            <w:pPr>
              <w:spacing w:after="0"/>
              <w:rPr>
                <w:sz w:val="17"/>
                <w:szCs w:val="17"/>
                <w:color w:val="auto"/>
              </w:rPr>
            </w:pPr>
          </w:p>
        </w:tc>
        <w:tc>
          <w:tcPr>
            <w:tcW w:w="880" w:type="dxa"/>
            <w:vAlign w:val="bottom"/>
            <w:tcBorders>
              <w:top w:val="single" w:sz="8" w:color="auto"/>
            </w:tcBorders>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940" w:type="dxa"/>
            <w:vAlign w:val="bottom"/>
            <w:tcBorders>
              <w:top w:val="single" w:sz="8" w:color="auto"/>
            </w:tcBorders>
          </w:tcPr>
          <w:p>
            <w:pPr>
              <w:spacing w:after="0"/>
              <w:rPr>
                <w:sz w:val="17"/>
                <w:szCs w:val="17"/>
                <w:color w:val="auto"/>
              </w:rPr>
            </w:pPr>
          </w:p>
        </w:tc>
        <w:tc>
          <w:tcPr>
            <w:tcW w:w="2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260" w:type="dxa"/>
            <w:vAlign w:val="bottom"/>
            <w:vMerge w:val="continue"/>
          </w:tcPr>
          <w:p>
            <w:pPr>
              <w:spacing w:after="0"/>
              <w:rPr>
                <w:sz w:val="17"/>
                <w:szCs w:val="17"/>
                <w:color w:val="auto"/>
              </w:rPr>
            </w:pPr>
          </w:p>
        </w:tc>
        <w:tc>
          <w:tcPr>
            <w:tcW w:w="2460" w:type="dxa"/>
            <w:vAlign w:val="bottom"/>
            <w:shd w:val="clear" w:color="auto" w:fill="CCEEFF"/>
          </w:tcPr>
          <w:p>
            <w:pPr>
              <w:spacing w:after="0"/>
              <w:rPr>
                <w:sz w:val="20"/>
                <w:szCs w:val="20"/>
                <w:color w:val="auto"/>
              </w:rPr>
            </w:pPr>
            <w:r>
              <w:rPr>
                <w:rFonts w:ascii="Arial" w:cs="Arial" w:eastAsia="Arial" w:hAnsi="Arial"/>
                <w:sz w:val="17"/>
                <w:szCs w:val="17"/>
                <w:color w:val="auto"/>
              </w:rPr>
              <w:t>Cash and due from banks</w:t>
            </w:r>
          </w:p>
        </w:tc>
        <w:tc>
          <w:tcPr>
            <w:tcW w:w="31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24,902</w:t>
            </w:r>
          </w:p>
        </w:tc>
        <w:tc>
          <w:tcPr>
            <w:tcW w:w="112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7"/>
                <w:szCs w:val="17"/>
                <w:color w:val="auto"/>
              </w:rPr>
              <w:t>798,591</w:t>
            </w:r>
          </w:p>
        </w:tc>
        <w:tc>
          <w:tcPr>
            <w:tcW w:w="2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260" w:type="dxa"/>
            <w:vAlign w:val="bottom"/>
          </w:tcPr>
          <w:p>
            <w:pPr>
              <w:spacing w:after="0"/>
              <w:rPr>
                <w:sz w:val="17"/>
                <w:szCs w:val="17"/>
                <w:color w:val="auto"/>
              </w:rPr>
            </w:pPr>
          </w:p>
        </w:tc>
        <w:tc>
          <w:tcPr>
            <w:tcW w:w="2460" w:type="dxa"/>
            <w:vAlign w:val="bottom"/>
          </w:tcPr>
          <w:p>
            <w:pPr>
              <w:spacing w:after="0"/>
              <w:rPr>
                <w:sz w:val="20"/>
                <w:szCs w:val="20"/>
                <w:color w:val="auto"/>
              </w:rPr>
            </w:pPr>
            <w:r>
              <w:rPr>
                <w:rFonts w:ascii="Arial" w:cs="Arial" w:eastAsia="Arial" w:hAnsi="Arial"/>
                <w:sz w:val="17"/>
                <w:szCs w:val="17"/>
                <w:color w:val="auto"/>
                <w:w w:val="99"/>
              </w:rPr>
              <w:t>Notional of investment securities</w:t>
            </w:r>
          </w:p>
        </w:tc>
        <w:tc>
          <w:tcPr>
            <w:tcW w:w="3160" w:type="dxa"/>
            <w:vAlign w:val="bottom"/>
            <w:gridSpan w:val="2"/>
          </w:tcPr>
          <w:p>
            <w:pPr>
              <w:jc w:val="right"/>
              <w:spacing w:after="0"/>
              <w:rPr>
                <w:sz w:val="20"/>
                <w:szCs w:val="20"/>
                <w:color w:val="auto"/>
              </w:rPr>
            </w:pPr>
            <w:r>
              <w:rPr>
                <w:rFonts w:ascii="Arial" w:cs="Arial" w:eastAsia="Arial" w:hAnsi="Arial"/>
                <w:sz w:val="17"/>
                <w:szCs w:val="17"/>
                <w:color w:val="auto"/>
              </w:rPr>
              <w:t>117,927</w:t>
            </w:r>
          </w:p>
        </w:tc>
        <w:tc>
          <w:tcPr>
            <w:tcW w:w="1120" w:type="dxa"/>
            <w:vAlign w:val="bottom"/>
            <w:gridSpan w:val="2"/>
          </w:tcPr>
          <w:p>
            <w:pPr>
              <w:jc w:val="right"/>
              <w:spacing w:after="0"/>
              <w:rPr>
                <w:sz w:val="20"/>
                <w:szCs w:val="20"/>
                <w:color w:val="auto"/>
              </w:rPr>
            </w:pPr>
            <w:r>
              <w:rPr>
                <w:rFonts w:ascii="Arial" w:cs="Arial" w:eastAsia="Arial" w:hAnsi="Arial"/>
                <w:sz w:val="17"/>
                <w:szCs w:val="17"/>
                <w:color w:val="auto"/>
              </w:rPr>
              <w:t>383,020</w:t>
            </w:r>
          </w:p>
        </w:tc>
        <w:tc>
          <w:tcPr>
            <w:tcW w:w="2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260" w:type="dxa"/>
            <w:vAlign w:val="bottom"/>
          </w:tcPr>
          <w:p>
            <w:pPr>
              <w:spacing w:after="0"/>
              <w:rPr>
                <w:sz w:val="17"/>
                <w:szCs w:val="17"/>
                <w:color w:val="auto"/>
              </w:rPr>
            </w:pPr>
          </w:p>
        </w:tc>
        <w:tc>
          <w:tcPr>
            <w:tcW w:w="2460" w:type="dxa"/>
            <w:vAlign w:val="bottom"/>
            <w:shd w:val="clear" w:color="auto" w:fill="CCEEFF"/>
          </w:tcPr>
          <w:p>
            <w:pPr>
              <w:spacing w:after="0"/>
              <w:rPr>
                <w:sz w:val="20"/>
                <w:szCs w:val="20"/>
                <w:color w:val="auto"/>
              </w:rPr>
            </w:pPr>
            <w:r>
              <w:rPr>
                <w:rFonts w:ascii="Arial" w:cs="Arial" w:eastAsia="Arial" w:hAnsi="Arial"/>
                <w:sz w:val="17"/>
                <w:szCs w:val="17"/>
                <w:color w:val="auto"/>
              </w:rPr>
              <w:t>Loans at amortized cost</w:t>
            </w:r>
          </w:p>
        </w:tc>
        <w:tc>
          <w:tcPr>
            <w:tcW w:w="31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12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7"/>
                <w:szCs w:val="17"/>
                <w:color w:val="auto"/>
              </w:rPr>
              <w:t>5,226,615</w:t>
            </w:r>
          </w:p>
        </w:tc>
        <w:tc>
          <w:tcPr>
            <w:tcW w:w="2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4720" w:type="dxa"/>
            <w:vAlign w:val="bottom"/>
            <w:gridSpan w:val="2"/>
          </w:tcPr>
          <w:p>
            <w:pPr>
              <w:ind w:left="2260"/>
              <w:spacing w:after="0"/>
              <w:rPr>
                <w:sz w:val="20"/>
                <w:szCs w:val="20"/>
                <w:color w:val="auto"/>
              </w:rPr>
            </w:pPr>
            <w:r>
              <w:rPr>
                <w:rFonts w:ascii="Arial" w:cs="Arial" w:eastAsia="Arial" w:hAnsi="Arial"/>
                <w:sz w:val="17"/>
                <w:szCs w:val="17"/>
                <w:b w:val="1"/>
                <w:bCs w:val="1"/>
                <w:color w:val="auto"/>
              </w:rPr>
              <w:t>Total assets</w:t>
            </w:r>
          </w:p>
        </w:tc>
        <w:tc>
          <w:tcPr>
            <w:tcW w:w="2280" w:type="dxa"/>
            <w:vAlign w:val="bottom"/>
          </w:tcPr>
          <w:p>
            <w:pPr>
              <w:spacing w:after="0"/>
              <w:rPr>
                <w:sz w:val="17"/>
                <w:szCs w:val="17"/>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142,829</w:t>
            </w:r>
          </w:p>
        </w:tc>
        <w:tc>
          <w:tcPr>
            <w:tcW w:w="180" w:type="dxa"/>
            <w:vAlign w:val="bottom"/>
          </w:tcPr>
          <w:p>
            <w:pPr>
              <w:spacing w:after="0"/>
              <w:rPr>
                <w:sz w:val="17"/>
                <w:szCs w:val="17"/>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6,408,226</w:t>
            </w:r>
          </w:p>
        </w:tc>
        <w:tc>
          <w:tcPr>
            <w:tcW w:w="2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260" w:type="dxa"/>
            <w:vAlign w:val="bottom"/>
          </w:tcPr>
          <w:p>
            <w:pPr>
              <w:spacing w:after="0" w:line="20" w:lineRule="exact"/>
              <w:rPr>
                <w:sz w:val="1"/>
                <w:szCs w:val="1"/>
                <w:color w:val="auto"/>
              </w:rPr>
            </w:pPr>
          </w:p>
        </w:tc>
        <w:tc>
          <w:tcPr>
            <w:tcW w:w="2460" w:type="dxa"/>
            <w:vAlign w:val="bottom"/>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2260" w:type="dxa"/>
            <w:vAlign w:val="bottom"/>
          </w:tcPr>
          <w:p>
            <w:pPr>
              <w:spacing w:after="0"/>
              <w:rPr>
                <w:sz w:val="24"/>
                <w:szCs w:val="24"/>
                <w:color w:val="auto"/>
              </w:rPr>
            </w:pPr>
          </w:p>
        </w:tc>
        <w:tc>
          <w:tcPr>
            <w:tcW w:w="2460" w:type="dxa"/>
            <w:vAlign w:val="bottom"/>
            <w:tcBorders>
              <w:bottom w:val="single" w:sz="8" w:color="auto"/>
            </w:tcBorders>
          </w:tcPr>
          <w:p>
            <w:pPr>
              <w:spacing w:after="0"/>
              <w:rPr>
                <w:sz w:val="24"/>
                <w:szCs w:val="24"/>
                <w:color w:val="auto"/>
              </w:rPr>
            </w:pPr>
          </w:p>
        </w:tc>
        <w:tc>
          <w:tcPr>
            <w:tcW w:w="3160" w:type="dxa"/>
            <w:vAlign w:val="bottom"/>
            <w:tcBorders>
              <w:bottom w:val="single" w:sz="8" w:color="auto"/>
            </w:tcBorders>
            <w:gridSpan w:val="2"/>
          </w:tcPr>
          <w:p>
            <w:pPr>
              <w:jc w:val="center"/>
              <w:ind w:right="1255"/>
              <w:spacing w:after="0"/>
              <w:rPr>
                <w:sz w:val="20"/>
                <w:szCs w:val="20"/>
                <w:color w:val="auto"/>
              </w:rPr>
            </w:pPr>
            <w:r>
              <w:rPr>
                <w:rFonts w:ascii="Arial" w:cs="Arial" w:eastAsia="Arial" w:hAnsi="Arial"/>
                <w:sz w:val="17"/>
                <w:szCs w:val="17"/>
                <w:b w:val="1"/>
                <w:bCs w:val="1"/>
                <w:color w:val="auto"/>
                <w:w w:val="90"/>
              </w:rPr>
              <w:t>December 31, 2020</w:t>
            </w:r>
          </w:p>
        </w:tc>
        <w:tc>
          <w:tcPr>
            <w:tcW w:w="1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1"/>
        </w:trPr>
        <w:tc>
          <w:tcPr>
            <w:tcW w:w="2260" w:type="dxa"/>
            <w:vAlign w:val="bottom"/>
          </w:tcPr>
          <w:p>
            <w:pPr>
              <w:spacing w:after="0"/>
              <w:rPr>
                <w:sz w:val="15"/>
                <w:szCs w:val="15"/>
                <w:color w:val="auto"/>
              </w:rPr>
            </w:pPr>
          </w:p>
        </w:tc>
        <w:tc>
          <w:tcPr>
            <w:tcW w:w="2460" w:type="dxa"/>
            <w:vAlign w:val="bottom"/>
          </w:tcPr>
          <w:p>
            <w:pPr>
              <w:spacing w:after="0"/>
              <w:rPr>
                <w:sz w:val="15"/>
                <w:szCs w:val="15"/>
                <w:color w:val="auto"/>
              </w:rPr>
            </w:pPr>
          </w:p>
        </w:tc>
        <w:tc>
          <w:tcPr>
            <w:tcW w:w="228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120" w:type="dxa"/>
            <w:vAlign w:val="bottom"/>
            <w:gridSpan w:val="2"/>
          </w:tcPr>
          <w:p>
            <w:pPr>
              <w:jc w:val="center"/>
              <w:ind w:left="35"/>
              <w:spacing w:after="0" w:line="181" w:lineRule="exact"/>
              <w:rPr>
                <w:sz w:val="20"/>
                <w:szCs w:val="20"/>
                <w:color w:val="auto"/>
              </w:rPr>
            </w:pPr>
            <w:r>
              <w:rPr>
                <w:rFonts w:ascii="Arial" w:cs="Arial" w:eastAsia="Arial" w:hAnsi="Arial"/>
                <w:sz w:val="17"/>
                <w:szCs w:val="17"/>
                <w:b w:val="1"/>
                <w:bCs w:val="1"/>
                <w:color w:val="auto"/>
                <w:w w:val="89"/>
              </w:rPr>
              <w:t>Available as</w:t>
            </w:r>
          </w:p>
        </w:tc>
        <w:tc>
          <w:tcPr>
            <w:tcW w:w="2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2260" w:type="dxa"/>
            <w:vAlign w:val="bottom"/>
          </w:tcPr>
          <w:p>
            <w:pPr>
              <w:spacing w:after="0"/>
              <w:rPr>
                <w:sz w:val="19"/>
                <w:szCs w:val="19"/>
                <w:color w:val="auto"/>
              </w:rPr>
            </w:pPr>
          </w:p>
        </w:tc>
        <w:tc>
          <w:tcPr>
            <w:tcW w:w="2460" w:type="dxa"/>
            <w:vAlign w:val="bottom"/>
          </w:tcPr>
          <w:p>
            <w:pPr>
              <w:spacing w:after="0"/>
              <w:rPr>
                <w:sz w:val="19"/>
                <w:szCs w:val="19"/>
                <w:color w:val="auto"/>
              </w:rPr>
            </w:pPr>
          </w:p>
        </w:tc>
        <w:tc>
          <w:tcPr>
            <w:tcW w:w="3160" w:type="dxa"/>
            <w:vAlign w:val="bottom"/>
            <w:gridSpan w:val="2"/>
          </w:tcPr>
          <w:p>
            <w:pPr>
              <w:jc w:val="right"/>
              <w:spacing w:after="0"/>
              <w:rPr>
                <w:sz w:val="20"/>
                <w:szCs w:val="20"/>
                <w:color w:val="auto"/>
              </w:rPr>
            </w:pPr>
            <w:r>
              <w:rPr>
                <w:rFonts w:ascii="Arial" w:cs="Arial" w:eastAsia="Arial" w:hAnsi="Arial"/>
                <w:sz w:val="17"/>
                <w:szCs w:val="17"/>
                <w:b w:val="1"/>
                <w:bCs w:val="1"/>
                <w:color w:val="auto"/>
              </w:rPr>
              <w:t>Guaranteed</w:t>
            </w:r>
          </w:p>
        </w:tc>
        <w:tc>
          <w:tcPr>
            <w:tcW w:w="180" w:type="dxa"/>
            <w:vAlign w:val="bottom"/>
          </w:tcPr>
          <w:p>
            <w:pPr>
              <w:spacing w:after="0"/>
              <w:rPr>
                <w:sz w:val="19"/>
                <w:szCs w:val="19"/>
                <w:color w:val="auto"/>
              </w:rPr>
            </w:pPr>
          </w:p>
        </w:tc>
        <w:tc>
          <w:tcPr>
            <w:tcW w:w="940" w:type="dxa"/>
            <w:vAlign w:val="bottom"/>
          </w:tcPr>
          <w:p>
            <w:pPr>
              <w:jc w:val="center"/>
              <w:spacing w:after="0"/>
              <w:rPr>
                <w:sz w:val="20"/>
                <w:szCs w:val="20"/>
                <w:color w:val="auto"/>
              </w:rPr>
            </w:pPr>
            <w:r>
              <w:rPr>
                <w:rFonts w:ascii="Arial" w:cs="Arial" w:eastAsia="Arial" w:hAnsi="Arial"/>
                <w:sz w:val="17"/>
                <w:szCs w:val="17"/>
                <w:b w:val="1"/>
                <w:bCs w:val="1"/>
                <w:color w:val="auto"/>
                <w:w w:val="91"/>
              </w:rPr>
              <w:t>collateral</w:t>
            </w:r>
          </w:p>
        </w:tc>
        <w:tc>
          <w:tcPr>
            <w:tcW w:w="2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2260" w:type="dxa"/>
            <w:vAlign w:val="bottom"/>
            <w:vMerge w:val="restart"/>
          </w:tcPr>
          <w:p>
            <w:pPr>
              <w:spacing w:after="0"/>
              <w:rPr>
                <w:sz w:val="17"/>
                <w:szCs w:val="17"/>
                <w:color w:val="auto"/>
              </w:rPr>
            </w:pPr>
          </w:p>
        </w:tc>
        <w:tc>
          <w:tcPr>
            <w:tcW w:w="2460" w:type="dxa"/>
            <w:vAlign w:val="bottom"/>
          </w:tcPr>
          <w:p>
            <w:pPr>
              <w:spacing w:after="0"/>
              <w:rPr>
                <w:sz w:val="17"/>
                <w:szCs w:val="17"/>
                <w:color w:val="auto"/>
              </w:rPr>
            </w:pPr>
          </w:p>
        </w:tc>
        <w:tc>
          <w:tcPr>
            <w:tcW w:w="2280" w:type="dxa"/>
            <w:vAlign w:val="bottom"/>
          </w:tcPr>
          <w:p>
            <w:pPr>
              <w:spacing w:after="0"/>
              <w:rPr>
                <w:sz w:val="17"/>
                <w:szCs w:val="17"/>
                <w:color w:val="auto"/>
              </w:rPr>
            </w:pPr>
          </w:p>
        </w:tc>
        <w:tc>
          <w:tcPr>
            <w:tcW w:w="880" w:type="dxa"/>
            <w:vAlign w:val="bottom"/>
            <w:tcBorders>
              <w:top w:val="single" w:sz="8" w:color="auto"/>
            </w:tcBorders>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940" w:type="dxa"/>
            <w:vAlign w:val="bottom"/>
            <w:tcBorders>
              <w:top w:val="single" w:sz="8" w:color="auto"/>
            </w:tcBorders>
          </w:tcPr>
          <w:p>
            <w:pPr>
              <w:spacing w:after="0"/>
              <w:rPr>
                <w:sz w:val="17"/>
                <w:szCs w:val="17"/>
                <w:color w:val="auto"/>
              </w:rPr>
            </w:pPr>
          </w:p>
        </w:tc>
        <w:tc>
          <w:tcPr>
            <w:tcW w:w="2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260" w:type="dxa"/>
            <w:vAlign w:val="bottom"/>
            <w:vMerge w:val="continue"/>
          </w:tcPr>
          <w:p>
            <w:pPr>
              <w:spacing w:after="0"/>
              <w:rPr>
                <w:sz w:val="17"/>
                <w:szCs w:val="17"/>
                <w:color w:val="auto"/>
              </w:rPr>
            </w:pPr>
          </w:p>
        </w:tc>
        <w:tc>
          <w:tcPr>
            <w:tcW w:w="2460" w:type="dxa"/>
            <w:vAlign w:val="bottom"/>
            <w:shd w:val="clear" w:color="auto" w:fill="CCEEFF"/>
          </w:tcPr>
          <w:p>
            <w:pPr>
              <w:spacing w:after="0"/>
              <w:rPr>
                <w:sz w:val="20"/>
                <w:szCs w:val="20"/>
                <w:color w:val="auto"/>
              </w:rPr>
            </w:pPr>
            <w:r>
              <w:rPr>
                <w:rFonts w:ascii="Arial" w:cs="Arial" w:eastAsia="Arial" w:hAnsi="Arial"/>
                <w:sz w:val="17"/>
                <w:szCs w:val="17"/>
                <w:color w:val="auto"/>
              </w:rPr>
              <w:t>Cash and due from banks</w:t>
            </w:r>
          </w:p>
        </w:tc>
        <w:tc>
          <w:tcPr>
            <w:tcW w:w="31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17,804</w:t>
            </w:r>
          </w:p>
        </w:tc>
        <w:tc>
          <w:tcPr>
            <w:tcW w:w="112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7"/>
                <w:szCs w:val="17"/>
                <w:color w:val="auto"/>
              </w:rPr>
              <w:t>846,008</w:t>
            </w:r>
          </w:p>
        </w:tc>
        <w:tc>
          <w:tcPr>
            <w:tcW w:w="2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260" w:type="dxa"/>
            <w:vAlign w:val="bottom"/>
          </w:tcPr>
          <w:p>
            <w:pPr>
              <w:spacing w:after="0"/>
              <w:rPr>
                <w:sz w:val="17"/>
                <w:szCs w:val="17"/>
                <w:color w:val="auto"/>
              </w:rPr>
            </w:pPr>
          </w:p>
        </w:tc>
        <w:tc>
          <w:tcPr>
            <w:tcW w:w="2460" w:type="dxa"/>
            <w:vAlign w:val="bottom"/>
          </w:tcPr>
          <w:p>
            <w:pPr>
              <w:spacing w:after="0"/>
              <w:rPr>
                <w:sz w:val="20"/>
                <w:szCs w:val="20"/>
                <w:color w:val="auto"/>
              </w:rPr>
            </w:pPr>
            <w:r>
              <w:rPr>
                <w:rFonts w:ascii="Arial" w:cs="Arial" w:eastAsia="Arial" w:hAnsi="Arial"/>
                <w:sz w:val="17"/>
                <w:szCs w:val="17"/>
                <w:color w:val="auto"/>
                <w:w w:val="99"/>
              </w:rPr>
              <w:t>Notional of investment securities</w:t>
            </w:r>
          </w:p>
        </w:tc>
        <w:tc>
          <w:tcPr>
            <w:tcW w:w="3160" w:type="dxa"/>
            <w:vAlign w:val="bottom"/>
            <w:gridSpan w:val="2"/>
          </w:tcPr>
          <w:p>
            <w:pPr>
              <w:jc w:val="right"/>
              <w:spacing w:after="0"/>
              <w:rPr>
                <w:sz w:val="20"/>
                <w:szCs w:val="20"/>
                <w:color w:val="auto"/>
              </w:rPr>
            </w:pPr>
            <w:r>
              <w:rPr>
                <w:rFonts w:ascii="Arial" w:cs="Arial" w:eastAsia="Arial" w:hAnsi="Arial"/>
                <w:sz w:val="17"/>
                <w:szCs w:val="17"/>
                <w:color w:val="auto"/>
              </w:rPr>
              <w:t>11,450</w:t>
            </w:r>
          </w:p>
        </w:tc>
        <w:tc>
          <w:tcPr>
            <w:tcW w:w="1120" w:type="dxa"/>
            <w:vAlign w:val="bottom"/>
            <w:gridSpan w:val="2"/>
          </w:tcPr>
          <w:p>
            <w:pPr>
              <w:jc w:val="right"/>
              <w:spacing w:after="0"/>
              <w:rPr>
                <w:sz w:val="20"/>
                <w:szCs w:val="20"/>
                <w:color w:val="auto"/>
              </w:rPr>
            </w:pPr>
            <w:r>
              <w:rPr>
                <w:rFonts w:ascii="Arial" w:cs="Arial" w:eastAsia="Arial" w:hAnsi="Arial"/>
                <w:sz w:val="17"/>
                <w:szCs w:val="17"/>
                <w:color w:val="auto"/>
              </w:rPr>
              <w:t>371,900</w:t>
            </w:r>
          </w:p>
        </w:tc>
        <w:tc>
          <w:tcPr>
            <w:tcW w:w="2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260" w:type="dxa"/>
            <w:vAlign w:val="bottom"/>
          </w:tcPr>
          <w:p>
            <w:pPr>
              <w:spacing w:after="0"/>
              <w:rPr>
                <w:sz w:val="17"/>
                <w:szCs w:val="17"/>
                <w:color w:val="auto"/>
              </w:rPr>
            </w:pPr>
          </w:p>
        </w:tc>
        <w:tc>
          <w:tcPr>
            <w:tcW w:w="2460" w:type="dxa"/>
            <w:vAlign w:val="bottom"/>
            <w:shd w:val="clear" w:color="auto" w:fill="CCEEFF"/>
          </w:tcPr>
          <w:p>
            <w:pPr>
              <w:spacing w:after="0"/>
              <w:rPr>
                <w:sz w:val="20"/>
                <w:szCs w:val="20"/>
                <w:color w:val="auto"/>
              </w:rPr>
            </w:pPr>
            <w:r>
              <w:rPr>
                <w:rFonts w:ascii="Arial" w:cs="Arial" w:eastAsia="Arial" w:hAnsi="Arial"/>
                <w:sz w:val="17"/>
                <w:szCs w:val="17"/>
                <w:color w:val="auto"/>
              </w:rPr>
              <w:t>Loans at amortized cost</w:t>
            </w:r>
          </w:p>
        </w:tc>
        <w:tc>
          <w:tcPr>
            <w:tcW w:w="31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12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7"/>
                <w:szCs w:val="17"/>
                <w:color w:val="auto"/>
              </w:rPr>
              <w:t>4,911,397</w:t>
            </w:r>
          </w:p>
        </w:tc>
        <w:tc>
          <w:tcPr>
            <w:tcW w:w="2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4720" w:type="dxa"/>
            <w:vAlign w:val="bottom"/>
            <w:gridSpan w:val="2"/>
          </w:tcPr>
          <w:p>
            <w:pPr>
              <w:ind w:left="2260"/>
              <w:spacing w:after="0"/>
              <w:rPr>
                <w:sz w:val="20"/>
                <w:szCs w:val="20"/>
                <w:color w:val="auto"/>
              </w:rPr>
            </w:pPr>
            <w:r>
              <w:rPr>
                <w:rFonts w:ascii="Arial" w:cs="Arial" w:eastAsia="Arial" w:hAnsi="Arial"/>
                <w:sz w:val="17"/>
                <w:szCs w:val="17"/>
                <w:b w:val="1"/>
                <w:bCs w:val="1"/>
                <w:color w:val="auto"/>
              </w:rPr>
              <w:t>Total assets</w:t>
            </w:r>
          </w:p>
        </w:tc>
        <w:tc>
          <w:tcPr>
            <w:tcW w:w="2280" w:type="dxa"/>
            <w:vAlign w:val="bottom"/>
          </w:tcPr>
          <w:p>
            <w:pPr>
              <w:spacing w:after="0"/>
              <w:rPr>
                <w:sz w:val="17"/>
                <w:szCs w:val="17"/>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29,254</w:t>
            </w:r>
          </w:p>
        </w:tc>
        <w:tc>
          <w:tcPr>
            <w:tcW w:w="180" w:type="dxa"/>
            <w:vAlign w:val="bottom"/>
          </w:tcPr>
          <w:p>
            <w:pPr>
              <w:spacing w:after="0"/>
              <w:rPr>
                <w:sz w:val="17"/>
                <w:szCs w:val="17"/>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6,129,305</w:t>
            </w:r>
          </w:p>
        </w:tc>
        <w:tc>
          <w:tcPr>
            <w:tcW w:w="2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260" w:type="dxa"/>
            <w:vAlign w:val="bottom"/>
          </w:tcPr>
          <w:p>
            <w:pPr>
              <w:spacing w:after="0" w:line="20" w:lineRule="exact"/>
              <w:rPr>
                <w:sz w:val="1"/>
                <w:szCs w:val="1"/>
                <w:color w:val="auto"/>
              </w:rPr>
            </w:pPr>
          </w:p>
        </w:tc>
        <w:tc>
          <w:tcPr>
            <w:tcW w:w="2460" w:type="dxa"/>
            <w:vAlign w:val="bottom"/>
          </w:tcPr>
          <w:p>
            <w:pPr>
              <w:spacing w:after="0" w:line="20" w:lineRule="exact"/>
              <w:rPr>
                <w:sz w:val="1"/>
                <w:szCs w:val="1"/>
                <w:color w:val="auto"/>
              </w:rPr>
            </w:pPr>
          </w:p>
        </w:tc>
        <w:tc>
          <w:tcPr>
            <w:tcW w:w="2280" w:type="dxa"/>
            <w:vAlign w:val="bottom"/>
            <w:vMerge w:val="restart"/>
          </w:tcPr>
          <w:p>
            <w:pPr>
              <w:jc w:val="right"/>
              <w:ind w:right="1215"/>
              <w:spacing w:after="0"/>
              <w:rPr>
                <w:sz w:val="20"/>
                <w:szCs w:val="20"/>
                <w:color w:val="auto"/>
              </w:rPr>
            </w:pPr>
            <w:r>
              <w:rPr>
                <w:rFonts w:ascii="Arial" w:cs="Arial" w:eastAsia="Arial" w:hAnsi="Arial"/>
                <w:sz w:val="17"/>
                <w:szCs w:val="17"/>
                <w:color w:val="auto"/>
              </w:rPr>
              <w:t>27</w:t>
            </w:r>
          </w:p>
        </w:tc>
        <w:tc>
          <w:tcPr>
            <w:tcW w:w="8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226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vMerge w:val="continue"/>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29" w:name="page30"/>
    <w:bookmarkEnd w:id="2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hanging="298"/>
        <w:spacing w:after="0"/>
        <w:tabs>
          <w:tab w:leader="none" w:pos="300" w:val="left"/>
        </w:tabs>
        <w:numPr>
          <w:ilvl w:val="0"/>
          <w:numId w:val="27"/>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13" w:lineRule="exact"/>
        <w:rPr>
          <w:sz w:val="20"/>
          <w:szCs w:val="20"/>
          <w:color w:val="auto"/>
        </w:rPr>
      </w:pPr>
    </w:p>
    <w:p>
      <w:pPr>
        <w:ind w:left="620" w:hanging="312"/>
        <w:spacing w:after="0"/>
        <w:tabs>
          <w:tab w:leader="none" w:pos="620" w:val="left"/>
        </w:tabs>
        <w:numPr>
          <w:ilvl w:val="0"/>
          <w:numId w:val="28"/>
        </w:numPr>
        <w:rPr>
          <w:rFonts w:ascii="Arial" w:cs="Arial" w:eastAsia="Arial" w:hAnsi="Arial"/>
          <w:sz w:val="17"/>
          <w:szCs w:val="17"/>
          <w:b w:val="1"/>
          <w:bCs w:val="1"/>
          <w:color w:val="auto"/>
        </w:rPr>
      </w:pPr>
      <w:r>
        <w:rPr>
          <w:rFonts w:ascii="Arial" w:cs="Arial" w:eastAsia="Arial" w:hAnsi="Arial"/>
          <w:sz w:val="17"/>
          <w:szCs w:val="17"/>
          <w:b w:val="1"/>
          <w:bCs w:val="1"/>
          <w:color w:val="auto"/>
        </w:rPr>
        <w:t>Market risk</w:t>
      </w:r>
    </w:p>
    <w:p>
      <w:pPr>
        <w:spacing w:after="0" w:line="216" w:lineRule="exact"/>
        <w:rPr>
          <w:rFonts w:ascii="Arial" w:cs="Arial" w:eastAsia="Arial" w:hAnsi="Arial"/>
          <w:sz w:val="17"/>
          <w:szCs w:val="17"/>
          <w:b w:val="1"/>
          <w:bCs w:val="1"/>
          <w:color w:val="auto"/>
        </w:rPr>
      </w:pPr>
    </w:p>
    <w:p>
      <w:pPr>
        <w:ind w:left="840" w:hanging="302"/>
        <w:spacing w:after="0"/>
        <w:tabs>
          <w:tab w:leader="none" w:pos="840" w:val="left"/>
        </w:tabs>
        <w:numPr>
          <w:ilvl w:val="1"/>
          <w:numId w:val="28"/>
        </w:numPr>
        <w:rPr>
          <w:rFonts w:ascii="Arial" w:cs="Arial" w:eastAsia="Arial" w:hAnsi="Arial"/>
          <w:sz w:val="17"/>
          <w:szCs w:val="17"/>
          <w:color w:val="auto"/>
        </w:rPr>
      </w:pPr>
      <w:r>
        <w:rPr>
          <w:rFonts w:ascii="Arial" w:cs="Arial" w:eastAsia="Arial" w:hAnsi="Arial"/>
          <w:sz w:val="17"/>
          <w:szCs w:val="17"/>
          <w:color w:val="auto"/>
        </w:rPr>
        <w:t>Interest rate risk</w:t>
      </w:r>
    </w:p>
    <w:p>
      <w:pPr>
        <w:spacing w:after="0" w:line="213"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The following is a summary of the Bank’s interest rate gap position for the financial assets and liabilities based on their next repricing date :</w:t>
      </w:r>
    </w:p>
    <w:p>
      <w:pPr>
        <w:spacing w:after="0" w:line="205"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12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640" w:type="dxa"/>
            <w:vAlign w:val="bottom"/>
            <w:tcBorders>
              <w:bottom w:val="single" w:sz="8" w:color="auto"/>
            </w:tcBorders>
            <w:gridSpan w:val="6"/>
          </w:tcPr>
          <w:p>
            <w:pPr>
              <w:jc w:val="right"/>
              <w:ind w:right="720"/>
              <w:spacing w:after="0"/>
              <w:rPr>
                <w:sz w:val="20"/>
                <w:szCs w:val="20"/>
                <w:color w:val="auto"/>
              </w:rPr>
            </w:pPr>
            <w:r>
              <w:rPr>
                <w:rFonts w:ascii="Arial" w:cs="Arial" w:eastAsia="Arial" w:hAnsi="Arial"/>
                <w:sz w:val="14"/>
                <w:szCs w:val="14"/>
                <w:b w:val="1"/>
                <w:bCs w:val="1"/>
                <w:color w:val="auto"/>
                <w:w w:val="98"/>
              </w:rPr>
              <w:t>June 30, 2021</w:t>
            </w:r>
          </w:p>
        </w:tc>
        <w:tc>
          <w:tcPr>
            <w:tcW w:w="30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40" w:type="dxa"/>
            <w:vAlign w:val="bottom"/>
          </w:tcPr>
          <w:p>
            <w:pPr>
              <w:spacing w:after="0"/>
              <w:rPr>
                <w:sz w:val="14"/>
                <w:szCs w:val="14"/>
                <w:color w:val="auto"/>
              </w:rPr>
            </w:pPr>
          </w:p>
        </w:tc>
      </w:tr>
      <w:tr>
        <w:trPr>
          <w:trHeight w:val="113"/>
        </w:trPr>
        <w:tc>
          <w:tcPr>
            <w:tcW w:w="2040" w:type="dxa"/>
            <w:vAlign w:val="bottom"/>
          </w:tcPr>
          <w:p>
            <w:pPr>
              <w:spacing w:after="0"/>
              <w:rPr>
                <w:sz w:val="9"/>
                <w:szCs w:val="9"/>
                <w:color w:val="auto"/>
              </w:rPr>
            </w:pPr>
          </w:p>
        </w:tc>
        <w:tc>
          <w:tcPr>
            <w:tcW w:w="40" w:type="dxa"/>
            <w:vAlign w:val="bottom"/>
          </w:tcPr>
          <w:p>
            <w:pPr>
              <w:spacing w:after="0"/>
              <w:rPr>
                <w:sz w:val="9"/>
                <w:szCs w:val="9"/>
                <w:color w:val="auto"/>
              </w:rPr>
            </w:pPr>
          </w:p>
        </w:tc>
        <w:tc>
          <w:tcPr>
            <w:tcW w:w="160" w:type="dxa"/>
            <w:vAlign w:val="bottom"/>
          </w:tcPr>
          <w:p>
            <w:pPr>
              <w:spacing w:after="0"/>
              <w:rPr>
                <w:sz w:val="9"/>
                <w:szCs w:val="9"/>
                <w:color w:val="auto"/>
              </w:rPr>
            </w:pPr>
          </w:p>
        </w:tc>
        <w:tc>
          <w:tcPr>
            <w:tcW w:w="40" w:type="dxa"/>
            <w:vAlign w:val="bottom"/>
          </w:tcPr>
          <w:p>
            <w:pPr>
              <w:spacing w:after="0"/>
              <w:rPr>
                <w:sz w:val="9"/>
                <w:szCs w:val="9"/>
                <w:color w:val="auto"/>
              </w:rPr>
            </w:pPr>
          </w:p>
        </w:tc>
        <w:tc>
          <w:tcPr>
            <w:tcW w:w="1140" w:type="dxa"/>
            <w:vAlign w:val="bottom"/>
          </w:tcPr>
          <w:p>
            <w:pPr>
              <w:spacing w:after="0"/>
              <w:rPr>
                <w:sz w:val="9"/>
                <w:szCs w:val="9"/>
                <w:color w:val="auto"/>
              </w:rPr>
            </w:pPr>
          </w:p>
        </w:tc>
        <w:tc>
          <w:tcPr>
            <w:tcW w:w="40" w:type="dxa"/>
            <w:vAlign w:val="bottom"/>
          </w:tcPr>
          <w:p>
            <w:pPr>
              <w:spacing w:after="0"/>
              <w:rPr>
                <w:sz w:val="9"/>
                <w:szCs w:val="9"/>
                <w:color w:val="auto"/>
              </w:rPr>
            </w:pPr>
          </w:p>
        </w:tc>
        <w:tc>
          <w:tcPr>
            <w:tcW w:w="200" w:type="dxa"/>
            <w:vAlign w:val="bottom"/>
          </w:tcPr>
          <w:p>
            <w:pPr>
              <w:spacing w:after="0"/>
              <w:rPr>
                <w:sz w:val="9"/>
                <w:szCs w:val="9"/>
                <w:color w:val="auto"/>
              </w:rPr>
            </w:pPr>
          </w:p>
        </w:tc>
        <w:tc>
          <w:tcPr>
            <w:tcW w:w="60" w:type="dxa"/>
            <w:vAlign w:val="bottom"/>
          </w:tcPr>
          <w:p>
            <w:pPr>
              <w:spacing w:after="0"/>
              <w:rPr>
                <w:sz w:val="9"/>
                <w:szCs w:val="9"/>
                <w:color w:val="auto"/>
              </w:rPr>
            </w:pPr>
          </w:p>
        </w:tc>
        <w:tc>
          <w:tcPr>
            <w:tcW w:w="1120" w:type="dxa"/>
            <w:vAlign w:val="bottom"/>
          </w:tcPr>
          <w:p>
            <w:pPr>
              <w:spacing w:after="0"/>
              <w:rPr>
                <w:sz w:val="9"/>
                <w:szCs w:val="9"/>
                <w:color w:val="auto"/>
              </w:rPr>
            </w:pPr>
          </w:p>
        </w:tc>
        <w:tc>
          <w:tcPr>
            <w:tcW w:w="60" w:type="dxa"/>
            <w:vAlign w:val="bottom"/>
          </w:tcPr>
          <w:p>
            <w:pPr>
              <w:spacing w:after="0"/>
              <w:rPr>
                <w:sz w:val="9"/>
                <w:szCs w:val="9"/>
                <w:color w:val="auto"/>
              </w:rPr>
            </w:pPr>
          </w:p>
        </w:tc>
        <w:tc>
          <w:tcPr>
            <w:tcW w:w="140" w:type="dxa"/>
            <w:vAlign w:val="bottom"/>
          </w:tcPr>
          <w:p>
            <w:pPr>
              <w:spacing w:after="0"/>
              <w:rPr>
                <w:sz w:val="9"/>
                <w:szCs w:val="9"/>
                <w:color w:val="auto"/>
              </w:rPr>
            </w:pPr>
          </w:p>
        </w:tc>
        <w:tc>
          <w:tcPr>
            <w:tcW w:w="160" w:type="dxa"/>
            <w:vAlign w:val="bottom"/>
          </w:tcPr>
          <w:p>
            <w:pPr>
              <w:spacing w:after="0"/>
              <w:rPr>
                <w:sz w:val="9"/>
                <w:szCs w:val="9"/>
                <w:color w:val="auto"/>
              </w:rPr>
            </w:pPr>
          </w:p>
        </w:tc>
        <w:tc>
          <w:tcPr>
            <w:tcW w:w="1020" w:type="dxa"/>
            <w:vAlign w:val="bottom"/>
          </w:tcPr>
          <w:p>
            <w:pPr>
              <w:spacing w:after="0"/>
              <w:rPr>
                <w:sz w:val="9"/>
                <w:szCs w:val="9"/>
                <w:color w:val="auto"/>
              </w:rPr>
            </w:pPr>
          </w:p>
        </w:tc>
        <w:tc>
          <w:tcPr>
            <w:tcW w:w="160" w:type="dxa"/>
            <w:vAlign w:val="bottom"/>
          </w:tcPr>
          <w:p>
            <w:pPr>
              <w:spacing w:after="0"/>
              <w:rPr>
                <w:sz w:val="9"/>
                <w:szCs w:val="9"/>
                <w:color w:val="auto"/>
              </w:rPr>
            </w:pPr>
          </w:p>
        </w:tc>
        <w:tc>
          <w:tcPr>
            <w:tcW w:w="40" w:type="dxa"/>
            <w:vAlign w:val="bottom"/>
          </w:tcPr>
          <w:p>
            <w:pPr>
              <w:spacing w:after="0"/>
              <w:rPr>
                <w:sz w:val="9"/>
                <w:szCs w:val="9"/>
                <w:color w:val="auto"/>
              </w:rPr>
            </w:pPr>
          </w:p>
        </w:tc>
        <w:tc>
          <w:tcPr>
            <w:tcW w:w="26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40" w:type="dxa"/>
            <w:vAlign w:val="bottom"/>
          </w:tcPr>
          <w:p>
            <w:pPr>
              <w:spacing w:after="0"/>
              <w:rPr>
                <w:sz w:val="9"/>
                <w:szCs w:val="9"/>
                <w:color w:val="auto"/>
              </w:rPr>
            </w:pPr>
          </w:p>
        </w:tc>
        <w:tc>
          <w:tcPr>
            <w:tcW w:w="300" w:type="dxa"/>
            <w:vAlign w:val="bottom"/>
          </w:tcPr>
          <w:p>
            <w:pPr>
              <w:spacing w:after="0"/>
              <w:rPr>
                <w:sz w:val="9"/>
                <w:szCs w:val="9"/>
                <w:color w:val="auto"/>
              </w:rPr>
            </w:pP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360" w:type="dxa"/>
            <w:vAlign w:val="bottom"/>
            <w:gridSpan w:val="5"/>
          </w:tcPr>
          <w:p>
            <w:pPr>
              <w:jc w:val="right"/>
              <w:ind w:right="300"/>
              <w:spacing w:after="0" w:line="113" w:lineRule="exact"/>
              <w:rPr>
                <w:sz w:val="20"/>
                <w:szCs w:val="20"/>
                <w:color w:val="auto"/>
              </w:rPr>
            </w:pPr>
            <w:r>
              <w:rPr>
                <w:rFonts w:ascii="Arial" w:cs="Arial" w:eastAsia="Arial" w:hAnsi="Arial"/>
                <w:sz w:val="12"/>
                <w:szCs w:val="12"/>
                <w:b w:val="1"/>
                <w:bCs w:val="1"/>
                <w:color w:val="auto"/>
              </w:rPr>
              <w:t>Non interest rate</w:t>
            </w: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r>
      <w:tr>
        <w:trPr>
          <w:trHeight w:val="161"/>
        </w:trPr>
        <w:tc>
          <w:tcPr>
            <w:tcW w:w="2280" w:type="dxa"/>
            <w:vAlign w:val="bottom"/>
            <w:gridSpan w:val="4"/>
          </w:tcPr>
          <w:p>
            <w:pPr>
              <w:spacing w:after="0"/>
              <w:rPr>
                <w:sz w:val="20"/>
                <w:szCs w:val="20"/>
                <w:color w:val="auto"/>
              </w:rPr>
            </w:pPr>
            <w:r>
              <w:rPr>
                <w:rFonts w:ascii="Arial" w:cs="Arial" w:eastAsia="Arial" w:hAnsi="Arial"/>
                <w:sz w:val="14"/>
                <w:szCs w:val="14"/>
                <w:b w:val="1"/>
                <w:bCs w:val="1"/>
                <w:color w:val="auto"/>
              </w:rPr>
              <w:t>Description</w:t>
            </w:r>
          </w:p>
        </w:tc>
        <w:tc>
          <w:tcPr>
            <w:tcW w:w="1380" w:type="dxa"/>
            <w:vAlign w:val="bottom"/>
            <w:gridSpan w:val="3"/>
          </w:tcPr>
          <w:p>
            <w:pPr>
              <w:jc w:val="right"/>
              <w:ind w:right="340"/>
              <w:spacing w:after="0"/>
              <w:rPr>
                <w:sz w:val="20"/>
                <w:szCs w:val="20"/>
                <w:color w:val="auto"/>
              </w:rPr>
            </w:pPr>
            <w:r>
              <w:rPr>
                <w:rFonts w:ascii="Arial" w:cs="Arial" w:eastAsia="Arial" w:hAnsi="Arial"/>
                <w:sz w:val="14"/>
                <w:szCs w:val="14"/>
                <w:b w:val="1"/>
                <w:bCs w:val="1"/>
                <w:color w:val="auto"/>
              </w:rPr>
              <w:t>Up to 3 months</w:t>
            </w:r>
          </w:p>
        </w:tc>
        <w:tc>
          <w:tcPr>
            <w:tcW w:w="60" w:type="dxa"/>
            <w:vAlign w:val="bottom"/>
          </w:tcPr>
          <w:p>
            <w:pPr>
              <w:spacing w:after="0"/>
              <w:rPr>
                <w:sz w:val="13"/>
                <w:szCs w:val="13"/>
                <w:color w:val="auto"/>
              </w:rPr>
            </w:pPr>
          </w:p>
        </w:tc>
        <w:tc>
          <w:tcPr>
            <w:tcW w:w="1320" w:type="dxa"/>
            <w:vAlign w:val="bottom"/>
            <w:gridSpan w:val="3"/>
          </w:tcPr>
          <w:p>
            <w:pPr>
              <w:jc w:val="right"/>
              <w:ind w:right="400"/>
              <w:spacing w:after="0"/>
              <w:rPr>
                <w:sz w:val="20"/>
                <w:szCs w:val="20"/>
                <w:color w:val="auto"/>
              </w:rPr>
            </w:pPr>
            <w:r>
              <w:rPr>
                <w:rFonts w:ascii="Arial" w:cs="Arial" w:eastAsia="Arial" w:hAnsi="Arial"/>
                <w:sz w:val="14"/>
                <w:szCs w:val="14"/>
                <w:b w:val="1"/>
                <w:bCs w:val="1"/>
                <w:color w:val="auto"/>
                <w:w w:val="98"/>
              </w:rPr>
              <w:t>3 to 6 months</w:t>
            </w:r>
          </w:p>
        </w:tc>
        <w:tc>
          <w:tcPr>
            <w:tcW w:w="1380" w:type="dxa"/>
            <w:vAlign w:val="bottom"/>
            <w:gridSpan w:val="4"/>
          </w:tcPr>
          <w:p>
            <w:pPr>
              <w:jc w:val="right"/>
              <w:ind w:right="260"/>
              <w:spacing w:after="0"/>
              <w:rPr>
                <w:sz w:val="20"/>
                <w:szCs w:val="20"/>
                <w:color w:val="auto"/>
              </w:rPr>
            </w:pPr>
            <w:r>
              <w:rPr>
                <w:rFonts w:ascii="Arial" w:cs="Arial" w:eastAsia="Arial" w:hAnsi="Arial"/>
                <w:sz w:val="14"/>
                <w:szCs w:val="14"/>
                <w:b w:val="1"/>
                <w:bCs w:val="1"/>
                <w:color w:val="auto"/>
                <w:w w:val="88"/>
              </w:rPr>
              <w:t>6 months to 1 year</w:t>
            </w:r>
          </w:p>
        </w:tc>
        <w:tc>
          <w:tcPr>
            <w:tcW w:w="260" w:type="dxa"/>
            <w:vAlign w:val="bottom"/>
          </w:tcPr>
          <w:p>
            <w:pPr>
              <w:spacing w:after="0"/>
              <w:rPr>
                <w:sz w:val="13"/>
                <w:szCs w:val="13"/>
                <w:color w:val="auto"/>
              </w:rPr>
            </w:pPr>
          </w:p>
        </w:tc>
        <w:tc>
          <w:tcPr>
            <w:tcW w:w="1180" w:type="dxa"/>
            <w:vAlign w:val="bottom"/>
            <w:gridSpan w:val="3"/>
          </w:tcPr>
          <w:p>
            <w:pPr>
              <w:jc w:val="right"/>
              <w:ind w:right="520"/>
              <w:spacing w:after="0"/>
              <w:rPr>
                <w:sz w:val="20"/>
                <w:szCs w:val="20"/>
                <w:color w:val="auto"/>
              </w:rPr>
            </w:pPr>
            <w:r>
              <w:rPr>
                <w:rFonts w:ascii="Arial" w:cs="Arial" w:eastAsia="Arial" w:hAnsi="Arial"/>
                <w:sz w:val="14"/>
                <w:szCs w:val="14"/>
                <w:b w:val="1"/>
                <w:bCs w:val="1"/>
                <w:color w:val="auto"/>
                <w:w w:val="83"/>
              </w:rPr>
              <w:t>1 to 5 years</w:t>
            </w:r>
          </w:p>
        </w:tc>
        <w:tc>
          <w:tcPr>
            <w:tcW w:w="1780" w:type="dxa"/>
            <w:vAlign w:val="bottom"/>
            <w:gridSpan w:val="5"/>
          </w:tcPr>
          <w:p>
            <w:pPr>
              <w:jc w:val="right"/>
              <w:ind w:right="680"/>
              <w:spacing w:after="0"/>
              <w:rPr>
                <w:sz w:val="20"/>
                <w:szCs w:val="20"/>
                <w:color w:val="auto"/>
              </w:rPr>
            </w:pPr>
            <w:r>
              <w:rPr>
                <w:rFonts w:ascii="Arial" w:cs="Arial" w:eastAsia="Arial" w:hAnsi="Arial"/>
                <w:sz w:val="14"/>
                <w:szCs w:val="14"/>
                <w:b w:val="1"/>
                <w:bCs w:val="1"/>
                <w:color w:val="auto"/>
                <w:w w:val="87"/>
              </w:rPr>
              <w:t>More than 5 years</w:t>
            </w:r>
          </w:p>
        </w:tc>
        <w:tc>
          <w:tcPr>
            <w:tcW w:w="920" w:type="dxa"/>
            <w:vAlign w:val="bottom"/>
            <w:gridSpan w:val="3"/>
          </w:tcPr>
          <w:p>
            <w:pPr>
              <w:jc w:val="right"/>
              <w:ind w:right="660"/>
              <w:spacing w:after="0"/>
              <w:rPr>
                <w:sz w:val="20"/>
                <w:szCs w:val="20"/>
                <w:color w:val="auto"/>
              </w:rPr>
            </w:pPr>
            <w:r>
              <w:rPr>
                <w:rFonts w:ascii="Arial" w:cs="Arial" w:eastAsia="Arial" w:hAnsi="Arial"/>
                <w:sz w:val="14"/>
                <w:szCs w:val="14"/>
                <w:b w:val="1"/>
                <w:bCs w:val="1"/>
                <w:color w:val="auto"/>
                <w:w w:val="96"/>
              </w:rPr>
              <w:t>risk</w:t>
            </w:r>
          </w:p>
        </w:tc>
        <w:tc>
          <w:tcPr>
            <w:tcW w:w="6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Total</w:t>
            </w:r>
          </w:p>
        </w:tc>
      </w:tr>
      <w:tr>
        <w:trPr>
          <w:trHeight w:val="133"/>
        </w:trPr>
        <w:tc>
          <w:tcPr>
            <w:tcW w:w="2080" w:type="dxa"/>
            <w:vAlign w:val="bottom"/>
            <w:tcBorders>
              <w:top w:val="single" w:sz="8" w:color="auto"/>
            </w:tcBorders>
            <w:gridSpan w:val="2"/>
            <w:shd w:val="clear" w:color="auto" w:fill="CCEEFF"/>
          </w:tcPr>
          <w:p>
            <w:pPr>
              <w:spacing w:after="0" w:line="133" w:lineRule="exact"/>
              <w:rPr>
                <w:sz w:val="20"/>
                <w:szCs w:val="20"/>
                <w:color w:val="auto"/>
              </w:rPr>
            </w:pPr>
            <w:r>
              <w:rPr>
                <w:rFonts w:ascii="Arial" w:cs="Arial" w:eastAsia="Arial" w:hAnsi="Arial"/>
                <w:sz w:val="14"/>
                <w:szCs w:val="14"/>
                <w:b w:val="1"/>
                <w:bCs w:val="1"/>
                <w:color w:val="auto"/>
              </w:rPr>
              <w:t>Assets</w:t>
            </w:r>
          </w:p>
        </w:tc>
        <w:tc>
          <w:tcPr>
            <w:tcW w:w="1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140" w:type="dxa"/>
            <w:vAlign w:val="bottom"/>
            <w:tcBorders>
              <w:top w:val="single" w:sz="8" w:color="auto"/>
            </w:tcBorders>
            <w:shd w:val="clear" w:color="auto" w:fill="CCEEFF"/>
          </w:tcPr>
          <w:p>
            <w:pPr>
              <w:spacing w:after="0"/>
              <w:rPr>
                <w:sz w:val="11"/>
                <w:szCs w:val="11"/>
                <w:color w:val="auto"/>
              </w:rPr>
            </w:pPr>
          </w:p>
        </w:tc>
        <w:tc>
          <w:tcPr>
            <w:tcW w:w="4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1120" w:type="dxa"/>
            <w:vAlign w:val="bottom"/>
            <w:tcBorders>
              <w:top w:val="single" w:sz="8" w:color="auto"/>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102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auto"/>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spacing w:after="0"/>
              <w:rPr>
                <w:sz w:val="11"/>
                <w:szCs w:val="11"/>
                <w:color w:val="auto"/>
              </w:rPr>
            </w:pPr>
          </w:p>
        </w:tc>
        <w:tc>
          <w:tcPr>
            <w:tcW w:w="8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r>
      <w:tr>
        <w:trPr>
          <w:trHeight w:val="140"/>
        </w:trPr>
        <w:tc>
          <w:tcPr>
            <w:tcW w:w="2280" w:type="dxa"/>
            <w:vAlign w:val="bottom"/>
            <w:gridSpan w:val="4"/>
          </w:tcPr>
          <w:p>
            <w:pPr>
              <w:spacing w:after="0" w:line="141" w:lineRule="exact"/>
              <w:rPr>
                <w:sz w:val="20"/>
                <w:szCs w:val="20"/>
                <w:color w:val="auto"/>
              </w:rPr>
            </w:pPr>
            <w:r>
              <w:rPr>
                <w:rFonts w:ascii="Arial" w:cs="Arial" w:eastAsia="Arial" w:hAnsi="Arial"/>
                <w:sz w:val="14"/>
                <w:szCs w:val="14"/>
                <w:color w:val="auto"/>
              </w:rPr>
              <w:t>Cash and due from banks</w:t>
            </w:r>
          </w:p>
        </w:tc>
        <w:tc>
          <w:tcPr>
            <w:tcW w:w="1380" w:type="dxa"/>
            <w:vAlign w:val="bottom"/>
            <w:gridSpan w:val="3"/>
          </w:tcPr>
          <w:p>
            <w:pPr>
              <w:jc w:val="right"/>
              <w:ind w:right="200"/>
              <w:spacing w:after="0" w:line="141" w:lineRule="exact"/>
              <w:rPr>
                <w:sz w:val="20"/>
                <w:szCs w:val="20"/>
                <w:color w:val="auto"/>
              </w:rPr>
            </w:pPr>
            <w:r>
              <w:rPr>
                <w:rFonts w:ascii="Arial" w:cs="Arial" w:eastAsia="Arial" w:hAnsi="Arial"/>
                <w:sz w:val="14"/>
                <w:szCs w:val="14"/>
                <w:color w:val="auto"/>
              </w:rPr>
              <w:t>819,765</w:t>
            </w:r>
          </w:p>
        </w:tc>
        <w:tc>
          <w:tcPr>
            <w:tcW w:w="1240" w:type="dxa"/>
            <w:vAlign w:val="bottom"/>
            <w:gridSpan w:val="3"/>
          </w:tcPr>
          <w:p>
            <w:pPr>
              <w:jc w:val="right"/>
              <w:ind w:right="60"/>
              <w:spacing w:after="0" w:line="141"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1180" w:type="dxa"/>
            <w:vAlign w:val="bottom"/>
            <w:gridSpan w:val="2"/>
          </w:tcPr>
          <w:p>
            <w:pPr>
              <w:jc w:val="right"/>
              <w:spacing w:after="0" w:line="141" w:lineRule="exact"/>
              <w:rPr>
                <w:sz w:val="20"/>
                <w:szCs w:val="20"/>
                <w:color w:val="auto"/>
              </w:rPr>
            </w:pPr>
            <w:r>
              <w:rPr>
                <w:rFonts w:ascii="Arial" w:cs="Arial" w:eastAsia="Arial" w:hAnsi="Arial"/>
                <w:sz w:val="14"/>
                <w:szCs w:val="14"/>
                <w:color w:val="auto"/>
              </w:rPr>
              <w:t>-</w:t>
            </w: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0" w:type="dxa"/>
            <w:vAlign w:val="bottom"/>
            <w:gridSpan w:val="3"/>
          </w:tcPr>
          <w:p>
            <w:pPr>
              <w:jc w:val="right"/>
              <w:ind w:right="152"/>
              <w:spacing w:after="0" w:line="141" w:lineRule="exact"/>
              <w:rPr>
                <w:sz w:val="20"/>
                <w:szCs w:val="20"/>
                <w:color w:val="auto"/>
              </w:rPr>
            </w:pPr>
            <w:r>
              <w:rPr>
                <w:rFonts w:ascii="Arial" w:cs="Arial" w:eastAsia="Arial" w:hAnsi="Arial"/>
                <w:sz w:val="14"/>
                <w:szCs w:val="14"/>
                <w:color w:val="auto"/>
              </w:rPr>
              <w:t>-</w:t>
            </w:r>
          </w:p>
        </w:tc>
        <w:tc>
          <w:tcPr>
            <w:tcW w:w="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40" w:type="dxa"/>
            <w:vAlign w:val="bottom"/>
            <w:gridSpan w:val="2"/>
          </w:tcPr>
          <w:p>
            <w:pPr>
              <w:jc w:val="right"/>
              <w:ind w:right="152"/>
              <w:spacing w:after="0" w:line="141"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2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3,728</w:t>
            </w:r>
          </w:p>
        </w:tc>
        <w:tc>
          <w:tcPr>
            <w:tcW w:w="100" w:type="dxa"/>
            <w:vAlign w:val="bottom"/>
          </w:tcPr>
          <w:p>
            <w:pPr>
              <w:spacing w:after="0"/>
              <w:rPr>
                <w:sz w:val="12"/>
                <w:szCs w:val="12"/>
                <w:color w:val="auto"/>
              </w:rPr>
            </w:pPr>
          </w:p>
        </w:tc>
        <w:tc>
          <w:tcPr>
            <w:tcW w:w="680" w:type="dxa"/>
            <w:vAlign w:val="bottom"/>
            <w:gridSpan w:val="2"/>
          </w:tcPr>
          <w:p>
            <w:pPr>
              <w:jc w:val="right"/>
              <w:ind w:right="40"/>
              <w:spacing w:after="0" w:line="141" w:lineRule="exact"/>
              <w:rPr>
                <w:sz w:val="20"/>
                <w:szCs w:val="20"/>
                <w:color w:val="auto"/>
              </w:rPr>
            </w:pPr>
            <w:r>
              <w:rPr>
                <w:rFonts w:ascii="Arial" w:cs="Arial" w:eastAsia="Arial" w:hAnsi="Arial"/>
                <w:sz w:val="14"/>
                <w:szCs w:val="14"/>
                <w:color w:val="auto"/>
              </w:rPr>
              <w:t>823,493</w:t>
            </w:r>
          </w:p>
        </w:tc>
      </w:tr>
      <w:tr>
        <w:trPr>
          <w:trHeight w:val="122"/>
        </w:trPr>
        <w:tc>
          <w:tcPr>
            <w:tcW w:w="2280" w:type="dxa"/>
            <w:vAlign w:val="bottom"/>
            <w:gridSpan w:val="4"/>
            <w:shd w:val="clear" w:color="auto" w:fill="CCEEFF"/>
          </w:tcPr>
          <w:p>
            <w:pPr>
              <w:spacing w:after="0" w:line="122" w:lineRule="exact"/>
              <w:rPr>
                <w:sz w:val="20"/>
                <w:szCs w:val="20"/>
                <w:color w:val="auto"/>
              </w:rPr>
            </w:pPr>
            <w:r>
              <w:rPr>
                <w:rFonts w:ascii="Arial" w:cs="Arial" w:eastAsia="Arial" w:hAnsi="Arial"/>
                <w:sz w:val="14"/>
                <w:szCs w:val="14"/>
                <w:color w:val="auto"/>
                <w:w w:val="99"/>
              </w:rPr>
              <w:t>Securities and other financial assets,</w:t>
            </w:r>
          </w:p>
        </w:tc>
        <w:tc>
          <w:tcPr>
            <w:tcW w:w="11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1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59"/>
        </w:trPr>
        <w:tc>
          <w:tcPr>
            <w:tcW w:w="2280" w:type="dxa"/>
            <w:vAlign w:val="bottom"/>
            <w:gridSpan w:val="4"/>
            <w:shd w:val="clear" w:color="auto" w:fill="CCEEFF"/>
          </w:tcPr>
          <w:p>
            <w:pPr>
              <w:spacing w:after="0" w:line="159" w:lineRule="exact"/>
              <w:rPr>
                <w:sz w:val="20"/>
                <w:szCs w:val="20"/>
                <w:color w:val="auto"/>
              </w:rPr>
            </w:pPr>
            <w:r>
              <w:rPr>
                <w:rFonts w:ascii="Arial" w:cs="Arial" w:eastAsia="Arial" w:hAnsi="Arial"/>
                <w:sz w:val="14"/>
                <w:szCs w:val="14"/>
                <w:color w:val="auto"/>
              </w:rPr>
              <w:t>net</w:t>
            </w:r>
          </w:p>
        </w:tc>
        <w:tc>
          <w:tcPr>
            <w:tcW w:w="1380" w:type="dxa"/>
            <w:vAlign w:val="bottom"/>
            <w:gridSpan w:val="3"/>
            <w:shd w:val="clear" w:color="auto" w:fill="CCEEFF"/>
          </w:tcPr>
          <w:p>
            <w:pPr>
              <w:jc w:val="right"/>
              <w:ind w:right="200"/>
              <w:spacing w:after="0" w:line="159" w:lineRule="exact"/>
              <w:rPr>
                <w:sz w:val="20"/>
                <w:szCs w:val="20"/>
                <w:color w:val="auto"/>
              </w:rPr>
            </w:pPr>
            <w:r>
              <w:rPr>
                <w:rFonts w:ascii="Arial" w:cs="Arial" w:eastAsia="Arial" w:hAnsi="Arial"/>
                <w:sz w:val="14"/>
                <w:szCs w:val="14"/>
                <w:color w:val="auto"/>
              </w:rPr>
              <w:t>10,801</w:t>
            </w:r>
          </w:p>
        </w:tc>
        <w:tc>
          <w:tcPr>
            <w:tcW w:w="1240" w:type="dxa"/>
            <w:vAlign w:val="bottom"/>
            <w:gridSpan w:val="3"/>
            <w:shd w:val="clear" w:color="auto" w:fill="CCEEFF"/>
          </w:tcPr>
          <w:p>
            <w:pPr>
              <w:jc w:val="right"/>
              <w:ind w:right="60"/>
              <w:spacing w:after="0" w:line="159" w:lineRule="exact"/>
              <w:rPr>
                <w:sz w:val="20"/>
                <w:szCs w:val="20"/>
                <w:color w:val="auto"/>
              </w:rPr>
            </w:pPr>
            <w:r>
              <w:rPr>
                <w:rFonts w:ascii="Arial" w:cs="Arial" w:eastAsia="Arial" w:hAnsi="Arial"/>
                <w:sz w:val="14"/>
                <w:szCs w:val="14"/>
                <w:color w:val="auto"/>
              </w:rPr>
              <w:t>6,112</w:t>
            </w:r>
          </w:p>
        </w:tc>
        <w:tc>
          <w:tcPr>
            <w:tcW w:w="140" w:type="dxa"/>
            <w:vAlign w:val="bottom"/>
            <w:shd w:val="clear" w:color="auto" w:fill="CCEEFF"/>
          </w:tcPr>
          <w:p>
            <w:pPr>
              <w:spacing w:after="0"/>
              <w:rPr>
                <w:sz w:val="13"/>
                <w:szCs w:val="13"/>
                <w:color w:val="auto"/>
              </w:rPr>
            </w:pPr>
          </w:p>
        </w:tc>
        <w:tc>
          <w:tcPr>
            <w:tcW w:w="1340" w:type="dxa"/>
            <w:vAlign w:val="bottom"/>
            <w:gridSpan w:val="3"/>
            <w:shd w:val="clear" w:color="auto" w:fill="CCEEFF"/>
          </w:tcPr>
          <w:p>
            <w:pPr>
              <w:jc w:val="right"/>
              <w:ind w:right="92"/>
              <w:spacing w:after="0" w:line="159" w:lineRule="exact"/>
              <w:rPr>
                <w:sz w:val="20"/>
                <w:szCs w:val="20"/>
                <w:color w:val="auto"/>
              </w:rPr>
            </w:pPr>
            <w:r>
              <w:rPr>
                <w:rFonts w:ascii="Arial" w:cs="Arial" w:eastAsia="Arial" w:hAnsi="Arial"/>
                <w:sz w:val="14"/>
                <w:szCs w:val="14"/>
                <w:color w:val="auto"/>
              </w:rPr>
              <w:t>53,221</w:t>
            </w:r>
          </w:p>
        </w:tc>
        <w:tc>
          <w:tcPr>
            <w:tcW w:w="40" w:type="dxa"/>
            <w:vAlign w:val="bottom"/>
            <w:shd w:val="clear" w:color="auto" w:fill="CCEEFF"/>
          </w:tcPr>
          <w:p>
            <w:pPr>
              <w:spacing w:after="0"/>
              <w:rPr>
                <w:sz w:val="13"/>
                <w:szCs w:val="13"/>
                <w:color w:val="auto"/>
              </w:rPr>
            </w:pPr>
          </w:p>
        </w:tc>
        <w:tc>
          <w:tcPr>
            <w:tcW w:w="1400" w:type="dxa"/>
            <w:vAlign w:val="bottom"/>
            <w:gridSpan w:val="3"/>
            <w:shd w:val="clear" w:color="auto" w:fill="CCEEFF"/>
          </w:tcPr>
          <w:p>
            <w:pPr>
              <w:jc w:val="right"/>
              <w:ind w:right="152"/>
              <w:spacing w:after="0" w:line="159" w:lineRule="exact"/>
              <w:rPr>
                <w:sz w:val="20"/>
                <w:szCs w:val="20"/>
                <w:color w:val="auto"/>
              </w:rPr>
            </w:pPr>
            <w:r>
              <w:rPr>
                <w:rFonts w:ascii="Arial" w:cs="Arial" w:eastAsia="Arial" w:hAnsi="Arial"/>
                <w:sz w:val="14"/>
                <w:szCs w:val="14"/>
                <w:color w:val="auto"/>
              </w:rPr>
              <w:t>457,036</w:t>
            </w:r>
          </w:p>
        </w:tc>
        <w:tc>
          <w:tcPr>
            <w:tcW w:w="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52"/>
              <w:spacing w:after="0" w:line="159" w:lineRule="exact"/>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100"/>
              <w:spacing w:after="0" w:line="15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40"/>
              <w:spacing w:after="0" w:line="159" w:lineRule="exact"/>
              <w:rPr>
                <w:sz w:val="20"/>
                <w:szCs w:val="20"/>
                <w:color w:val="auto"/>
              </w:rPr>
            </w:pPr>
            <w:r>
              <w:rPr>
                <w:rFonts w:ascii="Arial" w:cs="Arial" w:eastAsia="Arial" w:hAnsi="Arial"/>
                <w:sz w:val="14"/>
                <w:szCs w:val="14"/>
                <w:color w:val="auto"/>
              </w:rPr>
              <w:t>527,170</w:t>
            </w:r>
          </w:p>
        </w:tc>
      </w:tr>
      <w:tr>
        <w:trPr>
          <w:trHeight w:val="140"/>
        </w:trPr>
        <w:tc>
          <w:tcPr>
            <w:tcW w:w="2280" w:type="dxa"/>
            <w:vAlign w:val="bottom"/>
            <w:gridSpan w:val="4"/>
          </w:tcPr>
          <w:p>
            <w:pPr>
              <w:spacing w:after="0" w:line="141" w:lineRule="exact"/>
              <w:rPr>
                <w:sz w:val="20"/>
                <w:szCs w:val="20"/>
                <w:color w:val="auto"/>
              </w:rPr>
            </w:pPr>
            <w:r>
              <w:rPr>
                <w:rFonts w:ascii="Arial" w:cs="Arial" w:eastAsia="Arial" w:hAnsi="Arial"/>
                <w:sz w:val="14"/>
                <w:szCs w:val="14"/>
                <w:color w:val="auto"/>
              </w:rPr>
              <w:t>Loans</w:t>
            </w:r>
          </w:p>
        </w:tc>
        <w:tc>
          <w:tcPr>
            <w:tcW w:w="1380" w:type="dxa"/>
            <w:vAlign w:val="bottom"/>
            <w:gridSpan w:val="3"/>
          </w:tcPr>
          <w:p>
            <w:pPr>
              <w:jc w:val="right"/>
              <w:ind w:right="200"/>
              <w:spacing w:after="0" w:line="141" w:lineRule="exact"/>
              <w:rPr>
                <w:sz w:val="20"/>
                <w:szCs w:val="20"/>
                <w:color w:val="auto"/>
              </w:rPr>
            </w:pPr>
            <w:r>
              <w:rPr>
                <w:rFonts w:ascii="Arial" w:cs="Arial" w:eastAsia="Arial" w:hAnsi="Arial"/>
                <w:sz w:val="14"/>
                <w:szCs w:val="14"/>
                <w:color w:val="auto"/>
              </w:rPr>
              <w:t>3,678,603</w:t>
            </w:r>
          </w:p>
        </w:tc>
        <w:tc>
          <w:tcPr>
            <w:tcW w:w="1240" w:type="dxa"/>
            <w:vAlign w:val="bottom"/>
            <w:gridSpan w:val="3"/>
          </w:tcPr>
          <w:p>
            <w:pPr>
              <w:jc w:val="right"/>
              <w:ind w:right="60"/>
              <w:spacing w:after="0" w:line="141" w:lineRule="exact"/>
              <w:rPr>
                <w:sz w:val="20"/>
                <w:szCs w:val="20"/>
                <w:color w:val="auto"/>
              </w:rPr>
            </w:pPr>
            <w:r>
              <w:rPr>
                <w:rFonts w:ascii="Arial" w:cs="Arial" w:eastAsia="Arial" w:hAnsi="Arial"/>
                <w:sz w:val="14"/>
                <w:szCs w:val="14"/>
                <w:color w:val="auto"/>
              </w:rPr>
              <w:t>1,095,842</w:t>
            </w:r>
          </w:p>
        </w:tc>
        <w:tc>
          <w:tcPr>
            <w:tcW w:w="140" w:type="dxa"/>
            <w:vAlign w:val="bottom"/>
          </w:tcPr>
          <w:p>
            <w:pPr>
              <w:spacing w:after="0"/>
              <w:rPr>
                <w:sz w:val="12"/>
                <w:szCs w:val="12"/>
                <w:color w:val="auto"/>
              </w:rPr>
            </w:pPr>
          </w:p>
        </w:tc>
        <w:tc>
          <w:tcPr>
            <w:tcW w:w="1340" w:type="dxa"/>
            <w:vAlign w:val="bottom"/>
            <w:gridSpan w:val="3"/>
          </w:tcPr>
          <w:p>
            <w:pPr>
              <w:jc w:val="right"/>
              <w:ind w:right="92"/>
              <w:spacing w:after="0" w:line="141" w:lineRule="exact"/>
              <w:rPr>
                <w:sz w:val="20"/>
                <w:szCs w:val="20"/>
                <w:color w:val="auto"/>
              </w:rPr>
            </w:pPr>
            <w:r>
              <w:rPr>
                <w:rFonts w:ascii="Arial" w:cs="Arial" w:eastAsia="Arial" w:hAnsi="Arial"/>
                <w:sz w:val="14"/>
                <w:szCs w:val="14"/>
                <w:color w:val="auto"/>
              </w:rPr>
              <w:t>352,744</w:t>
            </w:r>
          </w:p>
        </w:tc>
        <w:tc>
          <w:tcPr>
            <w:tcW w:w="40" w:type="dxa"/>
            <w:vAlign w:val="bottom"/>
          </w:tcPr>
          <w:p>
            <w:pPr>
              <w:spacing w:after="0"/>
              <w:rPr>
                <w:sz w:val="12"/>
                <w:szCs w:val="12"/>
                <w:color w:val="auto"/>
              </w:rPr>
            </w:pPr>
          </w:p>
        </w:tc>
        <w:tc>
          <w:tcPr>
            <w:tcW w:w="1400" w:type="dxa"/>
            <w:vAlign w:val="bottom"/>
            <w:gridSpan w:val="3"/>
          </w:tcPr>
          <w:p>
            <w:pPr>
              <w:jc w:val="right"/>
              <w:ind w:right="152"/>
              <w:spacing w:after="0" w:line="141" w:lineRule="exact"/>
              <w:rPr>
                <w:sz w:val="20"/>
                <w:szCs w:val="20"/>
                <w:color w:val="auto"/>
              </w:rPr>
            </w:pPr>
            <w:r>
              <w:rPr>
                <w:rFonts w:ascii="Arial" w:cs="Arial" w:eastAsia="Arial" w:hAnsi="Arial"/>
                <w:sz w:val="14"/>
                <w:szCs w:val="14"/>
                <w:color w:val="auto"/>
              </w:rPr>
              <w:t>97,176</w:t>
            </w:r>
          </w:p>
        </w:tc>
        <w:tc>
          <w:tcPr>
            <w:tcW w:w="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40" w:type="dxa"/>
            <w:vAlign w:val="bottom"/>
            <w:gridSpan w:val="2"/>
          </w:tcPr>
          <w:p>
            <w:pPr>
              <w:jc w:val="right"/>
              <w:ind w:right="152"/>
              <w:spacing w:after="0" w:line="141" w:lineRule="exact"/>
              <w:rPr>
                <w:sz w:val="20"/>
                <w:szCs w:val="20"/>
                <w:color w:val="auto"/>
              </w:rPr>
            </w:pPr>
            <w:r>
              <w:rPr>
                <w:rFonts w:ascii="Arial" w:cs="Arial" w:eastAsia="Arial" w:hAnsi="Arial"/>
                <w:sz w:val="14"/>
                <w:szCs w:val="14"/>
                <w:color w:val="auto"/>
              </w:rPr>
              <w:t>7,380</w:t>
            </w:r>
          </w:p>
        </w:tc>
        <w:tc>
          <w:tcPr>
            <w:tcW w:w="1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2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640" w:type="dxa"/>
            <w:vAlign w:val="bottom"/>
          </w:tcPr>
          <w:p>
            <w:pPr>
              <w:jc w:val="right"/>
              <w:spacing w:after="0" w:line="141" w:lineRule="exact"/>
              <w:rPr>
                <w:sz w:val="20"/>
                <w:szCs w:val="20"/>
                <w:color w:val="auto"/>
              </w:rPr>
            </w:pPr>
            <w:r>
              <w:rPr>
                <w:rFonts w:ascii="Arial" w:cs="Arial" w:eastAsia="Arial" w:hAnsi="Arial"/>
                <w:sz w:val="14"/>
                <w:szCs w:val="14"/>
                <w:color w:val="auto"/>
                <w:w w:val="99"/>
              </w:rPr>
              <w:t>5,231,745</w:t>
            </w:r>
          </w:p>
        </w:tc>
        <w:tc>
          <w:tcPr>
            <w:tcW w:w="40" w:type="dxa"/>
            <w:vAlign w:val="bottom"/>
          </w:tcPr>
          <w:p>
            <w:pPr>
              <w:spacing w:after="0"/>
              <w:rPr>
                <w:sz w:val="12"/>
                <w:szCs w:val="12"/>
                <w:color w:val="auto"/>
              </w:rPr>
            </w:pPr>
          </w:p>
        </w:tc>
      </w:tr>
      <w:tr>
        <w:trPr>
          <w:trHeight w:val="133"/>
        </w:trPr>
        <w:tc>
          <w:tcPr>
            <w:tcW w:w="2280" w:type="dxa"/>
            <w:vAlign w:val="bottom"/>
            <w:tcBorders>
              <w:top w:val="single" w:sz="8" w:color="CCEEFF"/>
            </w:tcBorders>
            <w:gridSpan w:val="4"/>
            <w:shd w:val="clear" w:color="auto" w:fill="CCEEFF"/>
          </w:tcPr>
          <w:p>
            <w:pPr>
              <w:spacing w:after="0" w:line="133" w:lineRule="exact"/>
              <w:rPr>
                <w:sz w:val="20"/>
                <w:szCs w:val="20"/>
                <w:color w:val="auto"/>
              </w:rPr>
            </w:pPr>
            <w:r>
              <w:rPr>
                <w:rFonts w:ascii="Arial" w:cs="Arial" w:eastAsia="Arial" w:hAnsi="Arial"/>
                <w:sz w:val="14"/>
                <w:szCs w:val="14"/>
                <w:color w:val="auto"/>
              </w:rPr>
              <w:t>Total assets</w:t>
            </w: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4,509,169</w:t>
            </w:r>
          </w:p>
        </w:tc>
        <w:tc>
          <w:tcPr>
            <w:tcW w:w="20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1,101,954</w:t>
            </w:r>
          </w:p>
        </w:tc>
        <w:tc>
          <w:tcPr>
            <w:tcW w:w="6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405,965</w:t>
            </w:r>
          </w:p>
        </w:tc>
        <w:tc>
          <w:tcPr>
            <w:tcW w:w="1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554,212</w:t>
            </w:r>
          </w:p>
        </w:tc>
        <w:tc>
          <w:tcPr>
            <w:tcW w:w="22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spacing w:after="0"/>
              <w:rPr>
                <w:sz w:val="11"/>
                <w:szCs w:val="11"/>
                <w:color w:val="auto"/>
              </w:rPr>
            </w:pPr>
          </w:p>
        </w:tc>
        <w:tc>
          <w:tcPr>
            <w:tcW w:w="82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7,380</w:t>
            </w:r>
          </w:p>
        </w:tc>
        <w:tc>
          <w:tcPr>
            <w:tcW w:w="2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3,728</w:t>
            </w:r>
          </w:p>
        </w:tc>
        <w:tc>
          <w:tcPr>
            <w:tcW w:w="10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w w:val="99"/>
              </w:rPr>
              <w:t>6,582,408</w:t>
            </w:r>
          </w:p>
        </w:tc>
        <w:tc>
          <w:tcPr>
            <w:tcW w:w="40" w:type="dxa"/>
            <w:vAlign w:val="bottom"/>
            <w:tcBorders>
              <w:top w:val="single" w:sz="8" w:color="CCEEFF"/>
            </w:tcBorders>
            <w:shd w:val="clear" w:color="auto" w:fill="CCEEFF"/>
          </w:tcPr>
          <w:p>
            <w:pPr>
              <w:spacing w:after="0"/>
              <w:rPr>
                <w:sz w:val="11"/>
                <w:szCs w:val="11"/>
                <w:color w:val="auto"/>
              </w:rPr>
            </w:pPr>
          </w:p>
        </w:tc>
      </w:tr>
      <w:tr>
        <w:trPr>
          <w:trHeight w:val="140"/>
        </w:trPr>
        <w:tc>
          <w:tcPr>
            <w:tcW w:w="20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40" w:type="dxa"/>
            <w:vAlign w:val="bottom"/>
          </w:tcPr>
          <w:p>
            <w:pPr>
              <w:spacing w:after="0"/>
              <w:rPr>
                <w:sz w:val="12"/>
                <w:szCs w:val="12"/>
                <w:color w:val="auto"/>
              </w:rPr>
            </w:pPr>
          </w:p>
        </w:tc>
      </w:tr>
      <w:tr>
        <w:trPr>
          <w:trHeight w:val="140"/>
        </w:trPr>
        <w:tc>
          <w:tcPr>
            <w:tcW w:w="2280" w:type="dxa"/>
            <w:vAlign w:val="bottom"/>
            <w:gridSpan w:val="4"/>
            <w:shd w:val="clear" w:color="auto" w:fill="CCEEFF"/>
          </w:tcPr>
          <w:p>
            <w:pPr>
              <w:spacing w:after="0" w:line="141" w:lineRule="exact"/>
              <w:rPr>
                <w:sz w:val="20"/>
                <w:szCs w:val="20"/>
                <w:color w:val="auto"/>
              </w:rPr>
            </w:pPr>
            <w:r>
              <w:rPr>
                <w:rFonts w:ascii="Arial" w:cs="Arial" w:eastAsia="Arial" w:hAnsi="Arial"/>
                <w:sz w:val="14"/>
                <w:szCs w:val="14"/>
                <w:b w:val="1"/>
                <w:bCs w:val="1"/>
                <w:color w:val="auto"/>
              </w:rPr>
              <w:t>Liabilities</w:t>
            </w:r>
          </w:p>
        </w:tc>
        <w:tc>
          <w:tcPr>
            <w:tcW w:w="11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r>
      <w:tr>
        <w:trPr>
          <w:trHeight w:val="140"/>
        </w:trPr>
        <w:tc>
          <w:tcPr>
            <w:tcW w:w="2280" w:type="dxa"/>
            <w:vAlign w:val="bottom"/>
            <w:gridSpan w:val="4"/>
          </w:tcPr>
          <w:p>
            <w:pPr>
              <w:spacing w:after="0" w:line="141" w:lineRule="exact"/>
              <w:rPr>
                <w:sz w:val="20"/>
                <w:szCs w:val="20"/>
                <w:color w:val="auto"/>
              </w:rPr>
            </w:pPr>
            <w:r>
              <w:rPr>
                <w:rFonts w:ascii="Arial" w:cs="Arial" w:eastAsia="Arial" w:hAnsi="Arial"/>
                <w:sz w:val="14"/>
                <w:szCs w:val="14"/>
                <w:color w:val="auto"/>
              </w:rPr>
              <w:t>Demand deposits and time deposits</w:t>
            </w:r>
          </w:p>
        </w:tc>
        <w:tc>
          <w:tcPr>
            <w:tcW w:w="1380" w:type="dxa"/>
            <w:vAlign w:val="bottom"/>
            <w:gridSpan w:val="3"/>
          </w:tcPr>
          <w:p>
            <w:pPr>
              <w:jc w:val="right"/>
              <w:ind w:right="160"/>
              <w:spacing w:after="0" w:line="141" w:lineRule="exact"/>
              <w:rPr>
                <w:sz w:val="20"/>
                <w:szCs w:val="20"/>
                <w:color w:val="auto"/>
              </w:rPr>
            </w:pPr>
            <w:r>
              <w:rPr>
                <w:rFonts w:ascii="Arial" w:cs="Arial" w:eastAsia="Arial" w:hAnsi="Arial"/>
                <w:sz w:val="14"/>
                <w:szCs w:val="14"/>
                <w:color w:val="auto"/>
              </w:rPr>
              <w:t>(2,849,830)</w:t>
            </w:r>
          </w:p>
        </w:tc>
        <w:tc>
          <w:tcPr>
            <w:tcW w:w="1240" w:type="dxa"/>
            <w:vAlign w:val="bottom"/>
            <w:gridSpan w:val="3"/>
          </w:tcPr>
          <w:p>
            <w:pPr>
              <w:jc w:val="right"/>
              <w:ind w:right="20"/>
              <w:spacing w:after="0" w:line="141" w:lineRule="exact"/>
              <w:rPr>
                <w:sz w:val="20"/>
                <w:szCs w:val="20"/>
                <w:color w:val="auto"/>
              </w:rPr>
            </w:pPr>
            <w:r>
              <w:rPr>
                <w:rFonts w:ascii="Arial" w:cs="Arial" w:eastAsia="Arial" w:hAnsi="Arial"/>
                <w:sz w:val="14"/>
                <w:szCs w:val="14"/>
                <w:color w:val="auto"/>
              </w:rPr>
              <w:t>(445,254)</w:t>
            </w:r>
          </w:p>
        </w:tc>
        <w:tc>
          <w:tcPr>
            <w:tcW w:w="140" w:type="dxa"/>
            <w:vAlign w:val="bottom"/>
          </w:tcPr>
          <w:p>
            <w:pPr>
              <w:spacing w:after="0"/>
              <w:rPr>
                <w:sz w:val="12"/>
                <w:szCs w:val="12"/>
                <w:color w:val="auto"/>
              </w:rPr>
            </w:pPr>
          </w:p>
        </w:tc>
        <w:tc>
          <w:tcPr>
            <w:tcW w:w="1340" w:type="dxa"/>
            <w:vAlign w:val="bottom"/>
            <w:gridSpan w:val="3"/>
          </w:tcPr>
          <w:p>
            <w:pPr>
              <w:jc w:val="right"/>
              <w:ind w:right="52"/>
              <w:spacing w:after="0" w:line="141" w:lineRule="exact"/>
              <w:rPr>
                <w:sz w:val="20"/>
                <w:szCs w:val="20"/>
                <w:color w:val="auto"/>
              </w:rPr>
            </w:pPr>
            <w:r>
              <w:rPr>
                <w:rFonts w:ascii="Arial" w:cs="Arial" w:eastAsia="Arial" w:hAnsi="Arial"/>
                <w:sz w:val="14"/>
                <w:szCs w:val="14"/>
                <w:color w:val="auto"/>
              </w:rPr>
              <w:t>(41,400)</w:t>
            </w:r>
          </w:p>
        </w:tc>
        <w:tc>
          <w:tcPr>
            <w:tcW w:w="40" w:type="dxa"/>
            <w:vAlign w:val="bottom"/>
          </w:tcPr>
          <w:p>
            <w:pPr>
              <w:spacing w:after="0"/>
              <w:rPr>
                <w:sz w:val="12"/>
                <w:szCs w:val="12"/>
                <w:color w:val="auto"/>
              </w:rPr>
            </w:pPr>
          </w:p>
        </w:tc>
        <w:tc>
          <w:tcPr>
            <w:tcW w:w="1400" w:type="dxa"/>
            <w:vAlign w:val="bottom"/>
            <w:gridSpan w:val="3"/>
          </w:tcPr>
          <w:p>
            <w:pPr>
              <w:jc w:val="right"/>
              <w:ind w:right="92"/>
              <w:spacing w:after="0" w:line="141" w:lineRule="exact"/>
              <w:rPr>
                <w:sz w:val="20"/>
                <w:szCs w:val="20"/>
                <w:color w:val="auto"/>
              </w:rPr>
            </w:pPr>
            <w:r>
              <w:rPr>
                <w:rFonts w:ascii="Arial" w:cs="Arial" w:eastAsia="Arial" w:hAnsi="Arial"/>
                <w:sz w:val="14"/>
                <w:szCs w:val="14"/>
                <w:color w:val="auto"/>
              </w:rPr>
              <w:t>(6,500)</w:t>
            </w:r>
          </w:p>
        </w:tc>
        <w:tc>
          <w:tcPr>
            <w:tcW w:w="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40" w:type="dxa"/>
            <w:vAlign w:val="bottom"/>
            <w:gridSpan w:val="2"/>
          </w:tcPr>
          <w:p>
            <w:pPr>
              <w:jc w:val="right"/>
              <w:ind w:right="152"/>
              <w:spacing w:after="0" w:line="141" w:lineRule="exact"/>
              <w:rPr>
                <w:sz w:val="20"/>
                <w:szCs w:val="20"/>
                <w:color w:val="auto"/>
              </w:rPr>
            </w:pPr>
            <w:r>
              <w:rPr>
                <w:rFonts w:ascii="Arial" w:cs="Arial" w:eastAsia="Arial" w:hAnsi="Arial"/>
                <w:sz w:val="14"/>
                <w:szCs w:val="14"/>
                <w:color w:val="auto"/>
              </w:rPr>
              <w:t>-</w:t>
            </w:r>
          </w:p>
        </w:tc>
        <w:tc>
          <w:tcPr>
            <w:tcW w:w="1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20" w:type="dxa"/>
            <w:vAlign w:val="bottom"/>
            <w:gridSpan w:val="2"/>
          </w:tcPr>
          <w:p>
            <w:pPr>
              <w:jc w:val="right"/>
              <w:ind w:right="40"/>
              <w:spacing w:after="0" w:line="141" w:lineRule="exact"/>
              <w:rPr>
                <w:sz w:val="20"/>
                <w:szCs w:val="20"/>
                <w:color w:val="auto"/>
              </w:rPr>
            </w:pPr>
            <w:r>
              <w:rPr>
                <w:rFonts w:ascii="Arial" w:cs="Arial" w:eastAsia="Arial" w:hAnsi="Arial"/>
                <w:sz w:val="14"/>
                <w:szCs w:val="14"/>
                <w:color w:val="auto"/>
              </w:rPr>
              <w:t>(3,205)</w:t>
            </w:r>
          </w:p>
        </w:tc>
        <w:tc>
          <w:tcPr>
            <w:tcW w:w="100" w:type="dxa"/>
            <w:vAlign w:val="bottom"/>
          </w:tcPr>
          <w:p>
            <w:pPr>
              <w:spacing w:after="0"/>
              <w:rPr>
                <w:sz w:val="12"/>
                <w:szCs w:val="12"/>
                <w:color w:val="auto"/>
              </w:rPr>
            </w:pPr>
          </w:p>
        </w:tc>
        <w:tc>
          <w:tcPr>
            <w:tcW w:w="680" w:type="dxa"/>
            <w:vAlign w:val="bottom"/>
            <w:gridSpan w:val="2"/>
          </w:tcPr>
          <w:p>
            <w:pPr>
              <w:jc w:val="right"/>
              <w:spacing w:after="0" w:line="141" w:lineRule="exact"/>
              <w:rPr>
                <w:sz w:val="20"/>
                <w:szCs w:val="20"/>
                <w:color w:val="auto"/>
              </w:rPr>
            </w:pPr>
            <w:r>
              <w:rPr>
                <w:rFonts w:ascii="Arial" w:cs="Arial" w:eastAsia="Arial" w:hAnsi="Arial"/>
                <w:sz w:val="14"/>
                <w:szCs w:val="14"/>
                <w:color w:val="auto"/>
                <w:w w:val="92"/>
              </w:rPr>
              <w:t>(3,346,189)</w:t>
            </w:r>
          </w:p>
        </w:tc>
      </w:tr>
      <w:tr>
        <w:trPr>
          <w:trHeight w:val="122"/>
        </w:trPr>
        <w:tc>
          <w:tcPr>
            <w:tcW w:w="2280" w:type="dxa"/>
            <w:vAlign w:val="bottom"/>
            <w:gridSpan w:val="4"/>
            <w:shd w:val="clear" w:color="auto" w:fill="CCEEFF"/>
          </w:tcPr>
          <w:p>
            <w:pPr>
              <w:spacing w:after="0" w:line="122" w:lineRule="exact"/>
              <w:rPr>
                <w:sz w:val="20"/>
                <w:szCs w:val="20"/>
                <w:color w:val="auto"/>
              </w:rPr>
            </w:pPr>
            <w:r>
              <w:rPr>
                <w:rFonts w:ascii="Arial" w:cs="Arial" w:eastAsia="Arial" w:hAnsi="Arial"/>
                <w:sz w:val="14"/>
                <w:szCs w:val="14"/>
                <w:color w:val="auto"/>
              </w:rPr>
              <w:t>Securities sold under repurchase</w:t>
            </w:r>
          </w:p>
        </w:tc>
        <w:tc>
          <w:tcPr>
            <w:tcW w:w="11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1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59"/>
        </w:trPr>
        <w:tc>
          <w:tcPr>
            <w:tcW w:w="2280" w:type="dxa"/>
            <w:vAlign w:val="bottom"/>
            <w:gridSpan w:val="4"/>
            <w:shd w:val="clear" w:color="auto" w:fill="CCEEFF"/>
          </w:tcPr>
          <w:p>
            <w:pPr>
              <w:spacing w:after="0" w:line="159" w:lineRule="exact"/>
              <w:rPr>
                <w:sz w:val="20"/>
                <w:szCs w:val="20"/>
                <w:color w:val="auto"/>
              </w:rPr>
            </w:pPr>
            <w:r>
              <w:rPr>
                <w:rFonts w:ascii="Arial" w:cs="Arial" w:eastAsia="Arial" w:hAnsi="Arial"/>
                <w:sz w:val="14"/>
                <w:szCs w:val="14"/>
                <w:color w:val="auto"/>
              </w:rPr>
              <w:t>agreements</w:t>
            </w:r>
          </w:p>
        </w:tc>
        <w:tc>
          <w:tcPr>
            <w:tcW w:w="1380" w:type="dxa"/>
            <w:vAlign w:val="bottom"/>
            <w:gridSpan w:val="3"/>
            <w:shd w:val="clear" w:color="auto" w:fill="CCEEFF"/>
          </w:tcPr>
          <w:p>
            <w:pPr>
              <w:jc w:val="right"/>
              <w:ind w:right="160"/>
              <w:spacing w:after="0" w:line="159" w:lineRule="exact"/>
              <w:rPr>
                <w:sz w:val="20"/>
                <w:szCs w:val="20"/>
                <w:color w:val="auto"/>
              </w:rPr>
            </w:pPr>
            <w:r>
              <w:rPr>
                <w:rFonts w:ascii="Arial" w:cs="Arial" w:eastAsia="Arial" w:hAnsi="Arial"/>
                <w:sz w:val="14"/>
                <w:szCs w:val="14"/>
                <w:color w:val="auto"/>
              </w:rPr>
              <w:t>(63,192)</w:t>
            </w:r>
          </w:p>
        </w:tc>
        <w:tc>
          <w:tcPr>
            <w:tcW w:w="1240" w:type="dxa"/>
            <w:vAlign w:val="bottom"/>
            <w:gridSpan w:val="3"/>
            <w:shd w:val="clear" w:color="auto" w:fill="CCEEFF"/>
          </w:tcPr>
          <w:p>
            <w:pPr>
              <w:jc w:val="right"/>
              <w:ind w:right="20"/>
              <w:spacing w:after="0" w:line="159" w:lineRule="exact"/>
              <w:rPr>
                <w:sz w:val="20"/>
                <w:szCs w:val="20"/>
                <w:color w:val="auto"/>
              </w:rPr>
            </w:pPr>
            <w:r>
              <w:rPr>
                <w:rFonts w:ascii="Arial" w:cs="Arial" w:eastAsia="Arial" w:hAnsi="Arial"/>
                <w:sz w:val="14"/>
                <w:szCs w:val="14"/>
                <w:color w:val="auto"/>
              </w:rPr>
              <w:t>(5,055)</w:t>
            </w:r>
          </w:p>
        </w:tc>
        <w:tc>
          <w:tcPr>
            <w:tcW w:w="140" w:type="dxa"/>
            <w:vAlign w:val="bottom"/>
            <w:shd w:val="clear" w:color="auto" w:fill="CCEEFF"/>
          </w:tcPr>
          <w:p>
            <w:pPr>
              <w:spacing w:after="0"/>
              <w:rPr>
                <w:sz w:val="13"/>
                <w:szCs w:val="13"/>
                <w:color w:val="auto"/>
              </w:rPr>
            </w:pPr>
          </w:p>
        </w:tc>
        <w:tc>
          <w:tcPr>
            <w:tcW w:w="1340" w:type="dxa"/>
            <w:vAlign w:val="bottom"/>
            <w:gridSpan w:val="3"/>
            <w:shd w:val="clear" w:color="auto" w:fill="CCEEFF"/>
          </w:tcPr>
          <w:p>
            <w:pPr>
              <w:jc w:val="right"/>
              <w:ind w:right="52"/>
              <w:spacing w:after="0" w:line="159" w:lineRule="exact"/>
              <w:rPr>
                <w:sz w:val="20"/>
                <w:szCs w:val="20"/>
                <w:color w:val="auto"/>
              </w:rPr>
            </w:pPr>
            <w:r>
              <w:rPr>
                <w:rFonts w:ascii="Arial" w:cs="Arial" w:eastAsia="Arial" w:hAnsi="Arial"/>
                <w:sz w:val="14"/>
                <w:szCs w:val="14"/>
                <w:color w:val="auto"/>
              </w:rPr>
              <w:t>(44,241)</w:t>
            </w:r>
          </w:p>
        </w:tc>
        <w:tc>
          <w:tcPr>
            <w:tcW w:w="40" w:type="dxa"/>
            <w:vAlign w:val="bottom"/>
            <w:shd w:val="clear" w:color="auto" w:fill="CCEEFF"/>
          </w:tcPr>
          <w:p>
            <w:pPr>
              <w:spacing w:after="0"/>
              <w:rPr>
                <w:sz w:val="13"/>
                <w:szCs w:val="13"/>
                <w:color w:val="auto"/>
              </w:rPr>
            </w:pPr>
          </w:p>
        </w:tc>
        <w:tc>
          <w:tcPr>
            <w:tcW w:w="1400" w:type="dxa"/>
            <w:vAlign w:val="bottom"/>
            <w:gridSpan w:val="3"/>
            <w:shd w:val="clear" w:color="auto" w:fill="CCEEFF"/>
          </w:tcPr>
          <w:p>
            <w:pPr>
              <w:jc w:val="right"/>
              <w:ind w:right="152"/>
              <w:spacing w:after="0" w:line="159" w:lineRule="exact"/>
              <w:rPr>
                <w:sz w:val="20"/>
                <w:szCs w:val="20"/>
                <w:color w:val="auto"/>
              </w:rPr>
            </w:pPr>
            <w:r>
              <w:rPr>
                <w:rFonts w:ascii="Arial" w:cs="Arial" w:eastAsia="Arial" w:hAnsi="Arial"/>
                <w:sz w:val="14"/>
                <w:szCs w:val="14"/>
                <w:color w:val="auto"/>
              </w:rPr>
              <w:t>-</w:t>
            </w:r>
          </w:p>
        </w:tc>
        <w:tc>
          <w:tcPr>
            <w:tcW w:w="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52"/>
              <w:spacing w:after="0" w:line="159" w:lineRule="exact"/>
              <w:rPr>
                <w:sz w:val="20"/>
                <w:szCs w:val="20"/>
                <w:color w:val="auto"/>
              </w:rPr>
            </w:pPr>
            <w:r>
              <w:rPr>
                <w:rFonts w:ascii="Arial" w:cs="Arial" w:eastAsia="Arial" w:hAnsi="Arial"/>
                <w:sz w:val="14"/>
                <w:szCs w:val="14"/>
                <w:color w:val="auto"/>
              </w:rPr>
              <w:t>-</w:t>
            </w:r>
          </w:p>
        </w:tc>
        <w:tc>
          <w:tcPr>
            <w:tcW w:w="1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100"/>
              <w:spacing w:after="0" w:line="15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spacing w:after="0" w:line="159" w:lineRule="exact"/>
              <w:rPr>
                <w:sz w:val="20"/>
                <w:szCs w:val="20"/>
                <w:color w:val="auto"/>
              </w:rPr>
            </w:pPr>
            <w:r>
              <w:rPr>
                <w:rFonts w:ascii="Arial" w:cs="Arial" w:eastAsia="Arial" w:hAnsi="Arial"/>
                <w:sz w:val="14"/>
                <w:szCs w:val="14"/>
                <w:color w:val="auto"/>
              </w:rPr>
              <w:t>(112,488)</w:t>
            </w:r>
          </w:p>
        </w:tc>
      </w:tr>
      <w:tr>
        <w:trPr>
          <w:trHeight w:val="140"/>
        </w:trPr>
        <w:tc>
          <w:tcPr>
            <w:tcW w:w="2280" w:type="dxa"/>
            <w:vAlign w:val="bottom"/>
            <w:gridSpan w:val="4"/>
          </w:tcPr>
          <w:p>
            <w:pPr>
              <w:spacing w:after="0" w:line="141" w:lineRule="exact"/>
              <w:rPr>
                <w:sz w:val="20"/>
                <w:szCs w:val="20"/>
                <w:color w:val="auto"/>
              </w:rPr>
            </w:pPr>
            <w:r>
              <w:rPr>
                <w:rFonts w:ascii="Arial" w:cs="Arial" w:eastAsia="Arial" w:hAnsi="Arial"/>
                <w:sz w:val="14"/>
                <w:szCs w:val="14"/>
                <w:color w:val="auto"/>
              </w:rPr>
              <w:t>Borrowings and debt, net</w:t>
            </w:r>
          </w:p>
        </w:tc>
        <w:tc>
          <w:tcPr>
            <w:tcW w:w="1380" w:type="dxa"/>
            <w:vAlign w:val="bottom"/>
            <w:gridSpan w:val="3"/>
          </w:tcPr>
          <w:p>
            <w:pPr>
              <w:jc w:val="right"/>
              <w:ind w:right="160"/>
              <w:spacing w:after="0" w:line="141" w:lineRule="exact"/>
              <w:rPr>
                <w:sz w:val="20"/>
                <w:szCs w:val="20"/>
                <w:color w:val="auto"/>
              </w:rPr>
            </w:pPr>
            <w:r>
              <w:rPr>
                <w:rFonts w:ascii="Arial" w:cs="Arial" w:eastAsia="Arial" w:hAnsi="Arial"/>
                <w:sz w:val="14"/>
                <w:szCs w:val="14"/>
                <w:color w:val="auto"/>
              </w:rPr>
              <w:t>(224,956)</w:t>
            </w:r>
          </w:p>
        </w:tc>
        <w:tc>
          <w:tcPr>
            <w:tcW w:w="1240" w:type="dxa"/>
            <w:vAlign w:val="bottom"/>
            <w:gridSpan w:val="3"/>
          </w:tcPr>
          <w:p>
            <w:pPr>
              <w:jc w:val="right"/>
              <w:ind w:right="20"/>
              <w:spacing w:after="0" w:line="141" w:lineRule="exact"/>
              <w:rPr>
                <w:sz w:val="20"/>
                <w:szCs w:val="20"/>
                <w:color w:val="auto"/>
              </w:rPr>
            </w:pPr>
            <w:r>
              <w:rPr>
                <w:rFonts w:ascii="Arial" w:cs="Arial" w:eastAsia="Arial" w:hAnsi="Arial"/>
                <w:sz w:val="14"/>
                <w:szCs w:val="14"/>
                <w:color w:val="auto"/>
              </w:rPr>
              <w:t>(150,985)</w:t>
            </w:r>
          </w:p>
        </w:tc>
        <w:tc>
          <w:tcPr>
            <w:tcW w:w="140" w:type="dxa"/>
            <w:vAlign w:val="bottom"/>
          </w:tcPr>
          <w:p>
            <w:pPr>
              <w:spacing w:after="0"/>
              <w:rPr>
                <w:sz w:val="12"/>
                <w:szCs w:val="12"/>
                <w:color w:val="auto"/>
              </w:rPr>
            </w:pPr>
          </w:p>
        </w:tc>
        <w:tc>
          <w:tcPr>
            <w:tcW w:w="1340" w:type="dxa"/>
            <w:vAlign w:val="bottom"/>
            <w:gridSpan w:val="3"/>
          </w:tcPr>
          <w:p>
            <w:pPr>
              <w:jc w:val="right"/>
              <w:ind w:right="52"/>
              <w:spacing w:after="0" w:line="141" w:lineRule="exact"/>
              <w:rPr>
                <w:sz w:val="20"/>
                <w:szCs w:val="20"/>
                <w:color w:val="auto"/>
              </w:rPr>
            </w:pPr>
            <w:r>
              <w:rPr>
                <w:rFonts w:ascii="Arial" w:cs="Arial" w:eastAsia="Arial" w:hAnsi="Arial"/>
                <w:sz w:val="14"/>
                <w:szCs w:val="14"/>
                <w:color w:val="auto"/>
              </w:rPr>
              <w:t>(270,091)</w:t>
            </w:r>
          </w:p>
        </w:tc>
        <w:tc>
          <w:tcPr>
            <w:tcW w:w="40" w:type="dxa"/>
            <w:vAlign w:val="bottom"/>
          </w:tcPr>
          <w:p>
            <w:pPr>
              <w:spacing w:after="0"/>
              <w:rPr>
                <w:sz w:val="12"/>
                <w:szCs w:val="12"/>
                <w:color w:val="auto"/>
              </w:rPr>
            </w:pPr>
          </w:p>
        </w:tc>
        <w:tc>
          <w:tcPr>
            <w:tcW w:w="1400" w:type="dxa"/>
            <w:vAlign w:val="bottom"/>
            <w:gridSpan w:val="3"/>
          </w:tcPr>
          <w:p>
            <w:pPr>
              <w:jc w:val="right"/>
              <w:ind w:right="92"/>
              <w:spacing w:after="0" w:line="141" w:lineRule="exact"/>
              <w:rPr>
                <w:sz w:val="20"/>
                <w:szCs w:val="20"/>
                <w:color w:val="auto"/>
              </w:rPr>
            </w:pPr>
            <w:r>
              <w:rPr>
                <w:rFonts w:ascii="Arial" w:cs="Arial" w:eastAsia="Arial" w:hAnsi="Arial"/>
                <w:sz w:val="14"/>
                <w:szCs w:val="14"/>
                <w:color w:val="auto"/>
              </w:rPr>
              <w:t>(1,397,000)</w:t>
            </w:r>
          </w:p>
        </w:tc>
        <w:tc>
          <w:tcPr>
            <w:tcW w:w="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40" w:type="dxa"/>
            <w:vAlign w:val="bottom"/>
            <w:gridSpan w:val="2"/>
          </w:tcPr>
          <w:p>
            <w:pPr>
              <w:jc w:val="right"/>
              <w:ind w:right="92"/>
              <w:spacing w:after="0" w:line="141" w:lineRule="exact"/>
              <w:rPr>
                <w:sz w:val="20"/>
                <w:szCs w:val="20"/>
                <w:color w:val="auto"/>
              </w:rPr>
            </w:pPr>
            <w:r>
              <w:rPr>
                <w:rFonts w:ascii="Arial" w:cs="Arial" w:eastAsia="Arial" w:hAnsi="Arial"/>
                <w:sz w:val="14"/>
                <w:szCs w:val="14"/>
                <w:color w:val="auto"/>
              </w:rPr>
              <w:t>(16,977)</w:t>
            </w:r>
          </w:p>
        </w:tc>
        <w:tc>
          <w:tcPr>
            <w:tcW w:w="1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20" w:type="dxa"/>
            <w:vAlign w:val="bottom"/>
            <w:gridSpan w:val="2"/>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680" w:type="dxa"/>
            <w:vAlign w:val="bottom"/>
            <w:gridSpan w:val="2"/>
          </w:tcPr>
          <w:p>
            <w:pPr>
              <w:jc w:val="right"/>
              <w:spacing w:after="0" w:line="141" w:lineRule="exact"/>
              <w:rPr>
                <w:sz w:val="20"/>
                <w:szCs w:val="20"/>
                <w:color w:val="auto"/>
              </w:rPr>
            </w:pPr>
            <w:r>
              <w:rPr>
                <w:rFonts w:ascii="Arial" w:cs="Arial" w:eastAsia="Arial" w:hAnsi="Arial"/>
                <w:sz w:val="14"/>
                <w:szCs w:val="14"/>
                <w:color w:val="auto"/>
                <w:w w:val="92"/>
              </w:rPr>
              <w:t>(2,060,009)</w:t>
            </w:r>
          </w:p>
        </w:tc>
      </w:tr>
      <w:tr>
        <w:trPr>
          <w:trHeight w:val="133"/>
        </w:trPr>
        <w:tc>
          <w:tcPr>
            <w:tcW w:w="2280" w:type="dxa"/>
            <w:vAlign w:val="bottom"/>
            <w:tcBorders>
              <w:top w:val="single" w:sz="8" w:color="CCEEFF"/>
            </w:tcBorders>
            <w:gridSpan w:val="4"/>
            <w:shd w:val="clear" w:color="auto" w:fill="CCEEFF"/>
          </w:tcPr>
          <w:p>
            <w:pPr>
              <w:spacing w:after="0" w:line="133" w:lineRule="exact"/>
              <w:rPr>
                <w:sz w:val="20"/>
                <w:szCs w:val="20"/>
                <w:color w:val="auto"/>
              </w:rPr>
            </w:pPr>
            <w:r>
              <w:rPr>
                <w:rFonts w:ascii="Arial" w:cs="Arial" w:eastAsia="Arial" w:hAnsi="Arial"/>
                <w:sz w:val="14"/>
                <w:szCs w:val="14"/>
                <w:color w:val="auto"/>
              </w:rPr>
              <w:t>Total liabilities</w:t>
            </w: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(3,137,978)</w:t>
            </w:r>
          </w:p>
        </w:tc>
        <w:tc>
          <w:tcPr>
            <w:tcW w:w="20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(601,294)</w:t>
            </w:r>
          </w:p>
        </w:tc>
        <w:tc>
          <w:tcPr>
            <w:tcW w:w="6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(355,732)</w:t>
            </w:r>
          </w:p>
        </w:tc>
        <w:tc>
          <w:tcPr>
            <w:tcW w:w="1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(1,403,500)</w:t>
            </w:r>
          </w:p>
        </w:tc>
        <w:tc>
          <w:tcPr>
            <w:tcW w:w="22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spacing w:after="0"/>
              <w:rPr>
                <w:sz w:val="11"/>
                <w:szCs w:val="11"/>
                <w:color w:val="auto"/>
              </w:rPr>
            </w:pPr>
          </w:p>
        </w:tc>
        <w:tc>
          <w:tcPr>
            <w:tcW w:w="82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(16,977)</w:t>
            </w:r>
          </w:p>
        </w:tc>
        <w:tc>
          <w:tcPr>
            <w:tcW w:w="2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(3,205)</w:t>
            </w:r>
          </w:p>
        </w:tc>
        <w:tc>
          <w:tcPr>
            <w:tcW w:w="10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w w:val="86"/>
              </w:rPr>
              <w:t>(5,518,686)</w:t>
            </w:r>
          </w:p>
        </w:tc>
        <w:tc>
          <w:tcPr>
            <w:tcW w:w="40" w:type="dxa"/>
            <w:vAlign w:val="bottom"/>
            <w:tcBorders>
              <w:top w:val="single" w:sz="8" w:color="CCEEFF"/>
            </w:tcBorders>
            <w:shd w:val="clear" w:color="auto" w:fill="CCEEFF"/>
          </w:tcPr>
          <w:p>
            <w:pPr>
              <w:spacing w:after="0"/>
              <w:rPr>
                <w:sz w:val="11"/>
                <w:szCs w:val="11"/>
                <w:color w:val="auto"/>
              </w:rPr>
            </w:pPr>
          </w:p>
        </w:tc>
      </w:tr>
      <w:tr>
        <w:trPr>
          <w:trHeight w:val="122"/>
        </w:trPr>
        <w:tc>
          <w:tcPr>
            <w:tcW w:w="2280" w:type="dxa"/>
            <w:vAlign w:val="bottom"/>
            <w:gridSpan w:val="4"/>
          </w:tcPr>
          <w:p>
            <w:pPr>
              <w:spacing w:after="0" w:line="122" w:lineRule="exact"/>
              <w:rPr>
                <w:sz w:val="20"/>
                <w:szCs w:val="20"/>
                <w:color w:val="auto"/>
              </w:rPr>
            </w:pPr>
            <w:r>
              <w:rPr>
                <w:rFonts w:ascii="Arial" w:cs="Arial" w:eastAsia="Arial" w:hAnsi="Arial"/>
                <w:sz w:val="14"/>
                <w:szCs w:val="14"/>
                <w:color w:val="auto"/>
              </w:rPr>
              <w:t>Net effect of derivative financial</w:t>
            </w:r>
          </w:p>
        </w:tc>
        <w:tc>
          <w:tcPr>
            <w:tcW w:w="11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40"/>
        </w:trPr>
        <w:tc>
          <w:tcPr>
            <w:tcW w:w="2280" w:type="dxa"/>
            <w:vAlign w:val="bottom"/>
            <w:gridSpan w:val="4"/>
          </w:tcPr>
          <w:p>
            <w:pPr>
              <w:spacing w:after="0" w:line="141" w:lineRule="exact"/>
              <w:rPr>
                <w:sz w:val="20"/>
                <w:szCs w:val="20"/>
                <w:color w:val="auto"/>
              </w:rPr>
            </w:pPr>
            <w:r>
              <w:rPr>
                <w:rFonts w:ascii="Arial" w:cs="Arial" w:eastAsia="Arial" w:hAnsi="Arial"/>
                <w:sz w:val="14"/>
                <w:szCs w:val="14"/>
                <w:color w:val="auto"/>
              </w:rPr>
              <w:t>instruments held for interest risk</w:t>
            </w:r>
          </w:p>
        </w:tc>
        <w:tc>
          <w:tcPr>
            <w:tcW w:w="11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40" w:type="dxa"/>
            <w:vAlign w:val="bottom"/>
          </w:tcPr>
          <w:p>
            <w:pPr>
              <w:spacing w:after="0"/>
              <w:rPr>
                <w:sz w:val="12"/>
                <w:szCs w:val="12"/>
                <w:color w:val="auto"/>
              </w:rPr>
            </w:pPr>
          </w:p>
        </w:tc>
      </w:tr>
      <w:tr>
        <w:trPr>
          <w:trHeight w:val="159"/>
        </w:trPr>
        <w:tc>
          <w:tcPr>
            <w:tcW w:w="2280" w:type="dxa"/>
            <w:vAlign w:val="bottom"/>
            <w:gridSpan w:val="4"/>
          </w:tcPr>
          <w:p>
            <w:pPr>
              <w:spacing w:after="0" w:line="159" w:lineRule="exact"/>
              <w:rPr>
                <w:sz w:val="20"/>
                <w:szCs w:val="20"/>
                <w:color w:val="auto"/>
              </w:rPr>
            </w:pPr>
            <w:r>
              <w:rPr>
                <w:rFonts w:ascii="Arial" w:cs="Arial" w:eastAsia="Arial" w:hAnsi="Arial"/>
                <w:sz w:val="14"/>
                <w:szCs w:val="14"/>
                <w:color w:val="auto"/>
              </w:rPr>
              <w:t>management</w:t>
            </w:r>
          </w:p>
        </w:tc>
        <w:tc>
          <w:tcPr>
            <w:tcW w:w="1380" w:type="dxa"/>
            <w:vAlign w:val="bottom"/>
            <w:gridSpan w:val="3"/>
          </w:tcPr>
          <w:p>
            <w:pPr>
              <w:jc w:val="right"/>
              <w:ind w:right="160"/>
              <w:spacing w:after="0" w:line="159" w:lineRule="exact"/>
              <w:rPr>
                <w:sz w:val="20"/>
                <w:szCs w:val="20"/>
                <w:color w:val="auto"/>
              </w:rPr>
            </w:pPr>
            <w:r>
              <w:rPr>
                <w:rFonts w:ascii="Arial" w:cs="Arial" w:eastAsia="Arial" w:hAnsi="Arial"/>
                <w:sz w:val="14"/>
                <w:szCs w:val="14"/>
                <w:color w:val="auto"/>
              </w:rPr>
              <w:t>(459)</w:t>
            </w:r>
          </w:p>
        </w:tc>
        <w:tc>
          <w:tcPr>
            <w:tcW w:w="1240" w:type="dxa"/>
            <w:vAlign w:val="bottom"/>
            <w:gridSpan w:val="3"/>
          </w:tcPr>
          <w:p>
            <w:pPr>
              <w:jc w:val="right"/>
              <w:ind w:right="20"/>
              <w:spacing w:after="0" w:line="159" w:lineRule="exact"/>
              <w:rPr>
                <w:sz w:val="20"/>
                <w:szCs w:val="20"/>
                <w:color w:val="auto"/>
              </w:rPr>
            </w:pPr>
            <w:r>
              <w:rPr>
                <w:rFonts w:ascii="Arial" w:cs="Arial" w:eastAsia="Arial" w:hAnsi="Arial"/>
                <w:sz w:val="14"/>
                <w:szCs w:val="14"/>
                <w:color w:val="auto"/>
              </w:rPr>
              <w:t>(374)</w:t>
            </w:r>
          </w:p>
        </w:tc>
        <w:tc>
          <w:tcPr>
            <w:tcW w:w="140" w:type="dxa"/>
            <w:vAlign w:val="bottom"/>
          </w:tcPr>
          <w:p>
            <w:pPr>
              <w:spacing w:after="0"/>
              <w:rPr>
                <w:sz w:val="13"/>
                <w:szCs w:val="13"/>
                <w:color w:val="auto"/>
              </w:rPr>
            </w:pPr>
          </w:p>
        </w:tc>
        <w:tc>
          <w:tcPr>
            <w:tcW w:w="1180" w:type="dxa"/>
            <w:vAlign w:val="bottom"/>
            <w:gridSpan w:val="2"/>
          </w:tcPr>
          <w:p>
            <w:pPr>
              <w:jc w:val="right"/>
              <w:spacing w:after="0" w:line="159" w:lineRule="exact"/>
              <w:rPr>
                <w:sz w:val="20"/>
                <w:szCs w:val="20"/>
                <w:color w:val="auto"/>
              </w:rPr>
            </w:pPr>
            <w:r>
              <w:rPr>
                <w:rFonts w:ascii="Arial" w:cs="Arial" w:eastAsia="Arial" w:hAnsi="Arial"/>
                <w:sz w:val="14"/>
                <w:szCs w:val="14"/>
                <w:color w:val="auto"/>
              </w:rPr>
              <w:t>888</w:t>
            </w:r>
          </w:p>
        </w:tc>
        <w:tc>
          <w:tcPr>
            <w:tcW w:w="16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400" w:type="dxa"/>
            <w:vAlign w:val="bottom"/>
            <w:gridSpan w:val="3"/>
          </w:tcPr>
          <w:p>
            <w:pPr>
              <w:jc w:val="right"/>
              <w:ind w:right="92"/>
              <w:spacing w:after="0" w:line="159" w:lineRule="exact"/>
              <w:rPr>
                <w:sz w:val="20"/>
                <w:szCs w:val="20"/>
                <w:color w:val="auto"/>
              </w:rPr>
            </w:pPr>
            <w:r>
              <w:rPr>
                <w:rFonts w:ascii="Arial" w:cs="Arial" w:eastAsia="Arial" w:hAnsi="Arial"/>
                <w:sz w:val="14"/>
                <w:szCs w:val="14"/>
                <w:color w:val="auto"/>
              </w:rPr>
              <w:t>(1,078)</w:t>
            </w:r>
          </w:p>
        </w:tc>
        <w:tc>
          <w:tcPr>
            <w:tcW w:w="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040" w:type="dxa"/>
            <w:vAlign w:val="bottom"/>
            <w:gridSpan w:val="2"/>
          </w:tcPr>
          <w:p>
            <w:pPr>
              <w:jc w:val="right"/>
              <w:ind w:right="92"/>
              <w:spacing w:after="0" w:line="159" w:lineRule="exact"/>
              <w:rPr>
                <w:sz w:val="20"/>
                <w:szCs w:val="20"/>
                <w:color w:val="auto"/>
              </w:rPr>
            </w:pPr>
            <w:r>
              <w:rPr>
                <w:rFonts w:ascii="Arial" w:cs="Arial" w:eastAsia="Arial" w:hAnsi="Arial"/>
                <w:sz w:val="14"/>
                <w:szCs w:val="14"/>
                <w:color w:val="auto"/>
              </w:rPr>
              <w:t>(117)</w:t>
            </w:r>
          </w:p>
        </w:tc>
        <w:tc>
          <w:tcPr>
            <w:tcW w:w="1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20" w:type="dxa"/>
            <w:vAlign w:val="bottom"/>
            <w:gridSpan w:val="2"/>
          </w:tcPr>
          <w:p>
            <w:pPr>
              <w:jc w:val="right"/>
              <w:ind w:right="100"/>
              <w:spacing w:after="0" w:line="15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3"/>
                <w:szCs w:val="13"/>
                <w:color w:val="auto"/>
              </w:rPr>
            </w:pPr>
          </w:p>
        </w:tc>
        <w:tc>
          <w:tcPr>
            <w:tcW w:w="680" w:type="dxa"/>
            <w:vAlign w:val="bottom"/>
            <w:gridSpan w:val="2"/>
          </w:tcPr>
          <w:p>
            <w:pPr>
              <w:jc w:val="right"/>
              <w:spacing w:after="0" w:line="159" w:lineRule="exact"/>
              <w:rPr>
                <w:sz w:val="20"/>
                <w:szCs w:val="20"/>
                <w:color w:val="auto"/>
              </w:rPr>
            </w:pPr>
            <w:r>
              <w:rPr>
                <w:rFonts w:ascii="Arial" w:cs="Arial" w:eastAsia="Arial" w:hAnsi="Arial"/>
                <w:sz w:val="14"/>
                <w:szCs w:val="14"/>
                <w:color w:val="auto"/>
              </w:rPr>
              <w:t>(1,140)</w:t>
            </w:r>
          </w:p>
        </w:tc>
      </w:tr>
      <w:tr>
        <w:trPr>
          <w:trHeight w:val="133"/>
        </w:trPr>
        <w:tc>
          <w:tcPr>
            <w:tcW w:w="2280" w:type="dxa"/>
            <w:vAlign w:val="bottom"/>
            <w:tcBorders>
              <w:top w:val="single" w:sz="8" w:color="CCEEFF"/>
              <w:bottom w:val="single" w:sz="8" w:color="CCEEFF"/>
            </w:tcBorders>
            <w:gridSpan w:val="4"/>
            <w:shd w:val="clear" w:color="auto" w:fill="CCEEFF"/>
          </w:tcPr>
          <w:p>
            <w:pPr>
              <w:spacing w:after="0" w:line="133" w:lineRule="exact"/>
              <w:rPr>
                <w:sz w:val="20"/>
                <w:szCs w:val="20"/>
                <w:color w:val="auto"/>
              </w:rPr>
            </w:pPr>
            <w:r>
              <w:rPr>
                <w:rFonts w:ascii="Arial" w:cs="Arial" w:eastAsia="Arial" w:hAnsi="Arial"/>
                <w:sz w:val="14"/>
                <w:szCs w:val="14"/>
                <w:color w:val="auto"/>
              </w:rPr>
              <w:t>Total interest rate sensitivity</w:t>
            </w:r>
          </w:p>
        </w:tc>
        <w:tc>
          <w:tcPr>
            <w:tcW w:w="1180" w:type="dxa"/>
            <w:vAlign w:val="bottom"/>
            <w:tcBorders>
              <w:top w:val="single" w:sz="8" w:color="auto"/>
              <w:bottom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1,370,732</w:t>
            </w:r>
          </w:p>
        </w:tc>
        <w:tc>
          <w:tcPr>
            <w:tcW w:w="200" w:type="dxa"/>
            <w:vAlign w:val="bottom"/>
            <w:tcBorders>
              <w:top w:val="single" w:sz="8" w:color="CCEEFF"/>
              <w:bottom w:val="single" w:sz="8" w:color="CCEEFF"/>
            </w:tcBorders>
            <w:shd w:val="clear" w:color="auto" w:fill="CCEEFF"/>
          </w:tcPr>
          <w:p>
            <w:pPr>
              <w:spacing w:after="0"/>
              <w:rPr>
                <w:sz w:val="11"/>
                <w:szCs w:val="11"/>
                <w:color w:val="auto"/>
              </w:rPr>
            </w:pPr>
          </w:p>
        </w:tc>
        <w:tc>
          <w:tcPr>
            <w:tcW w:w="1180" w:type="dxa"/>
            <w:vAlign w:val="bottom"/>
            <w:tcBorders>
              <w:top w:val="single" w:sz="8" w:color="auto"/>
              <w:bottom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500,286</w:t>
            </w:r>
          </w:p>
        </w:tc>
        <w:tc>
          <w:tcPr>
            <w:tcW w:w="60" w:type="dxa"/>
            <w:vAlign w:val="bottom"/>
            <w:tcBorders>
              <w:top w:val="single" w:sz="8" w:color="CCEEFF"/>
              <w:bottom w:val="single" w:sz="8" w:color="CCEEFF"/>
            </w:tcBorders>
            <w:shd w:val="clear" w:color="auto" w:fill="CCEEFF"/>
          </w:tcPr>
          <w:p>
            <w:pPr>
              <w:spacing w:after="0"/>
              <w:rPr>
                <w:sz w:val="11"/>
                <w:szCs w:val="11"/>
                <w:color w:val="auto"/>
              </w:rPr>
            </w:pPr>
          </w:p>
        </w:tc>
        <w:tc>
          <w:tcPr>
            <w:tcW w:w="140" w:type="dxa"/>
            <w:vAlign w:val="bottom"/>
            <w:tcBorders>
              <w:top w:val="single" w:sz="8" w:color="CCEEFF"/>
              <w:bottom w:val="single" w:sz="8" w:color="CCEEFF"/>
            </w:tcBorders>
            <w:shd w:val="clear" w:color="auto" w:fill="CCEEFF"/>
          </w:tcPr>
          <w:p>
            <w:pPr>
              <w:spacing w:after="0"/>
              <w:rPr>
                <w:sz w:val="11"/>
                <w:szCs w:val="11"/>
                <w:color w:val="auto"/>
              </w:rPr>
            </w:pPr>
          </w:p>
        </w:tc>
        <w:tc>
          <w:tcPr>
            <w:tcW w:w="1180" w:type="dxa"/>
            <w:vAlign w:val="bottom"/>
            <w:tcBorders>
              <w:top w:val="single" w:sz="8" w:color="auto"/>
              <w:bottom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51,121</w:t>
            </w:r>
          </w:p>
        </w:tc>
        <w:tc>
          <w:tcPr>
            <w:tcW w:w="160" w:type="dxa"/>
            <w:vAlign w:val="bottom"/>
            <w:tcBorders>
              <w:top w:val="single" w:sz="8" w:color="CCEEFF"/>
              <w:bottom w:val="single" w:sz="8" w:color="CCEEFF"/>
            </w:tcBorders>
            <w:shd w:val="clear" w:color="auto" w:fill="CCEEFF"/>
          </w:tcPr>
          <w:p>
            <w:pPr>
              <w:spacing w:after="0"/>
              <w:rPr>
                <w:sz w:val="11"/>
                <w:szCs w:val="11"/>
                <w:color w:val="auto"/>
              </w:rPr>
            </w:pPr>
          </w:p>
        </w:tc>
        <w:tc>
          <w:tcPr>
            <w:tcW w:w="40" w:type="dxa"/>
            <w:vAlign w:val="bottom"/>
            <w:tcBorders>
              <w:top w:val="single" w:sz="8" w:color="CCEEFF"/>
              <w:bottom w:val="single" w:sz="8" w:color="CCEEFF"/>
            </w:tcBorders>
            <w:shd w:val="clear" w:color="auto" w:fill="CCEEFF"/>
          </w:tcPr>
          <w:p>
            <w:pPr>
              <w:spacing w:after="0"/>
              <w:rPr>
                <w:sz w:val="11"/>
                <w:szCs w:val="11"/>
                <w:color w:val="auto"/>
              </w:rPr>
            </w:pPr>
          </w:p>
        </w:tc>
        <w:tc>
          <w:tcPr>
            <w:tcW w:w="1180" w:type="dxa"/>
            <w:vAlign w:val="bottom"/>
            <w:tcBorders>
              <w:top w:val="single" w:sz="8" w:color="auto"/>
              <w:bottom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(850,366</w:t>
            </w:r>
          </w:p>
        </w:tc>
        <w:tc>
          <w:tcPr>
            <w:tcW w:w="220" w:type="dxa"/>
            <w:vAlign w:val="bottom"/>
            <w:tcBorders>
              <w:top w:val="single" w:sz="8" w:color="CCEEFF"/>
              <w:bottom w:val="single" w:sz="8" w:color="CCEEFF"/>
            </w:tcBorders>
            <w:shd w:val="clear" w:color="auto" w:fill="CCEEFF"/>
          </w:tcPr>
          <w:p>
            <w:pPr>
              <w:jc w:val="right"/>
              <w:ind w:right="92"/>
              <w:spacing w:after="0" w:line="133" w:lineRule="exact"/>
              <w:rPr>
                <w:sz w:val="20"/>
                <w:szCs w:val="20"/>
                <w:color w:val="auto"/>
              </w:rPr>
            </w:pPr>
            <w:r>
              <w:rPr>
                <w:rFonts w:ascii="Arial" w:cs="Arial" w:eastAsia="Arial" w:hAnsi="Arial"/>
                <w:sz w:val="14"/>
                <w:szCs w:val="14"/>
                <w:b w:val="1"/>
                <w:bCs w:val="1"/>
                <w:color w:val="auto"/>
                <w:w w:val="84"/>
              </w:rPr>
              <w:t>)</w:t>
            </w:r>
          </w:p>
        </w:tc>
        <w:tc>
          <w:tcPr>
            <w:tcW w:w="40" w:type="dxa"/>
            <w:vAlign w:val="bottom"/>
            <w:tcBorders>
              <w:top w:val="single" w:sz="8" w:color="auto"/>
              <w:bottom w:val="single" w:sz="8" w:color="auto"/>
            </w:tcBorders>
            <w:shd w:val="clear" w:color="auto" w:fill="CCEEFF"/>
          </w:tcPr>
          <w:p>
            <w:pPr>
              <w:spacing w:after="0"/>
              <w:rPr>
                <w:sz w:val="11"/>
                <w:szCs w:val="11"/>
                <w:color w:val="auto"/>
              </w:rPr>
            </w:pPr>
          </w:p>
        </w:tc>
        <w:tc>
          <w:tcPr>
            <w:tcW w:w="300" w:type="dxa"/>
            <w:vAlign w:val="bottom"/>
            <w:tcBorders>
              <w:top w:val="single" w:sz="8" w:color="auto"/>
              <w:bottom w:val="single" w:sz="8" w:color="auto"/>
            </w:tcBorders>
            <w:shd w:val="clear" w:color="auto" w:fill="CCEEFF"/>
          </w:tcPr>
          <w:p>
            <w:pPr>
              <w:spacing w:after="0"/>
              <w:rPr>
                <w:sz w:val="11"/>
                <w:szCs w:val="11"/>
                <w:color w:val="auto"/>
              </w:rPr>
            </w:pPr>
          </w:p>
        </w:tc>
        <w:tc>
          <w:tcPr>
            <w:tcW w:w="82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(9,714</w:t>
            </w:r>
          </w:p>
        </w:tc>
        <w:tc>
          <w:tcPr>
            <w:tcW w:w="220" w:type="dxa"/>
            <w:vAlign w:val="bottom"/>
            <w:tcBorders>
              <w:top w:val="single" w:sz="8" w:color="CCEEFF"/>
              <w:bottom w:val="single" w:sz="8" w:color="CCEEFF"/>
            </w:tcBorders>
            <w:shd w:val="clear" w:color="auto" w:fill="CCEEFF"/>
          </w:tcPr>
          <w:p>
            <w:pPr>
              <w:jc w:val="right"/>
              <w:ind w:right="92"/>
              <w:spacing w:after="0" w:line="133" w:lineRule="exact"/>
              <w:rPr>
                <w:sz w:val="20"/>
                <w:szCs w:val="20"/>
                <w:color w:val="auto"/>
              </w:rPr>
            </w:pPr>
            <w:r>
              <w:rPr>
                <w:rFonts w:ascii="Arial" w:cs="Arial" w:eastAsia="Arial" w:hAnsi="Arial"/>
                <w:sz w:val="14"/>
                <w:szCs w:val="14"/>
                <w:b w:val="1"/>
                <w:bCs w:val="1"/>
                <w:color w:val="auto"/>
                <w:w w:val="84"/>
              </w:rPr>
              <w:t>)</w:t>
            </w:r>
          </w:p>
        </w:tc>
        <w:tc>
          <w:tcPr>
            <w:tcW w:w="140" w:type="dxa"/>
            <w:vAlign w:val="bottom"/>
            <w:tcBorders>
              <w:top w:val="single" w:sz="8" w:color="auto"/>
              <w:bottom w:val="single" w:sz="8" w:color="auto"/>
            </w:tcBorders>
            <w:shd w:val="clear" w:color="auto" w:fill="CCEEFF"/>
          </w:tcPr>
          <w:p>
            <w:pPr>
              <w:spacing w:after="0"/>
              <w:rPr>
                <w:sz w:val="11"/>
                <w:szCs w:val="11"/>
                <w:color w:val="auto"/>
              </w:rPr>
            </w:pPr>
          </w:p>
        </w:tc>
        <w:tc>
          <w:tcPr>
            <w:tcW w:w="300" w:type="dxa"/>
            <w:vAlign w:val="bottom"/>
            <w:tcBorders>
              <w:top w:val="single" w:sz="8" w:color="auto"/>
              <w:bottom w:val="single" w:sz="8" w:color="auto"/>
            </w:tcBorders>
            <w:shd w:val="clear" w:color="auto" w:fill="CCEEFF"/>
          </w:tcPr>
          <w:p>
            <w:pPr>
              <w:spacing w:after="0"/>
              <w:rPr>
                <w:sz w:val="11"/>
                <w:szCs w:val="11"/>
                <w:color w:val="auto"/>
              </w:rPr>
            </w:pPr>
          </w:p>
        </w:tc>
        <w:tc>
          <w:tcPr>
            <w:tcW w:w="72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523</w:t>
            </w:r>
          </w:p>
        </w:tc>
        <w:tc>
          <w:tcPr>
            <w:tcW w:w="100" w:type="dxa"/>
            <w:vAlign w:val="bottom"/>
            <w:tcBorders>
              <w:top w:val="single" w:sz="8" w:color="CCEEFF"/>
              <w:bottom w:val="single" w:sz="8" w:color="CCEEFF"/>
            </w:tcBorders>
            <w:shd w:val="clear" w:color="auto" w:fill="CCEEFF"/>
          </w:tcPr>
          <w:p>
            <w:pPr>
              <w:spacing w:after="0"/>
              <w:rPr>
                <w:sz w:val="11"/>
                <w:szCs w:val="11"/>
                <w:color w:val="auto"/>
              </w:rPr>
            </w:pPr>
          </w:p>
        </w:tc>
        <w:tc>
          <w:tcPr>
            <w:tcW w:w="100" w:type="dxa"/>
            <w:vAlign w:val="bottom"/>
            <w:tcBorders>
              <w:top w:val="single" w:sz="8" w:color="CCEEFF"/>
              <w:bottom w:val="single" w:sz="8" w:color="CCEEFF"/>
            </w:tcBorders>
            <w:shd w:val="clear" w:color="auto" w:fill="CCEEFF"/>
          </w:tcPr>
          <w:p>
            <w:pPr>
              <w:spacing w:after="0"/>
              <w:rPr>
                <w:sz w:val="11"/>
                <w:szCs w:val="11"/>
                <w:color w:val="auto"/>
              </w:rPr>
            </w:pPr>
          </w:p>
        </w:tc>
        <w:tc>
          <w:tcPr>
            <w:tcW w:w="64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w w:val="99"/>
              </w:rPr>
              <w:t>1,062,582</w:t>
            </w:r>
          </w:p>
        </w:tc>
        <w:tc>
          <w:tcPr>
            <w:tcW w:w="40" w:type="dxa"/>
            <w:vAlign w:val="bottom"/>
            <w:tcBorders>
              <w:top w:val="single" w:sz="8" w:color="CCEEFF"/>
              <w:bottom w:val="single" w:sz="8" w:color="CCEEFF"/>
            </w:tcBorders>
            <w:shd w:val="clear" w:color="auto" w:fill="CCEEFF"/>
          </w:tcPr>
          <w:p>
            <w:pPr>
              <w:spacing w:after="0"/>
              <w:rPr>
                <w:sz w:val="11"/>
                <w:szCs w:val="11"/>
                <w:color w:val="auto"/>
              </w:rPr>
            </w:pPr>
          </w:p>
        </w:tc>
      </w:tr>
      <w:tr>
        <w:trPr>
          <w:trHeight w:val="20"/>
        </w:trPr>
        <w:tc>
          <w:tcPr>
            <w:tcW w:w="20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348"/>
        </w:trPr>
        <w:tc>
          <w:tcPr>
            <w:tcW w:w="20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660" w:type="dxa"/>
            <w:vAlign w:val="bottom"/>
            <w:tcBorders>
              <w:bottom w:val="single" w:sz="8" w:color="auto"/>
            </w:tcBorders>
            <w:gridSpan w:val="7"/>
          </w:tcPr>
          <w:p>
            <w:pPr>
              <w:jc w:val="right"/>
              <w:ind w:right="580"/>
              <w:spacing w:after="0"/>
              <w:rPr>
                <w:sz w:val="20"/>
                <w:szCs w:val="20"/>
                <w:color w:val="auto"/>
              </w:rPr>
            </w:pPr>
            <w:r>
              <w:rPr>
                <w:rFonts w:ascii="Arial" w:cs="Arial" w:eastAsia="Arial" w:hAnsi="Arial"/>
                <w:sz w:val="14"/>
                <w:szCs w:val="14"/>
                <w:b w:val="1"/>
                <w:bCs w:val="1"/>
                <w:color w:val="auto"/>
              </w:rPr>
              <w:t>December 31, 2020</w:t>
            </w:r>
          </w:p>
        </w:tc>
        <w:tc>
          <w:tcPr>
            <w:tcW w:w="3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r>
      <w:tr>
        <w:trPr>
          <w:trHeight w:val="113"/>
        </w:trPr>
        <w:tc>
          <w:tcPr>
            <w:tcW w:w="2040" w:type="dxa"/>
            <w:vAlign w:val="bottom"/>
          </w:tcPr>
          <w:p>
            <w:pPr>
              <w:spacing w:after="0"/>
              <w:rPr>
                <w:sz w:val="9"/>
                <w:szCs w:val="9"/>
                <w:color w:val="auto"/>
              </w:rPr>
            </w:pPr>
          </w:p>
        </w:tc>
        <w:tc>
          <w:tcPr>
            <w:tcW w:w="40" w:type="dxa"/>
            <w:vAlign w:val="bottom"/>
          </w:tcPr>
          <w:p>
            <w:pPr>
              <w:spacing w:after="0"/>
              <w:rPr>
                <w:sz w:val="9"/>
                <w:szCs w:val="9"/>
                <w:color w:val="auto"/>
              </w:rPr>
            </w:pPr>
          </w:p>
        </w:tc>
        <w:tc>
          <w:tcPr>
            <w:tcW w:w="160" w:type="dxa"/>
            <w:vAlign w:val="bottom"/>
          </w:tcPr>
          <w:p>
            <w:pPr>
              <w:spacing w:after="0"/>
              <w:rPr>
                <w:sz w:val="9"/>
                <w:szCs w:val="9"/>
                <w:color w:val="auto"/>
              </w:rPr>
            </w:pPr>
          </w:p>
        </w:tc>
        <w:tc>
          <w:tcPr>
            <w:tcW w:w="40" w:type="dxa"/>
            <w:vAlign w:val="bottom"/>
          </w:tcPr>
          <w:p>
            <w:pPr>
              <w:spacing w:after="0"/>
              <w:rPr>
                <w:sz w:val="9"/>
                <w:szCs w:val="9"/>
                <w:color w:val="auto"/>
              </w:rPr>
            </w:pPr>
          </w:p>
        </w:tc>
        <w:tc>
          <w:tcPr>
            <w:tcW w:w="1140" w:type="dxa"/>
            <w:vAlign w:val="bottom"/>
          </w:tcPr>
          <w:p>
            <w:pPr>
              <w:spacing w:after="0"/>
              <w:rPr>
                <w:sz w:val="9"/>
                <w:szCs w:val="9"/>
                <w:color w:val="auto"/>
              </w:rPr>
            </w:pPr>
          </w:p>
        </w:tc>
        <w:tc>
          <w:tcPr>
            <w:tcW w:w="40" w:type="dxa"/>
            <w:vAlign w:val="bottom"/>
          </w:tcPr>
          <w:p>
            <w:pPr>
              <w:spacing w:after="0"/>
              <w:rPr>
                <w:sz w:val="9"/>
                <w:szCs w:val="9"/>
                <w:color w:val="auto"/>
              </w:rPr>
            </w:pPr>
          </w:p>
        </w:tc>
        <w:tc>
          <w:tcPr>
            <w:tcW w:w="200" w:type="dxa"/>
            <w:vAlign w:val="bottom"/>
          </w:tcPr>
          <w:p>
            <w:pPr>
              <w:spacing w:after="0"/>
              <w:rPr>
                <w:sz w:val="9"/>
                <w:szCs w:val="9"/>
                <w:color w:val="auto"/>
              </w:rPr>
            </w:pPr>
          </w:p>
        </w:tc>
        <w:tc>
          <w:tcPr>
            <w:tcW w:w="60" w:type="dxa"/>
            <w:vAlign w:val="bottom"/>
          </w:tcPr>
          <w:p>
            <w:pPr>
              <w:spacing w:after="0"/>
              <w:rPr>
                <w:sz w:val="9"/>
                <w:szCs w:val="9"/>
                <w:color w:val="auto"/>
              </w:rPr>
            </w:pPr>
          </w:p>
        </w:tc>
        <w:tc>
          <w:tcPr>
            <w:tcW w:w="1120" w:type="dxa"/>
            <w:vAlign w:val="bottom"/>
          </w:tcPr>
          <w:p>
            <w:pPr>
              <w:spacing w:after="0"/>
              <w:rPr>
                <w:sz w:val="9"/>
                <w:szCs w:val="9"/>
                <w:color w:val="auto"/>
              </w:rPr>
            </w:pPr>
          </w:p>
        </w:tc>
        <w:tc>
          <w:tcPr>
            <w:tcW w:w="60" w:type="dxa"/>
            <w:vAlign w:val="bottom"/>
          </w:tcPr>
          <w:p>
            <w:pPr>
              <w:spacing w:after="0"/>
              <w:rPr>
                <w:sz w:val="9"/>
                <w:szCs w:val="9"/>
                <w:color w:val="auto"/>
              </w:rPr>
            </w:pPr>
          </w:p>
        </w:tc>
        <w:tc>
          <w:tcPr>
            <w:tcW w:w="140" w:type="dxa"/>
            <w:vAlign w:val="bottom"/>
          </w:tcPr>
          <w:p>
            <w:pPr>
              <w:spacing w:after="0"/>
              <w:rPr>
                <w:sz w:val="9"/>
                <w:szCs w:val="9"/>
                <w:color w:val="auto"/>
              </w:rPr>
            </w:pPr>
          </w:p>
        </w:tc>
        <w:tc>
          <w:tcPr>
            <w:tcW w:w="160" w:type="dxa"/>
            <w:vAlign w:val="bottom"/>
          </w:tcPr>
          <w:p>
            <w:pPr>
              <w:spacing w:after="0"/>
              <w:rPr>
                <w:sz w:val="9"/>
                <w:szCs w:val="9"/>
                <w:color w:val="auto"/>
              </w:rPr>
            </w:pPr>
          </w:p>
        </w:tc>
        <w:tc>
          <w:tcPr>
            <w:tcW w:w="1020" w:type="dxa"/>
            <w:vAlign w:val="bottom"/>
          </w:tcPr>
          <w:p>
            <w:pPr>
              <w:spacing w:after="0"/>
              <w:rPr>
                <w:sz w:val="9"/>
                <w:szCs w:val="9"/>
                <w:color w:val="auto"/>
              </w:rPr>
            </w:pPr>
          </w:p>
        </w:tc>
        <w:tc>
          <w:tcPr>
            <w:tcW w:w="160" w:type="dxa"/>
            <w:vAlign w:val="bottom"/>
          </w:tcPr>
          <w:p>
            <w:pPr>
              <w:spacing w:after="0"/>
              <w:rPr>
                <w:sz w:val="9"/>
                <w:szCs w:val="9"/>
                <w:color w:val="auto"/>
              </w:rPr>
            </w:pPr>
          </w:p>
        </w:tc>
        <w:tc>
          <w:tcPr>
            <w:tcW w:w="40" w:type="dxa"/>
            <w:vAlign w:val="bottom"/>
          </w:tcPr>
          <w:p>
            <w:pPr>
              <w:spacing w:after="0"/>
              <w:rPr>
                <w:sz w:val="9"/>
                <w:szCs w:val="9"/>
                <w:color w:val="auto"/>
              </w:rPr>
            </w:pPr>
          </w:p>
        </w:tc>
        <w:tc>
          <w:tcPr>
            <w:tcW w:w="26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40" w:type="dxa"/>
            <w:vAlign w:val="bottom"/>
          </w:tcPr>
          <w:p>
            <w:pPr>
              <w:spacing w:after="0"/>
              <w:rPr>
                <w:sz w:val="9"/>
                <w:szCs w:val="9"/>
                <w:color w:val="auto"/>
              </w:rPr>
            </w:pPr>
          </w:p>
        </w:tc>
        <w:tc>
          <w:tcPr>
            <w:tcW w:w="300" w:type="dxa"/>
            <w:vAlign w:val="bottom"/>
          </w:tcPr>
          <w:p>
            <w:pPr>
              <w:spacing w:after="0"/>
              <w:rPr>
                <w:sz w:val="9"/>
                <w:szCs w:val="9"/>
                <w:color w:val="auto"/>
              </w:rPr>
            </w:pP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40" w:type="dxa"/>
            <w:vAlign w:val="bottom"/>
          </w:tcPr>
          <w:p>
            <w:pPr>
              <w:spacing w:after="0"/>
              <w:rPr>
                <w:sz w:val="9"/>
                <w:szCs w:val="9"/>
                <w:color w:val="auto"/>
              </w:rPr>
            </w:pPr>
          </w:p>
        </w:tc>
        <w:tc>
          <w:tcPr>
            <w:tcW w:w="300" w:type="dxa"/>
            <w:vAlign w:val="bottom"/>
          </w:tcPr>
          <w:p>
            <w:pPr>
              <w:spacing w:after="0"/>
              <w:rPr>
                <w:sz w:val="9"/>
                <w:szCs w:val="9"/>
                <w:color w:val="auto"/>
              </w:rPr>
            </w:pPr>
          </w:p>
        </w:tc>
        <w:tc>
          <w:tcPr>
            <w:tcW w:w="920" w:type="dxa"/>
            <w:vAlign w:val="bottom"/>
            <w:gridSpan w:val="3"/>
          </w:tcPr>
          <w:p>
            <w:pPr>
              <w:jc w:val="right"/>
              <w:ind w:right="160"/>
              <w:spacing w:after="0" w:line="113" w:lineRule="exact"/>
              <w:rPr>
                <w:sz w:val="20"/>
                <w:szCs w:val="20"/>
                <w:color w:val="auto"/>
              </w:rPr>
            </w:pPr>
            <w:r>
              <w:rPr>
                <w:rFonts w:ascii="Arial" w:cs="Arial" w:eastAsia="Arial" w:hAnsi="Arial"/>
                <w:sz w:val="12"/>
                <w:szCs w:val="12"/>
                <w:b w:val="1"/>
                <w:bCs w:val="1"/>
                <w:color w:val="auto"/>
              </w:rPr>
              <w:t>Non interest</w:t>
            </w:r>
          </w:p>
        </w:tc>
        <w:tc>
          <w:tcPr>
            <w:tcW w:w="640" w:type="dxa"/>
            <w:vAlign w:val="bottom"/>
          </w:tcPr>
          <w:p>
            <w:pPr>
              <w:spacing w:after="0"/>
              <w:rPr>
                <w:sz w:val="9"/>
                <w:szCs w:val="9"/>
                <w:color w:val="auto"/>
              </w:rPr>
            </w:pPr>
          </w:p>
        </w:tc>
        <w:tc>
          <w:tcPr>
            <w:tcW w:w="40" w:type="dxa"/>
            <w:vAlign w:val="bottom"/>
          </w:tcPr>
          <w:p>
            <w:pPr>
              <w:spacing w:after="0"/>
              <w:rPr>
                <w:sz w:val="9"/>
                <w:szCs w:val="9"/>
                <w:color w:val="auto"/>
              </w:rPr>
            </w:pPr>
          </w:p>
        </w:tc>
      </w:tr>
      <w:tr>
        <w:trPr>
          <w:trHeight w:val="161"/>
        </w:trPr>
        <w:tc>
          <w:tcPr>
            <w:tcW w:w="2280" w:type="dxa"/>
            <w:vAlign w:val="bottom"/>
            <w:gridSpan w:val="4"/>
          </w:tcPr>
          <w:p>
            <w:pPr>
              <w:spacing w:after="0"/>
              <w:rPr>
                <w:sz w:val="20"/>
                <w:szCs w:val="20"/>
                <w:color w:val="auto"/>
              </w:rPr>
            </w:pPr>
            <w:r>
              <w:rPr>
                <w:rFonts w:ascii="Arial" w:cs="Arial" w:eastAsia="Arial" w:hAnsi="Arial"/>
                <w:sz w:val="14"/>
                <w:szCs w:val="14"/>
                <w:b w:val="1"/>
                <w:bCs w:val="1"/>
                <w:color w:val="auto"/>
              </w:rPr>
              <w:t>Description</w:t>
            </w:r>
          </w:p>
        </w:tc>
        <w:tc>
          <w:tcPr>
            <w:tcW w:w="1380" w:type="dxa"/>
            <w:vAlign w:val="bottom"/>
            <w:gridSpan w:val="3"/>
          </w:tcPr>
          <w:p>
            <w:pPr>
              <w:jc w:val="right"/>
              <w:ind w:right="380"/>
              <w:spacing w:after="0"/>
              <w:rPr>
                <w:sz w:val="20"/>
                <w:szCs w:val="20"/>
                <w:color w:val="auto"/>
              </w:rPr>
            </w:pPr>
            <w:r>
              <w:rPr>
                <w:rFonts w:ascii="Arial" w:cs="Arial" w:eastAsia="Arial" w:hAnsi="Arial"/>
                <w:sz w:val="14"/>
                <w:szCs w:val="14"/>
                <w:b w:val="1"/>
                <w:bCs w:val="1"/>
                <w:color w:val="auto"/>
                <w:w w:val="96"/>
              </w:rPr>
              <w:t>Up to 3 months</w:t>
            </w:r>
          </w:p>
        </w:tc>
        <w:tc>
          <w:tcPr>
            <w:tcW w:w="60" w:type="dxa"/>
            <w:vAlign w:val="bottom"/>
          </w:tcPr>
          <w:p>
            <w:pPr>
              <w:spacing w:after="0"/>
              <w:rPr>
                <w:sz w:val="13"/>
                <w:szCs w:val="13"/>
                <w:color w:val="auto"/>
              </w:rPr>
            </w:pPr>
          </w:p>
        </w:tc>
        <w:tc>
          <w:tcPr>
            <w:tcW w:w="1320" w:type="dxa"/>
            <w:vAlign w:val="bottom"/>
            <w:gridSpan w:val="3"/>
          </w:tcPr>
          <w:p>
            <w:pPr>
              <w:jc w:val="right"/>
              <w:ind w:right="340"/>
              <w:spacing w:after="0"/>
              <w:rPr>
                <w:sz w:val="20"/>
                <w:szCs w:val="20"/>
                <w:color w:val="auto"/>
              </w:rPr>
            </w:pPr>
            <w:r>
              <w:rPr>
                <w:rFonts w:ascii="Arial" w:cs="Arial" w:eastAsia="Arial" w:hAnsi="Arial"/>
                <w:sz w:val="14"/>
                <w:szCs w:val="14"/>
                <w:b w:val="1"/>
                <w:bCs w:val="1"/>
                <w:color w:val="auto"/>
              </w:rPr>
              <w:t>3 to 6 months</w:t>
            </w:r>
          </w:p>
        </w:tc>
        <w:tc>
          <w:tcPr>
            <w:tcW w:w="160" w:type="dxa"/>
            <w:vAlign w:val="bottom"/>
          </w:tcPr>
          <w:p>
            <w:pPr>
              <w:spacing w:after="0"/>
              <w:rPr>
                <w:sz w:val="13"/>
                <w:szCs w:val="13"/>
                <w:color w:val="auto"/>
              </w:rPr>
            </w:pPr>
          </w:p>
        </w:tc>
        <w:tc>
          <w:tcPr>
            <w:tcW w:w="1220" w:type="dxa"/>
            <w:vAlign w:val="bottom"/>
            <w:gridSpan w:val="3"/>
          </w:tcPr>
          <w:p>
            <w:pPr>
              <w:jc w:val="right"/>
              <w:ind w:right="100"/>
              <w:spacing w:after="0"/>
              <w:rPr>
                <w:sz w:val="20"/>
                <w:szCs w:val="20"/>
                <w:color w:val="auto"/>
              </w:rPr>
            </w:pPr>
            <w:r>
              <w:rPr>
                <w:rFonts w:ascii="Arial" w:cs="Arial" w:eastAsia="Arial" w:hAnsi="Arial"/>
                <w:sz w:val="14"/>
                <w:szCs w:val="14"/>
                <w:b w:val="1"/>
                <w:bCs w:val="1"/>
                <w:color w:val="auto"/>
                <w:w w:val="88"/>
              </w:rPr>
              <w:t>6 months to 1 year</w:t>
            </w:r>
          </w:p>
        </w:tc>
        <w:tc>
          <w:tcPr>
            <w:tcW w:w="260" w:type="dxa"/>
            <w:vAlign w:val="bottom"/>
          </w:tcPr>
          <w:p>
            <w:pPr>
              <w:spacing w:after="0"/>
              <w:rPr>
                <w:sz w:val="13"/>
                <w:szCs w:val="13"/>
                <w:color w:val="auto"/>
              </w:rPr>
            </w:pPr>
          </w:p>
        </w:tc>
        <w:tc>
          <w:tcPr>
            <w:tcW w:w="1180" w:type="dxa"/>
            <w:vAlign w:val="bottom"/>
            <w:gridSpan w:val="3"/>
          </w:tcPr>
          <w:p>
            <w:pPr>
              <w:jc w:val="right"/>
              <w:ind w:right="260"/>
              <w:spacing w:after="0"/>
              <w:rPr>
                <w:sz w:val="20"/>
                <w:szCs w:val="20"/>
                <w:color w:val="auto"/>
              </w:rPr>
            </w:pPr>
            <w:r>
              <w:rPr>
                <w:rFonts w:ascii="Arial" w:cs="Arial" w:eastAsia="Arial" w:hAnsi="Arial"/>
                <w:sz w:val="14"/>
                <w:szCs w:val="14"/>
                <w:b w:val="1"/>
                <w:bCs w:val="1"/>
                <w:color w:val="auto"/>
              </w:rPr>
              <w:t>1 to 5 years</w:t>
            </w:r>
          </w:p>
        </w:tc>
        <w:tc>
          <w:tcPr>
            <w:tcW w:w="300" w:type="dxa"/>
            <w:vAlign w:val="bottom"/>
          </w:tcPr>
          <w:p>
            <w:pPr>
              <w:spacing w:after="0"/>
              <w:rPr>
                <w:sz w:val="13"/>
                <w:szCs w:val="13"/>
                <w:color w:val="auto"/>
              </w:rPr>
            </w:pPr>
          </w:p>
        </w:tc>
        <w:tc>
          <w:tcPr>
            <w:tcW w:w="1480" w:type="dxa"/>
            <w:vAlign w:val="bottom"/>
            <w:gridSpan w:val="4"/>
          </w:tcPr>
          <w:p>
            <w:pPr>
              <w:jc w:val="right"/>
              <w:ind w:right="320"/>
              <w:spacing w:after="0"/>
              <w:rPr>
                <w:sz w:val="20"/>
                <w:szCs w:val="20"/>
                <w:color w:val="auto"/>
              </w:rPr>
            </w:pPr>
            <w:r>
              <w:rPr>
                <w:rFonts w:ascii="Arial" w:cs="Arial" w:eastAsia="Arial" w:hAnsi="Arial"/>
                <w:sz w:val="14"/>
                <w:szCs w:val="14"/>
                <w:b w:val="1"/>
                <w:bCs w:val="1"/>
                <w:color w:val="auto"/>
                <w:w w:val="92"/>
              </w:rPr>
              <w:t>More than 5 years</w:t>
            </w:r>
          </w:p>
        </w:tc>
        <w:tc>
          <w:tcPr>
            <w:tcW w:w="920" w:type="dxa"/>
            <w:vAlign w:val="bottom"/>
            <w:gridSpan w:val="3"/>
          </w:tcPr>
          <w:p>
            <w:pPr>
              <w:jc w:val="right"/>
              <w:ind w:right="260"/>
              <w:spacing w:after="0"/>
              <w:rPr>
                <w:sz w:val="20"/>
                <w:szCs w:val="20"/>
                <w:color w:val="auto"/>
              </w:rPr>
            </w:pPr>
            <w:r>
              <w:rPr>
                <w:rFonts w:ascii="Arial" w:cs="Arial" w:eastAsia="Arial" w:hAnsi="Arial"/>
                <w:sz w:val="14"/>
                <w:szCs w:val="14"/>
                <w:b w:val="1"/>
                <w:bCs w:val="1"/>
                <w:color w:val="auto"/>
              </w:rPr>
              <w:t>rate risk</w:t>
            </w:r>
          </w:p>
        </w:tc>
        <w:tc>
          <w:tcPr>
            <w:tcW w:w="6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Total</w:t>
            </w:r>
          </w:p>
        </w:tc>
      </w:tr>
      <w:tr>
        <w:trPr>
          <w:trHeight w:val="133"/>
        </w:trPr>
        <w:tc>
          <w:tcPr>
            <w:tcW w:w="2040" w:type="dxa"/>
            <w:vAlign w:val="bottom"/>
            <w:tcBorders>
              <w:top w:val="single" w:sz="8" w:color="auto"/>
            </w:tcBorders>
            <w:shd w:val="clear" w:color="auto" w:fill="CCEEFF"/>
          </w:tcPr>
          <w:p>
            <w:pPr>
              <w:spacing w:after="0" w:line="133" w:lineRule="exact"/>
              <w:rPr>
                <w:sz w:val="20"/>
                <w:szCs w:val="20"/>
                <w:color w:val="auto"/>
              </w:rPr>
            </w:pPr>
            <w:r>
              <w:rPr>
                <w:rFonts w:ascii="Arial" w:cs="Arial" w:eastAsia="Arial" w:hAnsi="Arial"/>
                <w:sz w:val="14"/>
                <w:szCs w:val="14"/>
                <w:b w:val="1"/>
                <w:bCs w:val="1"/>
                <w:color w:val="auto"/>
              </w:rPr>
              <w:t>Assets</w:t>
            </w:r>
          </w:p>
        </w:tc>
        <w:tc>
          <w:tcPr>
            <w:tcW w:w="200" w:type="dxa"/>
            <w:vAlign w:val="bottom"/>
            <w:tcBorders>
              <w:top w:val="single" w:sz="8" w:color="CCEEFF"/>
            </w:tcBorders>
            <w:gridSpan w:val="2"/>
            <w:shd w:val="clear" w:color="auto" w:fill="CCEEFF"/>
          </w:tcPr>
          <w:p>
            <w:pPr>
              <w:spacing w:after="0"/>
              <w:rPr>
                <w:sz w:val="11"/>
                <w:szCs w:val="11"/>
                <w:color w:val="auto"/>
              </w:rPr>
            </w:pPr>
          </w:p>
        </w:tc>
        <w:tc>
          <w:tcPr>
            <w:tcW w:w="40" w:type="dxa"/>
            <w:vAlign w:val="bottom"/>
            <w:tcBorders>
              <w:top w:val="single" w:sz="8" w:color="auto"/>
            </w:tcBorders>
            <w:shd w:val="clear" w:color="auto" w:fill="CCEEFF"/>
          </w:tcPr>
          <w:p>
            <w:pPr>
              <w:spacing w:after="0"/>
              <w:rPr>
                <w:sz w:val="11"/>
                <w:szCs w:val="11"/>
                <w:color w:val="auto"/>
              </w:rPr>
            </w:pPr>
          </w:p>
        </w:tc>
        <w:tc>
          <w:tcPr>
            <w:tcW w:w="1140" w:type="dxa"/>
            <w:vAlign w:val="bottom"/>
            <w:tcBorders>
              <w:top w:val="single" w:sz="8" w:color="auto"/>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120" w:type="dxa"/>
            <w:vAlign w:val="bottom"/>
            <w:tcBorders>
              <w:top w:val="single" w:sz="8" w:color="auto"/>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102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auto"/>
            </w:tcBorders>
            <w:shd w:val="clear" w:color="auto" w:fill="CCEEFF"/>
          </w:tcPr>
          <w:p>
            <w:pPr>
              <w:spacing w:after="0"/>
              <w:rPr>
                <w:sz w:val="11"/>
                <w:szCs w:val="11"/>
                <w:color w:val="auto"/>
              </w:rPr>
            </w:pPr>
          </w:p>
        </w:tc>
        <w:tc>
          <w:tcPr>
            <w:tcW w:w="4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8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r>
      <w:tr>
        <w:trPr>
          <w:trHeight w:val="140"/>
        </w:trPr>
        <w:tc>
          <w:tcPr>
            <w:tcW w:w="2280" w:type="dxa"/>
            <w:vAlign w:val="bottom"/>
            <w:gridSpan w:val="4"/>
          </w:tcPr>
          <w:p>
            <w:pPr>
              <w:spacing w:after="0" w:line="141" w:lineRule="exact"/>
              <w:rPr>
                <w:sz w:val="20"/>
                <w:szCs w:val="20"/>
                <w:color w:val="auto"/>
              </w:rPr>
            </w:pPr>
            <w:r>
              <w:rPr>
                <w:rFonts w:ascii="Arial" w:cs="Arial" w:eastAsia="Arial" w:hAnsi="Arial"/>
                <w:sz w:val="14"/>
                <w:szCs w:val="14"/>
                <w:color w:val="auto"/>
              </w:rPr>
              <w:t>Demand deposits and time deposits</w:t>
            </w:r>
          </w:p>
        </w:tc>
        <w:tc>
          <w:tcPr>
            <w:tcW w:w="1180" w:type="dxa"/>
            <w:vAlign w:val="bottom"/>
            <w:gridSpan w:val="2"/>
          </w:tcPr>
          <w:p>
            <w:pPr>
              <w:jc w:val="right"/>
              <w:ind w:right="40"/>
              <w:spacing w:after="0" w:line="141" w:lineRule="exact"/>
              <w:rPr>
                <w:sz w:val="20"/>
                <w:szCs w:val="20"/>
                <w:color w:val="auto"/>
              </w:rPr>
            </w:pPr>
            <w:r>
              <w:rPr>
                <w:rFonts w:ascii="Arial" w:cs="Arial" w:eastAsia="Arial" w:hAnsi="Arial"/>
                <w:sz w:val="14"/>
                <w:szCs w:val="14"/>
                <w:color w:val="auto"/>
              </w:rPr>
              <w:t>859,481</w:t>
            </w:r>
          </w:p>
        </w:tc>
        <w:tc>
          <w:tcPr>
            <w:tcW w:w="200" w:type="dxa"/>
            <w:vAlign w:val="bottom"/>
          </w:tcPr>
          <w:p>
            <w:pPr>
              <w:spacing w:after="0"/>
              <w:rPr>
                <w:sz w:val="12"/>
                <w:szCs w:val="12"/>
                <w:color w:val="auto"/>
              </w:rPr>
            </w:pPr>
          </w:p>
        </w:tc>
        <w:tc>
          <w:tcPr>
            <w:tcW w:w="1380" w:type="dxa"/>
            <w:vAlign w:val="bottom"/>
            <w:gridSpan w:val="4"/>
          </w:tcPr>
          <w:p>
            <w:pPr>
              <w:jc w:val="right"/>
              <w:ind w:right="140"/>
              <w:spacing w:after="0" w:line="141" w:lineRule="exact"/>
              <w:rPr>
                <w:sz w:val="20"/>
                <w:szCs w:val="20"/>
                <w:color w:val="auto"/>
              </w:rPr>
            </w:pPr>
            <w:r>
              <w:rPr>
                <w:rFonts w:ascii="Arial" w:cs="Arial" w:eastAsia="Arial" w:hAnsi="Arial"/>
                <w:sz w:val="14"/>
                <w:szCs w:val="14"/>
                <w:color w:val="auto"/>
              </w:rPr>
              <w:t>-</w:t>
            </w:r>
          </w:p>
        </w:tc>
        <w:tc>
          <w:tcPr>
            <w:tcW w:w="1340" w:type="dxa"/>
            <w:vAlign w:val="bottom"/>
            <w:gridSpan w:val="3"/>
          </w:tcPr>
          <w:p>
            <w:pPr>
              <w:jc w:val="right"/>
              <w:spacing w:after="0" w:line="141" w:lineRule="exact"/>
              <w:rPr>
                <w:sz w:val="20"/>
                <w:szCs w:val="20"/>
                <w:color w:val="auto"/>
              </w:rPr>
            </w:pPr>
            <w:r>
              <w:rPr>
                <w:rFonts w:ascii="Arial" w:cs="Arial" w:eastAsia="Arial" w:hAnsi="Arial"/>
                <w:sz w:val="14"/>
                <w:szCs w:val="14"/>
                <w:color w:val="auto"/>
              </w:rPr>
              <w:t>-</w:t>
            </w:r>
          </w:p>
        </w:tc>
        <w:tc>
          <w:tcPr>
            <w:tcW w:w="40" w:type="dxa"/>
            <w:vAlign w:val="bottom"/>
          </w:tcPr>
          <w:p>
            <w:pPr>
              <w:spacing w:after="0"/>
              <w:rPr>
                <w:sz w:val="12"/>
                <w:szCs w:val="12"/>
                <w:color w:val="auto"/>
              </w:rPr>
            </w:pPr>
          </w:p>
        </w:tc>
        <w:tc>
          <w:tcPr>
            <w:tcW w:w="1440" w:type="dxa"/>
            <w:vAlign w:val="bottom"/>
            <w:gridSpan w:val="4"/>
          </w:tcPr>
          <w:p>
            <w:pPr>
              <w:jc w:val="right"/>
              <w:spacing w:after="0" w:line="141" w:lineRule="exact"/>
              <w:rPr>
                <w:sz w:val="20"/>
                <w:szCs w:val="20"/>
                <w:color w:val="auto"/>
              </w:rPr>
            </w:pPr>
            <w:r>
              <w:rPr>
                <w:rFonts w:ascii="Arial" w:cs="Arial" w:eastAsia="Arial" w:hAnsi="Arial"/>
                <w:sz w:val="14"/>
                <w:szCs w:val="14"/>
                <w:color w:val="auto"/>
              </w:rPr>
              <w:t>-</w:t>
            </w:r>
          </w:p>
        </w:tc>
        <w:tc>
          <w:tcPr>
            <w:tcW w:w="300" w:type="dxa"/>
            <w:vAlign w:val="bottom"/>
          </w:tcPr>
          <w:p>
            <w:pPr>
              <w:spacing w:after="0"/>
              <w:rPr>
                <w:sz w:val="12"/>
                <w:szCs w:val="12"/>
                <w:color w:val="auto"/>
              </w:rPr>
            </w:pPr>
          </w:p>
        </w:tc>
        <w:tc>
          <w:tcPr>
            <w:tcW w:w="1480" w:type="dxa"/>
            <w:vAlign w:val="bottom"/>
            <w:gridSpan w:val="4"/>
          </w:tcPr>
          <w:p>
            <w:pPr>
              <w:jc w:val="right"/>
              <w:ind w:right="260"/>
              <w:spacing w:after="0" w:line="141" w:lineRule="exact"/>
              <w:rPr>
                <w:sz w:val="20"/>
                <w:szCs w:val="20"/>
                <w:color w:val="auto"/>
              </w:rPr>
            </w:pPr>
            <w:r>
              <w:rPr>
                <w:rFonts w:ascii="Arial" w:cs="Arial" w:eastAsia="Arial" w:hAnsi="Arial"/>
                <w:sz w:val="14"/>
                <w:szCs w:val="14"/>
                <w:color w:val="auto"/>
              </w:rPr>
              <w:t>-</w:t>
            </w:r>
          </w:p>
        </w:tc>
        <w:tc>
          <w:tcPr>
            <w:tcW w:w="920" w:type="dxa"/>
            <w:vAlign w:val="bottom"/>
            <w:gridSpan w:val="3"/>
          </w:tcPr>
          <w:p>
            <w:pPr>
              <w:jc w:val="right"/>
              <w:ind w:right="100"/>
              <w:spacing w:after="0" w:line="141" w:lineRule="exact"/>
              <w:rPr>
                <w:sz w:val="20"/>
                <w:szCs w:val="20"/>
                <w:color w:val="auto"/>
              </w:rPr>
            </w:pPr>
            <w:r>
              <w:rPr>
                <w:rFonts w:ascii="Arial" w:cs="Arial" w:eastAsia="Arial" w:hAnsi="Arial"/>
                <w:sz w:val="14"/>
                <w:szCs w:val="14"/>
                <w:color w:val="auto"/>
              </w:rPr>
              <w:t>4,331</w:t>
            </w:r>
          </w:p>
        </w:tc>
        <w:tc>
          <w:tcPr>
            <w:tcW w:w="680" w:type="dxa"/>
            <w:vAlign w:val="bottom"/>
            <w:gridSpan w:val="2"/>
          </w:tcPr>
          <w:p>
            <w:pPr>
              <w:jc w:val="right"/>
              <w:ind w:right="40"/>
              <w:spacing w:after="0" w:line="141" w:lineRule="exact"/>
              <w:rPr>
                <w:sz w:val="20"/>
                <w:szCs w:val="20"/>
                <w:color w:val="auto"/>
              </w:rPr>
            </w:pPr>
            <w:r>
              <w:rPr>
                <w:rFonts w:ascii="Arial" w:cs="Arial" w:eastAsia="Arial" w:hAnsi="Arial"/>
                <w:sz w:val="14"/>
                <w:szCs w:val="14"/>
                <w:color w:val="auto"/>
              </w:rPr>
              <w:t>863,812</w:t>
            </w:r>
          </w:p>
        </w:tc>
      </w:tr>
      <w:tr>
        <w:trPr>
          <w:trHeight w:val="140"/>
        </w:trPr>
        <w:tc>
          <w:tcPr>
            <w:tcW w:w="2280" w:type="dxa"/>
            <w:vAlign w:val="bottom"/>
            <w:gridSpan w:val="4"/>
            <w:shd w:val="clear" w:color="auto" w:fill="CCEEFF"/>
          </w:tcPr>
          <w:p>
            <w:pPr>
              <w:spacing w:after="0" w:line="141" w:lineRule="exact"/>
              <w:rPr>
                <w:sz w:val="20"/>
                <w:szCs w:val="20"/>
                <w:color w:val="auto"/>
              </w:rPr>
            </w:pPr>
            <w:r>
              <w:rPr>
                <w:rFonts w:ascii="Arial" w:cs="Arial" w:eastAsia="Arial" w:hAnsi="Arial"/>
                <w:sz w:val="14"/>
                <w:szCs w:val="14"/>
                <w:color w:val="auto"/>
              </w:rPr>
              <w:t>Securities and other financial assets</w:t>
            </w:r>
          </w:p>
        </w:tc>
        <w:tc>
          <w:tcPr>
            <w:tcW w:w="1180" w:type="dxa"/>
            <w:vAlign w:val="bottom"/>
            <w:gridSpan w:val="2"/>
            <w:shd w:val="clear" w:color="auto" w:fill="CCEEFF"/>
          </w:tcPr>
          <w:p>
            <w:pPr>
              <w:jc w:val="right"/>
              <w:ind w:right="40"/>
              <w:spacing w:after="0" w:line="141" w:lineRule="exact"/>
              <w:rPr>
                <w:sz w:val="20"/>
                <w:szCs w:val="20"/>
                <w:color w:val="auto"/>
              </w:rPr>
            </w:pPr>
            <w:r>
              <w:rPr>
                <w:rFonts w:ascii="Arial" w:cs="Arial" w:eastAsia="Arial" w:hAnsi="Arial"/>
                <w:sz w:val="14"/>
                <w:szCs w:val="14"/>
                <w:color w:val="auto"/>
              </w:rPr>
              <w:t>9,554</w:t>
            </w:r>
          </w:p>
        </w:tc>
        <w:tc>
          <w:tcPr>
            <w:tcW w:w="200" w:type="dxa"/>
            <w:vAlign w:val="bottom"/>
            <w:shd w:val="clear" w:color="auto" w:fill="CCEEFF"/>
          </w:tcPr>
          <w:p>
            <w:pPr>
              <w:spacing w:after="0"/>
              <w:rPr>
                <w:sz w:val="12"/>
                <w:szCs w:val="12"/>
                <w:color w:val="auto"/>
              </w:rPr>
            </w:pPr>
          </w:p>
        </w:tc>
        <w:tc>
          <w:tcPr>
            <w:tcW w:w="1380" w:type="dxa"/>
            <w:vAlign w:val="bottom"/>
            <w:gridSpan w:val="4"/>
            <w:shd w:val="clear" w:color="auto" w:fill="CCEEFF"/>
          </w:tcPr>
          <w:p>
            <w:pPr>
              <w:jc w:val="right"/>
              <w:ind w:right="140"/>
              <w:spacing w:after="0" w:line="141" w:lineRule="exact"/>
              <w:rPr>
                <w:sz w:val="20"/>
                <w:szCs w:val="20"/>
                <w:color w:val="auto"/>
              </w:rPr>
            </w:pPr>
            <w:r>
              <w:rPr>
                <w:rFonts w:ascii="Arial" w:cs="Arial" w:eastAsia="Arial" w:hAnsi="Arial"/>
                <w:sz w:val="14"/>
                <w:szCs w:val="14"/>
                <w:color w:val="auto"/>
              </w:rPr>
              <w:t>9,139</w:t>
            </w:r>
          </w:p>
        </w:tc>
        <w:tc>
          <w:tcPr>
            <w:tcW w:w="1380" w:type="dxa"/>
            <w:vAlign w:val="bottom"/>
            <w:gridSpan w:val="4"/>
            <w:shd w:val="clear" w:color="auto" w:fill="CCEEFF"/>
          </w:tcPr>
          <w:p>
            <w:pPr>
              <w:jc w:val="right"/>
              <w:ind w:right="40"/>
              <w:spacing w:after="0" w:line="141" w:lineRule="exact"/>
              <w:rPr>
                <w:sz w:val="20"/>
                <w:szCs w:val="20"/>
                <w:color w:val="auto"/>
              </w:rPr>
            </w:pPr>
            <w:r>
              <w:rPr>
                <w:rFonts w:ascii="Arial" w:cs="Arial" w:eastAsia="Arial" w:hAnsi="Arial"/>
                <w:sz w:val="14"/>
                <w:szCs w:val="14"/>
                <w:color w:val="auto"/>
              </w:rPr>
              <w:t>55,960</w:t>
            </w:r>
          </w:p>
        </w:tc>
        <w:tc>
          <w:tcPr>
            <w:tcW w:w="1440" w:type="dxa"/>
            <w:vAlign w:val="bottom"/>
            <w:gridSpan w:val="4"/>
            <w:shd w:val="clear" w:color="auto" w:fill="CCEEFF"/>
          </w:tcPr>
          <w:p>
            <w:pPr>
              <w:jc w:val="right"/>
              <w:spacing w:after="0" w:line="141" w:lineRule="exact"/>
              <w:rPr>
                <w:sz w:val="20"/>
                <w:szCs w:val="20"/>
                <w:color w:val="auto"/>
              </w:rPr>
            </w:pPr>
            <w:r>
              <w:rPr>
                <w:rFonts w:ascii="Arial" w:cs="Arial" w:eastAsia="Arial" w:hAnsi="Arial"/>
                <w:sz w:val="14"/>
                <w:szCs w:val="14"/>
                <w:color w:val="auto"/>
              </w:rPr>
              <w:t>320,769</w:t>
            </w:r>
          </w:p>
        </w:tc>
        <w:tc>
          <w:tcPr>
            <w:tcW w:w="300" w:type="dxa"/>
            <w:vAlign w:val="bottom"/>
            <w:shd w:val="clear" w:color="auto" w:fill="CCEEFF"/>
          </w:tcPr>
          <w:p>
            <w:pPr>
              <w:spacing w:after="0"/>
              <w:rPr>
                <w:sz w:val="12"/>
                <w:szCs w:val="12"/>
                <w:color w:val="auto"/>
              </w:rPr>
            </w:pPr>
          </w:p>
        </w:tc>
        <w:tc>
          <w:tcPr>
            <w:tcW w:w="1480" w:type="dxa"/>
            <w:vAlign w:val="bottom"/>
            <w:gridSpan w:val="4"/>
            <w:shd w:val="clear" w:color="auto" w:fill="CCEEFF"/>
          </w:tcPr>
          <w:p>
            <w:pPr>
              <w:jc w:val="right"/>
              <w:ind w:right="260"/>
              <w:spacing w:after="0" w:line="141" w:lineRule="exact"/>
              <w:rPr>
                <w:sz w:val="20"/>
                <w:szCs w:val="20"/>
                <w:color w:val="auto"/>
              </w:rPr>
            </w:pPr>
            <w:r>
              <w:rPr>
                <w:rFonts w:ascii="Arial" w:cs="Arial" w:eastAsia="Arial" w:hAnsi="Arial"/>
                <w:sz w:val="14"/>
                <w:szCs w:val="14"/>
                <w:color w:val="auto"/>
              </w:rPr>
              <w:t>-</w:t>
            </w:r>
          </w:p>
        </w:tc>
        <w:tc>
          <w:tcPr>
            <w:tcW w:w="920" w:type="dxa"/>
            <w:vAlign w:val="bottom"/>
            <w:gridSpan w:val="3"/>
            <w:shd w:val="clear" w:color="auto" w:fill="CCEEFF"/>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680" w:type="dxa"/>
            <w:vAlign w:val="bottom"/>
            <w:gridSpan w:val="2"/>
            <w:shd w:val="clear" w:color="auto" w:fill="CCEEFF"/>
          </w:tcPr>
          <w:p>
            <w:pPr>
              <w:jc w:val="right"/>
              <w:ind w:right="40"/>
              <w:spacing w:after="0" w:line="141" w:lineRule="exact"/>
              <w:rPr>
                <w:sz w:val="20"/>
                <w:szCs w:val="20"/>
                <w:color w:val="auto"/>
              </w:rPr>
            </w:pPr>
            <w:r>
              <w:rPr>
                <w:rFonts w:ascii="Arial" w:cs="Arial" w:eastAsia="Arial" w:hAnsi="Arial"/>
                <w:sz w:val="14"/>
                <w:szCs w:val="14"/>
                <w:color w:val="auto"/>
              </w:rPr>
              <w:t>395,422</w:t>
            </w:r>
          </w:p>
        </w:tc>
      </w:tr>
      <w:tr>
        <w:trPr>
          <w:trHeight w:val="140"/>
        </w:trPr>
        <w:tc>
          <w:tcPr>
            <w:tcW w:w="2280" w:type="dxa"/>
            <w:vAlign w:val="bottom"/>
            <w:gridSpan w:val="4"/>
          </w:tcPr>
          <w:p>
            <w:pPr>
              <w:spacing w:after="0" w:line="141" w:lineRule="exact"/>
              <w:rPr>
                <w:sz w:val="20"/>
                <w:szCs w:val="20"/>
                <w:color w:val="auto"/>
              </w:rPr>
            </w:pPr>
            <w:r>
              <w:rPr>
                <w:rFonts w:ascii="Arial" w:cs="Arial" w:eastAsia="Arial" w:hAnsi="Arial"/>
                <w:sz w:val="14"/>
                <w:szCs w:val="14"/>
                <w:color w:val="auto"/>
              </w:rPr>
              <w:t>Loans</w:t>
            </w:r>
          </w:p>
        </w:tc>
        <w:tc>
          <w:tcPr>
            <w:tcW w:w="1140" w:type="dxa"/>
            <w:vAlign w:val="bottom"/>
          </w:tcPr>
          <w:p>
            <w:pPr>
              <w:jc w:val="right"/>
              <w:spacing w:after="0" w:line="141" w:lineRule="exact"/>
              <w:rPr>
                <w:sz w:val="20"/>
                <w:szCs w:val="20"/>
                <w:color w:val="auto"/>
              </w:rPr>
            </w:pPr>
            <w:r>
              <w:rPr>
                <w:rFonts w:ascii="Arial" w:cs="Arial" w:eastAsia="Arial" w:hAnsi="Arial"/>
                <w:sz w:val="14"/>
                <w:szCs w:val="14"/>
                <w:color w:val="auto"/>
              </w:rPr>
              <w:t>3,468,477</w:t>
            </w: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380" w:type="dxa"/>
            <w:vAlign w:val="bottom"/>
            <w:gridSpan w:val="4"/>
          </w:tcPr>
          <w:p>
            <w:pPr>
              <w:jc w:val="right"/>
              <w:ind w:right="140"/>
              <w:spacing w:after="0" w:line="141" w:lineRule="exact"/>
              <w:rPr>
                <w:sz w:val="20"/>
                <w:szCs w:val="20"/>
                <w:color w:val="auto"/>
              </w:rPr>
            </w:pPr>
            <w:r>
              <w:rPr>
                <w:rFonts w:ascii="Arial" w:cs="Arial" w:eastAsia="Arial" w:hAnsi="Arial"/>
                <w:sz w:val="14"/>
                <w:szCs w:val="14"/>
                <w:color w:val="auto"/>
              </w:rPr>
              <w:t>895,794</w:t>
            </w:r>
          </w:p>
        </w:tc>
        <w:tc>
          <w:tcPr>
            <w:tcW w:w="1380" w:type="dxa"/>
            <w:vAlign w:val="bottom"/>
            <w:gridSpan w:val="4"/>
          </w:tcPr>
          <w:p>
            <w:pPr>
              <w:jc w:val="right"/>
              <w:ind w:right="40"/>
              <w:spacing w:after="0" w:line="141" w:lineRule="exact"/>
              <w:rPr>
                <w:sz w:val="20"/>
                <w:szCs w:val="20"/>
                <w:color w:val="auto"/>
              </w:rPr>
            </w:pPr>
            <w:r>
              <w:rPr>
                <w:rFonts w:ascii="Arial" w:cs="Arial" w:eastAsia="Arial" w:hAnsi="Arial"/>
                <w:sz w:val="14"/>
                <w:szCs w:val="14"/>
                <w:color w:val="auto"/>
              </w:rPr>
              <w:t>434,813</w:t>
            </w:r>
          </w:p>
        </w:tc>
        <w:tc>
          <w:tcPr>
            <w:tcW w:w="1440" w:type="dxa"/>
            <w:vAlign w:val="bottom"/>
            <w:gridSpan w:val="4"/>
          </w:tcPr>
          <w:p>
            <w:pPr>
              <w:jc w:val="right"/>
              <w:spacing w:after="0" w:line="141" w:lineRule="exact"/>
              <w:rPr>
                <w:sz w:val="20"/>
                <w:szCs w:val="20"/>
                <w:color w:val="auto"/>
              </w:rPr>
            </w:pPr>
            <w:r>
              <w:rPr>
                <w:rFonts w:ascii="Arial" w:cs="Arial" w:eastAsia="Arial" w:hAnsi="Arial"/>
                <w:sz w:val="14"/>
                <w:szCs w:val="14"/>
                <w:color w:val="auto"/>
              </w:rPr>
              <w:t>117,262</w:t>
            </w:r>
          </w:p>
        </w:tc>
        <w:tc>
          <w:tcPr>
            <w:tcW w:w="300" w:type="dxa"/>
            <w:vAlign w:val="bottom"/>
          </w:tcPr>
          <w:p>
            <w:pPr>
              <w:spacing w:after="0"/>
              <w:rPr>
                <w:sz w:val="12"/>
                <w:szCs w:val="12"/>
                <w:color w:val="auto"/>
              </w:rPr>
            </w:pPr>
          </w:p>
        </w:tc>
        <w:tc>
          <w:tcPr>
            <w:tcW w:w="1480" w:type="dxa"/>
            <w:vAlign w:val="bottom"/>
            <w:gridSpan w:val="4"/>
          </w:tcPr>
          <w:p>
            <w:pPr>
              <w:jc w:val="right"/>
              <w:ind w:right="260"/>
              <w:spacing w:after="0" w:line="141" w:lineRule="exact"/>
              <w:rPr>
                <w:sz w:val="20"/>
                <w:szCs w:val="20"/>
                <w:color w:val="auto"/>
              </w:rPr>
            </w:pPr>
            <w:r>
              <w:rPr>
                <w:rFonts w:ascii="Arial" w:cs="Arial" w:eastAsia="Arial" w:hAnsi="Arial"/>
                <w:sz w:val="14"/>
                <w:szCs w:val="14"/>
                <w:color w:val="auto"/>
              </w:rPr>
              <w:t>-</w:t>
            </w:r>
          </w:p>
        </w:tc>
        <w:tc>
          <w:tcPr>
            <w:tcW w:w="920" w:type="dxa"/>
            <w:vAlign w:val="bottom"/>
            <w:gridSpan w:val="3"/>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640" w:type="dxa"/>
            <w:vAlign w:val="bottom"/>
          </w:tcPr>
          <w:p>
            <w:pPr>
              <w:jc w:val="right"/>
              <w:spacing w:after="0" w:line="141" w:lineRule="exact"/>
              <w:rPr>
                <w:sz w:val="20"/>
                <w:szCs w:val="20"/>
                <w:color w:val="auto"/>
              </w:rPr>
            </w:pPr>
            <w:r>
              <w:rPr>
                <w:rFonts w:ascii="Arial" w:cs="Arial" w:eastAsia="Arial" w:hAnsi="Arial"/>
                <w:sz w:val="14"/>
                <w:szCs w:val="14"/>
                <w:color w:val="auto"/>
                <w:w w:val="99"/>
              </w:rPr>
              <w:t>4,916,346</w:t>
            </w:r>
          </w:p>
        </w:tc>
        <w:tc>
          <w:tcPr>
            <w:tcW w:w="40" w:type="dxa"/>
            <w:vAlign w:val="bottom"/>
          </w:tcPr>
          <w:p>
            <w:pPr>
              <w:spacing w:after="0"/>
              <w:rPr>
                <w:sz w:val="12"/>
                <w:szCs w:val="12"/>
                <w:color w:val="auto"/>
              </w:rPr>
            </w:pPr>
          </w:p>
        </w:tc>
      </w:tr>
      <w:tr>
        <w:trPr>
          <w:trHeight w:val="133"/>
        </w:trPr>
        <w:tc>
          <w:tcPr>
            <w:tcW w:w="2240" w:type="dxa"/>
            <w:vAlign w:val="bottom"/>
            <w:tcBorders>
              <w:top w:val="single" w:sz="8" w:color="CCEEFF"/>
            </w:tcBorders>
            <w:gridSpan w:val="3"/>
            <w:shd w:val="clear" w:color="auto" w:fill="CCEEFF"/>
          </w:tcPr>
          <w:p>
            <w:pPr>
              <w:spacing w:after="0" w:line="133" w:lineRule="exact"/>
              <w:rPr>
                <w:sz w:val="20"/>
                <w:szCs w:val="20"/>
                <w:color w:val="auto"/>
              </w:rPr>
            </w:pPr>
            <w:r>
              <w:rPr>
                <w:rFonts w:ascii="Arial" w:cs="Arial" w:eastAsia="Arial" w:hAnsi="Arial"/>
                <w:sz w:val="14"/>
                <w:szCs w:val="14"/>
                <w:color w:val="auto"/>
              </w:rPr>
              <w:t>Total assets</w:t>
            </w:r>
          </w:p>
        </w:tc>
        <w:tc>
          <w:tcPr>
            <w:tcW w:w="40" w:type="dxa"/>
            <w:vAlign w:val="bottom"/>
            <w:tcBorders>
              <w:top w:val="single" w:sz="8" w:color="auto"/>
            </w:tcBorders>
            <w:shd w:val="clear" w:color="auto" w:fill="CCEEFF"/>
          </w:tcPr>
          <w:p>
            <w:pPr>
              <w:spacing w:after="0"/>
              <w:rPr>
                <w:sz w:val="11"/>
                <w:szCs w:val="11"/>
                <w:color w:val="auto"/>
              </w:rPr>
            </w:pPr>
          </w:p>
        </w:tc>
        <w:tc>
          <w:tcPr>
            <w:tcW w:w="11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4,337,512</w:t>
            </w:r>
          </w:p>
        </w:tc>
        <w:tc>
          <w:tcPr>
            <w:tcW w:w="4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904,933</w:t>
            </w:r>
          </w:p>
        </w:tc>
        <w:tc>
          <w:tcPr>
            <w:tcW w:w="1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490,773</w:t>
            </w:r>
          </w:p>
        </w:tc>
        <w:tc>
          <w:tcPr>
            <w:tcW w:w="4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3"/>
            <w:shd w:val="clear" w:color="auto" w:fill="CCEEFF"/>
          </w:tcPr>
          <w:p>
            <w:pPr>
              <w:jc w:val="right"/>
              <w:spacing w:after="0" w:line="133" w:lineRule="exact"/>
              <w:rPr>
                <w:sz w:val="20"/>
                <w:szCs w:val="20"/>
                <w:color w:val="auto"/>
              </w:rPr>
            </w:pPr>
            <w:r>
              <w:rPr>
                <w:rFonts w:ascii="Arial" w:cs="Arial" w:eastAsia="Arial" w:hAnsi="Arial"/>
                <w:sz w:val="14"/>
                <w:szCs w:val="14"/>
                <w:color w:val="auto"/>
              </w:rPr>
              <w:t>438,031</w:t>
            </w:r>
          </w:p>
        </w:tc>
        <w:tc>
          <w:tcPr>
            <w:tcW w:w="30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3"/>
            <w:shd w:val="clear" w:color="auto" w:fill="CCEEFF"/>
          </w:tcPr>
          <w:p>
            <w:pPr>
              <w:jc w:val="right"/>
              <w:spacing w:after="0" w:line="133" w:lineRule="exact"/>
              <w:rPr>
                <w:sz w:val="20"/>
                <w:szCs w:val="20"/>
                <w:color w:val="auto"/>
              </w:rPr>
            </w:pPr>
            <w:r>
              <w:rPr>
                <w:rFonts w:ascii="Arial" w:cs="Arial" w:eastAsia="Arial" w:hAnsi="Arial"/>
                <w:sz w:val="14"/>
                <w:szCs w:val="14"/>
                <w:color w:val="auto"/>
              </w:rPr>
              <w:t>-</w:t>
            </w:r>
          </w:p>
        </w:tc>
        <w:tc>
          <w:tcPr>
            <w:tcW w:w="300" w:type="dxa"/>
            <w:vAlign w:val="bottom"/>
            <w:tcBorders>
              <w:top w:val="single" w:sz="8" w:color="CCEEFF"/>
            </w:tcBorders>
            <w:shd w:val="clear" w:color="auto" w:fill="CCEEFF"/>
          </w:tcPr>
          <w:p>
            <w:pPr>
              <w:spacing w:after="0"/>
              <w:rPr>
                <w:sz w:val="11"/>
                <w:szCs w:val="11"/>
                <w:color w:val="auto"/>
              </w:rPr>
            </w:pPr>
          </w:p>
        </w:tc>
        <w:tc>
          <w:tcPr>
            <w:tcW w:w="82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4,331</w:t>
            </w:r>
          </w:p>
        </w:tc>
        <w:tc>
          <w:tcPr>
            <w:tcW w:w="10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w w:val="99"/>
              </w:rPr>
              <w:t>6,175,580</w:t>
            </w:r>
          </w:p>
        </w:tc>
        <w:tc>
          <w:tcPr>
            <w:tcW w:w="40" w:type="dxa"/>
            <w:vAlign w:val="bottom"/>
            <w:tcBorders>
              <w:top w:val="single" w:sz="8" w:color="CCEEFF"/>
            </w:tcBorders>
            <w:shd w:val="clear" w:color="auto" w:fill="CCEEFF"/>
          </w:tcPr>
          <w:p>
            <w:pPr>
              <w:spacing w:after="0"/>
              <w:rPr>
                <w:sz w:val="11"/>
                <w:szCs w:val="11"/>
                <w:color w:val="auto"/>
              </w:rPr>
            </w:pPr>
          </w:p>
        </w:tc>
      </w:tr>
      <w:tr>
        <w:trPr>
          <w:trHeight w:val="140"/>
        </w:trPr>
        <w:tc>
          <w:tcPr>
            <w:tcW w:w="2040" w:type="dxa"/>
            <w:vAlign w:val="bottom"/>
          </w:tcPr>
          <w:p>
            <w:pPr>
              <w:spacing w:after="0"/>
              <w:rPr>
                <w:sz w:val="12"/>
                <w:szCs w:val="12"/>
                <w:color w:val="auto"/>
              </w:rPr>
            </w:pPr>
          </w:p>
        </w:tc>
        <w:tc>
          <w:tcPr>
            <w:tcW w:w="200" w:type="dxa"/>
            <w:vAlign w:val="bottom"/>
            <w:gridSpan w:val="2"/>
          </w:tcPr>
          <w:p>
            <w:pPr>
              <w:spacing w:after="0"/>
              <w:rPr>
                <w:sz w:val="12"/>
                <w:szCs w:val="12"/>
                <w:color w:val="auto"/>
              </w:rPr>
            </w:pPr>
          </w:p>
        </w:tc>
        <w:tc>
          <w:tcPr>
            <w:tcW w:w="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40" w:type="dxa"/>
            <w:vAlign w:val="bottom"/>
          </w:tcPr>
          <w:p>
            <w:pPr>
              <w:spacing w:after="0"/>
              <w:rPr>
                <w:sz w:val="12"/>
                <w:szCs w:val="12"/>
                <w:color w:val="auto"/>
              </w:rPr>
            </w:pPr>
          </w:p>
        </w:tc>
      </w:tr>
      <w:tr>
        <w:trPr>
          <w:trHeight w:val="140"/>
        </w:trPr>
        <w:tc>
          <w:tcPr>
            <w:tcW w:w="2280" w:type="dxa"/>
            <w:vAlign w:val="bottom"/>
            <w:gridSpan w:val="4"/>
            <w:shd w:val="clear" w:color="auto" w:fill="CCEEFF"/>
          </w:tcPr>
          <w:p>
            <w:pPr>
              <w:spacing w:after="0" w:line="141" w:lineRule="exact"/>
              <w:rPr>
                <w:sz w:val="20"/>
                <w:szCs w:val="20"/>
                <w:color w:val="auto"/>
              </w:rPr>
            </w:pPr>
            <w:r>
              <w:rPr>
                <w:rFonts w:ascii="Arial" w:cs="Arial" w:eastAsia="Arial" w:hAnsi="Arial"/>
                <w:sz w:val="14"/>
                <w:szCs w:val="14"/>
                <w:b w:val="1"/>
                <w:bCs w:val="1"/>
                <w:color w:val="auto"/>
              </w:rPr>
              <w:t>Liabilities</w:t>
            </w:r>
          </w:p>
        </w:tc>
        <w:tc>
          <w:tcPr>
            <w:tcW w:w="11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r>
      <w:tr>
        <w:trPr>
          <w:trHeight w:val="140"/>
        </w:trPr>
        <w:tc>
          <w:tcPr>
            <w:tcW w:w="2280" w:type="dxa"/>
            <w:vAlign w:val="bottom"/>
            <w:gridSpan w:val="4"/>
          </w:tcPr>
          <w:p>
            <w:pPr>
              <w:spacing w:after="0" w:line="141" w:lineRule="exact"/>
              <w:rPr>
                <w:sz w:val="20"/>
                <w:szCs w:val="20"/>
                <w:color w:val="auto"/>
              </w:rPr>
            </w:pPr>
            <w:r>
              <w:rPr>
                <w:rFonts w:ascii="Arial" w:cs="Arial" w:eastAsia="Arial" w:hAnsi="Arial"/>
                <w:sz w:val="14"/>
                <w:szCs w:val="14"/>
                <w:color w:val="auto"/>
              </w:rPr>
              <w:t>Demand deposits and time deposits</w:t>
            </w:r>
          </w:p>
        </w:tc>
        <w:tc>
          <w:tcPr>
            <w:tcW w:w="1380" w:type="dxa"/>
            <w:vAlign w:val="bottom"/>
            <w:gridSpan w:val="3"/>
          </w:tcPr>
          <w:p>
            <w:pPr>
              <w:jc w:val="right"/>
              <w:ind w:right="200"/>
              <w:spacing w:after="0" w:line="141" w:lineRule="exact"/>
              <w:rPr>
                <w:sz w:val="20"/>
                <w:szCs w:val="20"/>
                <w:color w:val="auto"/>
              </w:rPr>
            </w:pPr>
            <w:r>
              <w:rPr>
                <w:rFonts w:ascii="Arial" w:cs="Arial" w:eastAsia="Arial" w:hAnsi="Arial"/>
                <w:sz w:val="14"/>
                <w:szCs w:val="14"/>
                <w:color w:val="auto"/>
              </w:rPr>
              <w:t>(2,675,867)</w:t>
            </w:r>
          </w:p>
        </w:tc>
        <w:tc>
          <w:tcPr>
            <w:tcW w:w="1380" w:type="dxa"/>
            <w:vAlign w:val="bottom"/>
            <w:gridSpan w:val="4"/>
          </w:tcPr>
          <w:p>
            <w:pPr>
              <w:jc w:val="right"/>
              <w:ind w:right="100"/>
              <w:spacing w:after="0" w:line="141" w:lineRule="exact"/>
              <w:rPr>
                <w:sz w:val="20"/>
                <w:szCs w:val="20"/>
                <w:color w:val="auto"/>
              </w:rPr>
            </w:pPr>
            <w:r>
              <w:rPr>
                <w:rFonts w:ascii="Arial" w:cs="Arial" w:eastAsia="Arial" w:hAnsi="Arial"/>
                <w:sz w:val="14"/>
                <w:szCs w:val="14"/>
                <w:color w:val="auto"/>
              </w:rPr>
              <w:t>(166,317)</w:t>
            </w:r>
          </w:p>
        </w:tc>
        <w:tc>
          <w:tcPr>
            <w:tcW w:w="1380" w:type="dxa"/>
            <w:vAlign w:val="bottom"/>
            <w:gridSpan w:val="4"/>
          </w:tcPr>
          <w:p>
            <w:pPr>
              <w:jc w:val="right"/>
              <w:spacing w:after="0" w:line="141" w:lineRule="exact"/>
              <w:rPr>
                <w:sz w:val="20"/>
                <w:szCs w:val="20"/>
                <w:color w:val="auto"/>
              </w:rPr>
            </w:pPr>
            <w:r>
              <w:rPr>
                <w:rFonts w:ascii="Arial" w:cs="Arial" w:eastAsia="Arial" w:hAnsi="Arial"/>
                <w:sz w:val="14"/>
                <w:szCs w:val="14"/>
                <w:color w:val="auto"/>
              </w:rPr>
              <w:t>(290,000)</w:t>
            </w:r>
          </w:p>
        </w:tc>
        <w:tc>
          <w:tcPr>
            <w:tcW w:w="1740" w:type="dxa"/>
            <w:vAlign w:val="bottom"/>
            <w:gridSpan w:val="5"/>
          </w:tcPr>
          <w:p>
            <w:pPr>
              <w:jc w:val="right"/>
              <w:ind w:right="206"/>
              <w:spacing w:after="0" w:line="141" w:lineRule="exact"/>
              <w:rPr>
                <w:sz w:val="20"/>
                <w:szCs w:val="20"/>
                <w:color w:val="auto"/>
              </w:rPr>
            </w:pPr>
            <w:r>
              <w:rPr>
                <w:rFonts w:ascii="Arial" w:cs="Arial" w:eastAsia="Arial" w:hAnsi="Arial"/>
                <w:sz w:val="14"/>
                <w:szCs w:val="14"/>
                <w:color w:val="auto"/>
              </w:rPr>
              <w:t>(6,500)</w:t>
            </w:r>
          </w:p>
        </w:tc>
        <w:tc>
          <w:tcPr>
            <w:tcW w:w="1480" w:type="dxa"/>
            <w:vAlign w:val="bottom"/>
            <w:gridSpan w:val="4"/>
          </w:tcPr>
          <w:p>
            <w:pPr>
              <w:jc w:val="right"/>
              <w:ind w:right="260"/>
              <w:spacing w:after="0" w:line="141" w:lineRule="exact"/>
              <w:rPr>
                <w:sz w:val="20"/>
                <w:szCs w:val="20"/>
                <w:color w:val="auto"/>
              </w:rPr>
            </w:pPr>
            <w:r>
              <w:rPr>
                <w:rFonts w:ascii="Arial" w:cs="Arial" w:eastAsia="Arial" w:hAnsi="Arial"/>
                <w:sz w:val="14"/>
                <w:szCs w:val="14"/>
                <w:color w:val="auto"/>
              </w:rPr>
              <w:t>-</w:t>
            </w:r>
          </w:p>
        </w:tc>
        <w:tc>
          <w:tcPr>
            <w:tcW w:w="920" w:type="dxa"/>
            <w:vAlign w:val="bottom"/>
            <w:gridSpan w:val="3"/>
          </w:tcPr>
          <w:p>
            <w:pPr>
              <w:jc w:val="right"/>
              <w:ind w:right="40"/>
              <w:spacing w:after="0" w:line="141" w:lineRule="exact"/>
              <w:rPr>
                <w:sz w:val="20"/>
                <w:szCs w:val="20"/>
                <w:color w:val="auto"/>
              </w:rPr>
            </w:pPr>
            <w:r>
              <w:rPr>
                <w:rFonts w:ascii="Arial" w:cs="Arial" w:eastAsia="Arial" w:hAnsi="Arial"/>
                <w:sz w:val="14"/>
                <w:szCs w:val="14"/>
                <w:color w:val="auto"/>
              </w:rPr>
              <w:t>(216)</w:t>
            </w:r>
          </w:p>
        </w:tc>
        <w:tc>
          <w:tcPr>
            <w:tcW w:w="680" w:type="dxa"/>
            <w:vAlign w:val="bottom"/>
            <w:gridSpan w:val="2"/>
          </w:tcPr>
          <w:p>
            <w:pPr>
              <w:jc w:val="right"/>
              <w:spacing w:after="0" w:line="141" w:lineRule="exact"/>
              <w:rPr>
                <w:sz w:val="20"/>
                <w:szCs w:val="20"/>
                <w:color w:val="auto"/>
              </w:rPr>
            </w:pPr>
            <w:r>
              <w:rPr>
                <w:rFonts w:ascii="Arial" w:cs="Arial" w:eastAsia="Arial" w:hAnsi="Arial"/>
                <w:sz w:val="14"/>
                <w:szCs w:val="14"/>
                <w:color w:val="auto"/>
                <w:w w:val="92"/>
              </w:rPr>
              <w:t>(3,138,900)</w:t>
            </w:r>
          </w:p>
        </w:tc>
      </w:tr>
      <w:tr>
        <w:trPr>
          <w:trHeight w:val="122"/>
        </w:trPr>
        <w:tc>
          <w:tcPr>
            <w:tcW w:w="2280" w:type="dxa"/>
            <w:vAlign w:val="bottom"/>
            <w:gridSpan w:val="4"/>
            <w:shd w:val="clear" w:color="auto" w:fill="CCEEFF"/>
          </w:tcPr>
          <w:p>
            <w:pPr>
              <w:spacing w:after="0" w:line="122" w:lineRule="exact"/>
              <w:rPr>
                <w:sz w:val="20"/>
                <w:szCs w:val="20"/>
                <w:color w:val="auto"/>
              </w:rPr>
            </w:pPr>
            <w:r>
              <w:rPr>
                <w:rFonts w:ascii="Arial" w:cs="Arial" w:eastAsia="Arial" w:hAnsi="Arial"/>
                <w:sz w:val="14"/>
                <w:szCs w:val="14"/>
                <w:color w:val="auto"/>
              </w:rPr>
              <w:t>Securities sold under repurchase</w:t>
            </w:r>
          </w:p>
        </w:tc>
        <w:tc>
          <w:tcPr>
            <w:tcW w:w="11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1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59"/>
        </w:trPr>
        <w:tc>
          <w:tcPr>
            <w:tcW w:w="2280" w:type="dxa"/>
            <w:vAlign w:val="bottom"/>
            <w:gridSpan w:val="4"/>
            <w:shd w:val="clear" w:color="auto" w:fill="CCEEFF"/>
          </w:tcPr>
          <w:p>
            <w:pPr>
              <w:spacing w:after="0" w:line="159" w:lineRule="exact"/>
              <w:rPr>
                <w:sz w:val="20"/>
                <w:szCs w:val="20"/>
                <w:color w:val="auto"/>
              </w:rPr>
            </w:pPr>
            <w:r>
              <w:rPr>
                <w:rFonts w:ascii="Arial" w:cs="Arial" w:eastAsia="Arial" w:hAnsi="Arial"/>
                <w:sz w:val="14"/>
                <w:szCs w:val="14"/>
                <w:color w:val="auto"/>
              </w:rPr>
              <w:t>agreements</w:t>
            </w:r>
          </w:p>
        </w:tc>
        <w:tc>
          <w:tcPr>
            <w:tcW w:w="1140" w:type="dxa"/>
            <w:vAlign w:val="bottom"/>
            <w:shd w:val="clear" w:color="auto" w:fill="CCEEFF"/>
          </w:tcPr>
          <w:p>
            <w:pPr>
              <w:jc w:val="right"/>
              <w:spacing w:after="0" w:line="159" w:lineRule="exact"/>
              <w:rPr>
                <w:sz w:val="20"/>
                <w:szCs w:val="20"/>
                <w:color w:val="auto"/>
              </w:rPr>
            </w:pPr>
            <w:r>
              <w:rPr>
                <w:rFonts w:ascii="Arial" w:cs="Arial" w:eastAsia="Arial" w:hAnsi="Arial"/>
                <w:sz w:val="14"/>
                <w:szCs w:val="14"/>
                <w:color w:val="auto"/>
              </w:rPr>
              <w:t>-</w:t>
            </w:r>
          </w:p>
        </w:tc>
        <w:tc>
          <w:tcPr>
            <w:tcW w:w="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380" w:type="dxa"/>
            <w:vAlign w:val="bottom"/>
            <w:gridSpan w:val="4"/>
            <w:shd w:val="clear" w:color="auto" w:fill="CCEEFF"/>
          </w:tcPr>
          <w:p>
            <w:pPr>
              <w:jc w:val="right"/>
              <w:ind w:right="100"/>
              <w:spacing w:after="0" w:line="159" w:lineRule="exact"/>
              <w:rPr>
                <w:sz w:val="20"/>
                <w:szCs w:val="20"/>
                <w:color w:val="auto"/>
              </w:rPr>
            </w:pPr>
            <w:r>
              <w:rPr>
                <w:rFonts w:ascii="Arial" w:cs="Arial" w:eastAsia="Arial" w:hAnsi="Arial"/>
                <w:sz w:val="14"/>
                <w:szCs w:val="14"/>
                <w:color w:val="auto"/>
              </w:rPr>
              <w:t>(5,728)</w:t>
            </w:r>
          </w:p>
        </w:tc>
        <w:tc>
          <w:tcPr>
            <w:tcW w:w="1380" w:type="dxa"/>
            <w:vAlign w:val="bottom"/>
            <w:gridSpan w:val="4"/>
            <w:shd w:val="clear" w:color="auto" w:fill="CCEEFF"/>
          </w:tcPr>
          <w:p>
            <w:pPr>
              <w:jc w:val="right"/>
              <w:spacing w:after="0" w:line="159" w:lineRule="exact"/>
              <w:rPr>
                <w:sz w:val="20"/>
                <w:szCs w:val="20"/>
                <w:color w:val="auto"/>
              </w:rPr>
            </w:pPr>
            <w:r>
              <w:rPr>
                <w:rFonts w:ascii="Arial" w:cs="Arial" w:eastAsia="Arial" w:hAnsi="Arial"/>
                <w:sz w:val="14"/>
                <w:szCs w:val="14"/>
                <w:color w:val="auto"/>
              </w:rPr>
              <w:t>(4,935)</w:t>
            </w:r>
          </w:p>
        </w:tc>
        <w:tc>
          <w:tcPr>
            <w:tcW w:w="1440" w:type="dxa"/>
            <w:vAlign w:val="bottom"/>
            <w:gridSpan w:val="4"/>
            <w:shd w:val="clear" w:color="auto" w:fill="CCEEFF"/>
          </w:tcPr>
          <w:p>
            <w:pPr>
              <w:jc w:val="right"/>
              <w:spacing w:after="0" w:line="159" w:lineRule="exact"/>
              <w:rPr>
                <w:sz w:val="20"/>
                <w:szCs w:val="20"/>
                <w:color w:val="auto"/>
              </w:rPr>
            </w:pPr>
            <w:r>
              <w:rPr>
                <w:rFonts w:ascii="Arial" w:cs="Arial" w:eastAsia="Arial" w:hAnsi="Arial"/>
                <w:sz w:val="14"/>
                <w:szCs w:val="14"/>
                <w:color w:val="auto"/>
              </w:rPr>
              <w:t>-</w:t>
            </w:r>
          </w:p>
        </w:tc>
        <w:tc>
          <w:tcPr>
            <w:tcW w:w="300" w:type="dxa"/>
            <w:vAlign w:val="bottom"/>
            <w:shd w:val="clear" w:color="auto" w:fill="CCEEFF"/>
          </w:tcPr>
          <w:p>
            <w:pPr>
              <w:spacing w:after="0"/>
              <w:rPr>
                <w:sz w:val="13"/>
                <w:szCs w:val="13"/>
                <w:color w:val="auto"/>
              </w:rPr>
            </w:pPr>
          </w:p>
        </w:tc>
        <w:tc>
          <w:tcPr>
            <w:tcW w:w="1480" w:type="dxa"/>
            <w:vAlign w:val="bottom"/>
            <w:gridSpan w:val="4"/>
            <w:shd w:val="clear" w:color="auto" w:fill="CCEEFF"/>
          </w:tcPr>
          <w:p>
            <w:pPr>
              <w:jc w:val="right"/>
              <w:ind w:right="260"/>
              <w:spacing w:after="0" w:line="159" w:lineRule="exact"/>
              <w:rPr>
                <w:sz w:val="20"/>
                <w:szCs w:val="20"/>
                <w:color w:val="auto"/>
              </w:rPr>
            </w:pPr>
            <w:r>
              <w:rPr>
                <w:rFonts w:ascii="Arial" w:cs="Arial" w:eastAsia="Arial" w:hAnsi="Arial"/>
                <w:sz w:val="14"/>
                <w:szCs w:val="14"/>
                <w:color w:val="auto"/>
              </w:rPr>
              <w:t>-</w:t>
            </w:r>
          </w:p>
        </w:tc>
        <w:tc>
          <w:tcPr>
            <w:tcW w:w="920" w:type="dxa"/>
            <w:vAlign w:val="bottom"/>
            <w:gridSpan w:val="3"/>
            <w:shd w:val="clear" w:color="auto" w:fill="CCEEFF"/>
          </w:tcPr>
          <w:p>
            <w:pPr>
              <w:jc w:val="right"/>
              <w:ind w:right="100"/>
              <w:spacing w:after="0" w:line="159" w:lineRule="exact"/>
              <w:rPr>
                <w:sz w:val="20"/>
                <w:szCs w:val="20"/>
                <w:color w:val="auto"/>
              </w:rPr>
            </w:pPr>
            <w:r>
              <w:rPr>
                <w:rFonts w:ascii="Arial" w:cs="Arial" w:eastAsia="Arial" w:hAnsi="Arial"/>
                <w:sz w:val="14"/>
                <w:szCs w:val="14"/>
                <w:color w:val="auto"/>
              </w:rPr>
              <w:t>-</w:t>
            </w:r>
          </w:p>
        </w:tc>
        <w:tc>
          <w:tcPr>
            <w:tcW w:w="680" w:type="dxa"/>
            <w:vAlign w:val="bottom"/>
            <w:gridSpan w:val="2"/>
            <w:shd w:val="clear" w:color="auto" w:fill="CCEEFF"/>
          </w:tcPr>
          <w:p>
            <w:pPr>
              <w:jc w:val="right"/>
              <w:spacing w:after="0" w:line="159" w:lineRule="exact"/>
              <w:rPr>
                <w:sz w:val="20"/>
                <w:szCs w:val="20"/>
                <w:color w:val="auto"/>
              </w:rPr>
            </w:pPr>
            <w:r>
              <w:rPr>
                <w:rFonts w:ascii="Arial" w:cs="Arial" w:eastAsia="Arial" w:hAnsi="Arial"/>
                <w:sz w:val="14"/>
                <w:szCs w:val="14"/>
                <w:color w:val="auto"/>
              </w:rPr>
              <w:t>(10,663)</w:t>
            </w:r>
          </w:p>
        </w:tc>
      </w:tr>
      <w:tr>
        <w:trPr>
          <w:trHeight w:val="140"/>
        </w:trPr>
        <w:tc>
          <w:tcPr>
            <w:tcW w:w="2280" w:type="dxa"/>
            <w:vAlign w:val="bottom"/>
            <w:gridSpan w:val="4"/>
          </w:tcPr>
          <w:p>
            <w:pPr>
              <w:spacing w:after="0" w:line="141" w:lineRule="exact"/>
              <w:rPr>
                <w:sz w:val="20"/>
                <w:szCs w:val="20"/>
                <w:color w:val="auto"/>
              </w:rPr>
            </w:pPr>
            <w:r>
              <w:rPr>
                <w:rFonts w:ascii="Arial" w:cs="Arial" w:eastAsia="Arial" w:hAnsi="Arial"/>
                <w:sz w:val="14"/>
                <w:szCs w:val="14"/>
                <w:color w:val="auto"/>
              </w:rPr>
              <w:t>Borrowings and debt</w:t>
            </w:r>
          </w:p>
        </w:tc>
        <w:tc>
          <w:tcPr>
            <w:tcW w:w="1380" w:type="dxa"/>
            <w:vAlign w:val="bottom"/>
            <w:gridSpan w:val="3"/>
          </w:tcPr>
          <w:p>
            <w:pPr>
              <w:jc w:val="right"/>
              <w:ind w:right="200"/>
              <w:spacing w:after="0" w:line="141" w:lineRule="exact"/>
              <w:rPr>
                <w:sz w:val="20"/>
                <w:szCs w:val="20"/>
                <w:color w:val="auto"/>
              </w:rPr>
            </w:pPr>
            <w:r>
              <w:rPr>
                <w:rFonts w:ascii="Arial" w:cs="Arial" w:eastAsia="Arial" w:hAnsi="Arial"/>
                <w:sz w:val="14"/>
                <w:szCs w:val="14"/>
                <w:color w:val="auto"/>
              </w:rPr>
              <w:t>(1,103,703)</w:t>
            </w:r>
          </w:p>
        </w:tc>
        <w:tc>
          <w:tcPr>
            <w:tcW w:w="1380" w:type="dxa"/>
            <w:vAlign w:val="bottom"/>
            <w:gridSpan w:val="4"/>
          </w:tcPr>
          <w:p>
            <w:pPr>
              <w:jc w:val="right"/>
              <w:ind w:right="100"/>
              <w:spacing w:after="0" w:line="141" w:lineRule="exact"/>
              <w:rPr>
                <w:sz w:val="20"/>
                <w:szCs w:val="20"/>
                <w:color w:val="auto"/>
              </w:rPr>
            </w:pPr>
            <w:r>
              <w:rPr>
                <w:rFonts w:ascii="Arial" w:cs="Arial" w:eastAsia="Arial" w:hAnsi="Arial"/>
                <w:sz w:val="14"/>
                <w:szCs w:val="14"/>
                <w:color w:val="auto"/>
              </w:rPr>
              <w:t>(45,859)</w:t>
            </w:r>
          </w:p>
        </w:tc>
        <w:tc>
          <w:tcPr>
            <w:tcW w:w="1380" w:type="dxa"/>
            <w:vAlign w:val="bottom"/>
            <w:gridSpan w:val="4"/>
          </w:tcPr>
          <w:p>
            <w:pPr>
              <w:jc w:val="right"/>
              <w:spacing w:after="0" w:line="141" w:lineRule="exact"/>
              <w:rPr>
                <w:sz w:val="20"/>
                <w:szCs w:val="20"/>
                <w:color w:val="auto"/>
              </w:rPr>
            </w:pPr>
            <w:r>
              <w:rPr>
                <w:rFonts w:ascii="Arial" w:cs="Arial" w:eastAsia="Arial" w:hAnsi="Arial"/>
                <w:sz w:val="14"/>
                <w:szCs w:val="14"/>
                <w:color w:val="auto"/>
              </w:rPr>
              <w:t>(16,511)</w:t>
            </w:r>
          </w:p>
        </w:tc>
        <w:tc>
          <w:tcPr>
            <w:tcW w:w="1740" w:type="dxa"/>
            <w:vAlign w:val="bottom"/>
            <w:gridSpan w:val="5"/>
          </w:tcPr>
          <w:p>
            <w:pPr>
              <w:jc w:val="right"/>
              <w:ind w:right="206"/>
              <w:spacing w:after="0" w:line="141" w:lineRule="exact"/>
              <w:rPr>
                <w:sz w:val="20"/>
                <w:szCs w:val="20"/>
                <w:color w:val="auto"/>
              </w:rPr>
            </w:pPr>
            <w:r>
              <w:rPr>
                <w:rFonts w:ascii="Arial" w:cs="Arial" w:eastAsia="Arial" w:hAnsi="Arial"/>
                <w:sz w:val="14"/>
                <w:szCs w:val="14"/>
                <w:color w:val="auto"/>
              </w:rPr>
              <w:t>(794,522)</w:t>
            </w:r>
          </w:p>
        </w:tc>
        <w:tc>
          <w:tcPr>
            <w:tcW w:w="1480" w:type="dxa"/>
            <w:vAlign w:val="bottom"/>
            <w:gridSpan w:val="4"/>
          </w:tcPr>
          <w:p>
            <w:pPr>
              <w:jc w:val="right"/>
              <w:ind w:right="220"/>
              <w:spacing w:after="0" w:line="141" w:lineRule="exact"/>
              <w:rPr>
                <w:sz w:val="20"/>
                <w:szCs w:val="20"/>
                <w:color w:val="auto"/>
              </w:rPr>
            </w:pPr>
            <w:r>
              <w:rPr>
                <w:rFonts w:ascii="Arial" w:cs="Arial" w:eastAsia="Arial" w:hAnsi="Arial"/>
                <w:sz w:val="14"/>
                <w:szCs w:val="14"/>
                <w:color w:val="auto"/>
              </w:rPr>
              <w:t>(24,475)</w:t>
            </w:r>
          </w:p>
        </w:tc>
        <w:tc>
          <w:tcPr>
            <w:tcW w:w="920" w:type="dxa"/>
            <w:vAlign w:val="bottom"/>
            <w:gridSpan w:val="3"/>
          </w:tcPr>
          <w:p>
            <w:pPr>
              <w:jc w:val="right"/>
              <w:ind w:right="100"/>
              <w:spacing w:after="0" w:line="141" w:lineRule="exact"/>
              <w:rPr>
                <w:sz w:val="20"/>
                <w:szCs w:val="20"/>
                <w:color w:val="auto"/>
              </w:rPr>
            </w:pPr>
            <w:r>
              <w:rPr>
                <w:rFonts w:ascii="Arial" w:cs="Arial" w:eastAsia="Arial" w:hAnsi="Arial"/>
                <w:sz w:val="14"/>
                <w:szCs w:val="14"/>
                <w:color w:val="auto"/>
              </w:rPr>
              <w:t>-</w:t>
            </w:r>
          </w:p>
        </w:tc>
        <w:tc>
          <w:tcPr>
            <w:tcW w:w="680" w:type="dxa"/>
            <w:vAlign w:val="bottom"/>
            <w:gridSpan w:val="2"/>
          </w:tcPr>
          <w:p>
            <w:pPr>
              <w:jc w:val="right"/>
              <w:spacing w:after="0" w:line="141" w:lineRule="exact"/>
              <w:rPr>
                <w:sz w:val="20"/>
                <w:szCs w:val="20"/>
                <w:color w:val="auto"/>
              </w:rPr>
            </w:pPr>
            <w:r>
              <w:rPr>
                <w:rFonts w:ascii="Arial" w:cs="Arial" w:eastAsia="Arial" w:hAnsi="Arial"/>
                <w:sz w:val="14"/>
                <w:szCs w:val="14"/>
                <w:color w:val="auto"/>
                <w:w w:val="92"/>
              </w:rPr>
              <w:t>(1,985,070)</w:t>
            </w:r>
          </w:p>
        </w:tc>
      </w:tr>
      <w:tr>
        <w:trPr>
          <w:trHeight w:val="133"/>
        </w:trPr>
        <w:tc>
          <w:tcPr>
            <w:tcW w:w="2240" w:type="dxa"/>
            <w:vAlign w:val="bottom"/>
            <w:tcBorders>
              <w:top w:val="single" w:sz="8" w:color="CCEEFF"/>
            </w:tcBorders>
            <w:gridSpan w:val="3"/>
            <w:shd w:val="clear" w:color="auto" w:fill="CCEEFF"/>
          </w:tcPr>
          <w:p>
            <w:pPr>
              <w:spacing w:after="0" w:line="133" w:lineRule="exact"/>
              <w:rPr>
                <w:sz w:val="20"/>
                <w:szCs w:val="20"/>
                <w:color w:val="auto"/>
              </w:rPr>
            </w:pPr>
            <w:r>
              <w:rPr>
                <w:rFonts w:ascii="Arial" w:cs="Arial" w:eastAsia="Arial" w:hAnsi="Arial"/>
                <w:sz w:val="14"/>
                <w:szCs w:val="14"/>
                <w:color w:val="auto"/>
              </w:rPr>
              <w:t>Total liabilities</w:t>
            </w:r>
          </w:p>
        </w:tc>
        <w:tc>
          <w:tcPr>
            <w:tcW w:w="40" w:type="dxa"/>
            <w:vAlign w:val="bottom"/>
            <w:tcBorders>
              <w:top w:val="single" w:sz="8" w:color="auto"/>
            </w:tcBorders>
            <w:shd w:val="clear" w:color="auto" w:fill="CCEEFF"/>
          </w:tcPr>
          <w:p>
            <w:pPr>
              <w:spacing w:after="0"/>
              <w:rPr>
                <w:sz w:val="11"/>
                <w:szCs w:val="11"/>
                <w:color w:val="auto"/>
              </w:rPr>
            </w:pPr>
          </w:p>
        </w:tc>
        <w:tc>
          <w:tcPr>
            <w:tcW w:w="11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(3,779,570)</w:t>
            </w:r>
          </w:p>
        </w:tc>
        <w:tc>
          <w:tcPr>
            <w:tcW w:w="240" w:type="dxa"/>
            <w:vAlign w:val="bottom"/>
            <w:tcBorders>
              <w:top w:val="single" w:sz="8" w:color="CCEEFF"/>
            </w:tcBorders>
            <w:gridSpan w:val="2"/>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(217,904)</w:t>
            </w:r>
          </w:p>
        </w:tc>
        <w:tc>
          <w:tcPr>
            <w:tcW w:w="1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(311,446)</w:t>
            </w:r>
          </w:p>
        </w:tc>
        <w:tc>
          <w:tcPr>
            <w:tcW w:w="4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3"/>
            <w:shd w:val="clear" w:color="auto" w:fill="CCEEFF"/>
          </w:tcPr>
          <w:p>
            <w:pPr>
              <w:jc w:val="right"/>
              <w:spacing w:after="0" w:line="133" w:lineRule="exact"/>
              <w:rPr>
                <w:sz w:val="20"/>
                <w:szCs w:val="20"/>
                <w:color w:val="auto"/>
              </w:rPr>
            </w:pPr>
            <w:r>
              <w:rPr>
                <w:rFonts w:ascii="Arial" w:cs="Arial" w:eastAsia="Arial" w:hAnsi="Arial"/>
                <w:sz w:val="14"/>
                <w:szCs w:val="14"/>
                <w:color w:val="auto"/>
              </w:rPr>
              <w:t>(801,022)</w:t>
            </w:r>
          </w:p>
        </w:tc>
        <w:tc>
          <w:tcPr>
            <w:tcW w:w="30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gridSpan w:val="3"/>
            <w:shd w:val="clear" w:color="auto" w:fill="CCEEFF"/>
          </w:tcPr>
          <w:p>
            <w:pPr>
              <w:jc w:val="right"/>
              <w:spacing w:after="0" w:line="133" w:lineRule="exact"/>
              <w:rPr>
                <w:sz w:val="20"/>
                <w:szCs w:val="20"/>
                <w:color w:val="auto"/>
              </w:rPr>
            </w:pPr>
            <w:r>
              <w:rPr>
                <w:rFonts w:ascii="Arial" w:cs="Arial" w:eastAsia="Arial" w:hAnsi="Arial"/>
                <w:sz w:val="14"/>
                <w:szCs w:val="14"/>
                <w:color w:val="auto"/>
              </w:rPr>
              <w:t>(24,475)</w:t>
            </w:r>
          </w:p>
        </w:tc>
        <w:tc>
          <w:tcPr>
            <w:tcW w:w="300" w:type="dxa"/>
            <w:vAlign w:val="bottom"/>
            <w:tcBorders>
              <w:top w:val="single" w:sz="8" w:color="CCEEFF"/>
            </w:tcBorders>
            <w:shd w:val="clear" w:color="auto" w:fill="CCEEFF"/>
          </w:tcPr>
          <w:p>
            <w:pPr>
              <w:spacing w:after="0"/>
              <w:rPr>
                <w:sz w:val="11"/>
                <w:szCs w:val="11"/>
                <w:color w:val="auto"/>
              </w:rPr>
            </w:pPr>
          </w:p>
        </w:tc>
        <w:tc>
          <w:tcPr>
            <w:tcW w:w="820" w:type="dxa"/>
            <w:vAlign w:val="bottom"/>
            <w:tcBorders>
              <w:top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color w:val="auto"/>
              </w:rPr>
              <w:t>(216)</w:t>
            </w:r>
          </w:p>
        </w:tc>
        <w:tc>
          <w:tcPr>
            <w:tcW w:w="10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w w:val="86"/>
              </w:rPr>
              <w:t>(5,134,633)</w:t>
            </w:r>
          </w:p>
        </w:tc>
        <w:tc>
          <w:tcPr>
            <w:tcW w:w="40" w:type="dxa"/>
            <w:vAlign w:val="bottom"/>
            <w:tcBorders>
              <w:top w:val="single" w:sz="8" w:color="CCEEFF"/>
            </w:tcBorders>
            <w:shd w:val="clear" w:color="auto" w:fill="CCEEFF"/>
          </w:tcPr>
          <w:p>
            <w:pPr>
              <w:spacing w:after="0"/>
              <w:rPr>
                <w:sz w:val="11"/>
                <w:szCs w:val="11"/>
                <w:color w:val="auto"/>
              </w:rPr>
            </w:pPr>
          </w:p>
        </w:tc>
      </w:tr>
      <w:tr>
        <w:trPr>
          <w:trHeight w:val="122"/>
        </w:trPr>
        <w:tc>
          <w:tcPr>
            <w:tcW w:w="2280" w:type="dxa"/>
            <w:vAlign w:val="bottom"/>
            <w:gridSpan w:val="4"/>
          </w:tcPr>
          <w:p>
            <w:pPr>
              <w:spacing w:after="0" w:line="122" w:lineRule="exact"/>
              <w:rPr>
                <w:sz w:val="20"/>
                <w:szCs w:val="20"/>
                <w:color w:val="auto"/>
              </w:rPr>
            </w:pPr>
            <w:r>
              <w:rPr>
                <w:rFonts w:ascii="Arial" w:cs="Arial" w:eastAsia="Arial" w:hAnsi="Arial"/>
                <w:sz w:val="14"/>
                <w:szCs w:val="14"/>
                <w:color w:val="auto"/>
              </w:rPr>
              <w:t>Net effect of derivative financial</w:t>
            </w:r>
          </w:p>
        </w:tc>
        <w:tc>
          <w:tcPr>
            <w:tcW w:w="11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40"/>
        </w:trPr>
        <w:tc>
          <w:tcPr>
            <w:tcW w:w="2280" w:type="dxa"/>
            <w:vAlign w:val="bottom"/>
            <w:gridSpan w:val="4"/>
          </w:tcPr>
          <w:p>
            <w:pPr>
              <w:spacing w:after="0" w:line="141" w:lineRule="exact"/>
              <w:rPr>
                <w:sz w:val="20"/>
                <w:szCs w:val="20"/>
                <w:color w:val="auto"/>
              </w:rPr>
            </w:pPr>
            <w:r>
              <w:rPr>
                <w:rFonts w:ascii="Arial" w:cs="Arial" w:eastAsia="Arial" w:hAnsi="Arial"/>
                <w:sz w:val="14"/>
                <w:szCs w:val="14"/>
                <w:color w:val="auto"/>
              </w:rPr>
              <w:t>instruments held for interest risk</w:t>
            </w:r>
          </w:p>
        </w:tc>
        <w:tc>
          <w:tcPr>
            <w:tcW w:w="11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40" w:type="dxa"/>
            <w:vAlign w:val="bottom"/>
          </w:tcPr>
          <w:p>
            <w:pPr>
              <w:spacing w:after="0"/>
              <w:rPr>
                <w:sz w:val="12"/>
                <w:szCs w:val="12"/>
                <w:color w:val="auto"/>
              </w:rPr>
            </w:pPr>
          </w:p>
        </w:tc>
      </w:tr>
      <w:tr>
        <w:trPr>
          <w:trHeight w:val="159"/>
        </w:trPr>
        <w:tc>
          <w:tcPr>
            <w:tcW w:w="2280" w:type="dxa"/>
            <w:vAlign w:val="bottom"/>
            <w:gridSpan w:val="4"/>
          </w:tcPr>
          <w:p>
            <w:pPr>
              <w:spacing w:after="0" w:line="159" w:lineRule="exact"/>
              <w:rPr>
                <w:sz w:val="20"/>
                <w:szCs w:val="20"/>
                <w:color w:val="auto"/>
              </w:rPr>
            </w:pPr>
            <w:r>
              <w:rPr>
                <w:rFonts w:ascii="Arial" w:cs="Arial" w:eastAsia="Arial" w:hAnsi="Arial"/>
                <w:sz w:val="14"/>
                <w:szCs w:val="14"/>
                <w:color w:val="auto"/>
              </w:rPr>
              <w:t>management</w:t>
            </w:r>
          </w:p>
        </w:tc>
        <w:tc>
          <w:tcPr>
            <w:tcW w:w="1380" w:type="dxa"/>
            <w:vAlign w:val="bottom"/>
            <w:gridSpan w:val="3"/>
          </w:tcPr>
          <w:p>
            <w:pPr>
              <w:jc w:val="right"/>
              <w:ind w:right="200"/>
              <w:spacing w:after="0" w:line="159" w:lineRule="exact"/>
              <w:rPr>
                <w:sz w:val="20"/>
                <w:szCs w:val="20"/>
                <w:color w:val="auto"/>
              </w:rPr>
            </w:pPr>
            <w:r>
              <w:rPr>
                <w:rFonts w:ascii="Arial" w:cs="Arial" w:eastAsia="Arial" w:hAnsi="Arial"/>
                <w:sz w:val="14"/>
                <w:szCs w:val="14"/>
                <w:color w:val="auto"/>
              </w:rPr>
              <w:t>(3)</w:t>
            </w:r>
          </w:p>
        </w:tc>
        <w:tc>
          <w:tcPr>
            <w:tcW w:w="1380" w:type="dxa"/>
            <w:vAlign w:val="bottom"/>
            <w:gridSpan w:val="4"/>
          </w:tcPr>
          <w:p>
            <w:pPr>
              <w:jc w:val="right"/>
              <w:ind w:right="100"/>
              <w:spacing w:after="0" w:line="159" w:lineRule="exact"/>
              <w:rPr>
                <w:sz w:val="20"/>
                <w:szCs w:val="20"/>
                <w:color w:val="auto"/>
              </w:rPr>
            </w:pPr>
            <w:r>
              <w:rPr>
                <w:rFonts w:ascii="Arial" w:cs="Arial" w:eastAsia="Arial" w:hAnsi="Arial"/>
                <w:sz w:val="14"/>
                <w:szCs w:val="14"/>
                <w:color w:val="auto"/>
              </w:rPr>
              <w:t>(373)</w:t>
            </w:r>
          </w:p>
        </w:tc>
        <w:tc>
          <w:tcPr>
            <w:tcW w:w="1340" w:type="dxa"/>
            <w:vAlign w:val="bottom"/>
            <w:gridSpan w:val="3"/>
          </w:tcPr>
          <w:p>
            <w:pPr>
              <w:jc w:val="right"/>
              <w:spacing w:after="0" w:line="159" w:lineRule="exact"/>
              <w:rPr>
                <w:sz w:val="20"/>
                <w:szCs w:val="20"/>
                <w:color w:val="auto"/>
              </w:rPr>
            </w:pPr>
            <w:r>
              <w:rPr>
                <w:rFonts w:ascii="Arial" w:cs="Arial" w:eastAsia="Arial" w:hAnsi="Arial"/>
                <w:sz w:val="14"/>
                <w:szCs w:val="14"/>
                <w:color w:val="auto"/>
              </w:rPr>
              <w:t>58</w:t>
            </w:r>
          </w:p>
        </w:tc>
        <w:tc>
          <w:tcPr>
            <w:tcW w:w="40" w:type="dxa"/>
            <w:vAlign w:val="bottom"/>
          </w:tcPr>
          <w:p>
            <w:pPr>
              <w:spacing w:after="0"/>
              <w:rPr>
                <w:sz w:val="13"/>
                <w:szCs w:val="13"/>
                <w:color w:val="auto"/>
              </w:rPr>
            </w:pPr>
          </w:p>
        </w:tc>
        <w:tc>
          <w:tcPr>
            <w:tcW w:w="1440" w:type="dxa"/>
            <w:vAlign w:val="bottom"/>
            <w:gridSpan w:val="4"/>
          </w:tcPr>
          <w:p>
            <w:pPr>
              <w:jc w:val="right"/>
              <w:spacing w:after="0" w:line="159" w:lineRule="exact"/>
              <w:rPr>
                <w:sz w:val="20"/>
                <w:szCs w:val="20"/>
                <w:color w:val="auto"/>
              </w:rPr>
            </w:pPr>
            <w:r>
              <w:rPr>
                <w:rFonts w:ascii="Arial" w:cs="Arial" w:eastAsia="Arial" w:hAnsi="Arial"/>
                <w:sz w:val="14"/>
                <w:szCs w:val="14"/>
                <w:color w:val="auto"/>
              </w:rPr>
              <w:t>15,982</w:t>
            </w:r>
          </w:p>
        </w:tc>
        <w:tc>
          <w:tcPr>
            <w:tcW w:w="300" w:type="dxa"/>
            <w:vAlign w:val="bottom"/>
          </w:tcPr>
          <w:p>
            <w:pPr>
              <w:spacing w:after="0"/>
              <w:rPr>
                <w:sz w:val="13"/>
                <w:szCs w:val="13"/>
                <w:color w:val="auto"/>
              </w:rPr>
            </w:pPr>
          </w:p>
        </w:tc>
        <w:tc>
          <w:tcPr>
            <w:tcW w:w="1480" w:type="dxa"/>
            <w:vAlign w:val="bottom"/>
            <w:gridSpan w:val="4"/>
          </w:tcPr>
          <w:p>
            <w:pPr>
              <w:jc w:val="right"/>
              <w:ind w:right="260"/>
              <w:spacing w:after="0" w:line="159" w:lineRule="exact"/>
              <w:rPr>
                <w:sz w:val="20"/>
                <w:szCs w:val="20"/>
                <w:color w:val="auto"/>
              </w:rPr>
            </w:pPr>
            <w:r>
              <w:rPr>
                <w:rFonts w:ascii="Arial" w:cs="Arial" w:eastAsia="Arial" w:hAnsi="Arial"/>
                <w:sz w:val="14"/>
                <w:szCs w:val="14"/>
                <w:color w:val="auto"/>
              </w:rPr>
              <w:t>839</w:t>
            </w:r>
          </w:p>
        </w:tc>
        <w:tc>
          <w:tcPr>
            <w:tcW w:w="920" w:type="dxa"/>
            <w:vAlign w:val="bottom"/>
            <w:gridSpan w:val="3"/>
          </w:tcPr>
          <w:p>
            <w:pPr>
              <w:jc w:val="right"/>
              <w:ind w:right="100"/>
              <w:spacing w:after="0" w:line="159" w:lineRule="exact"/>
              <w:rPr>
                <w:sz w:val="20"/>
                <w:szCs w:val="20"/>
                <w:color w:val="auto"/>
              </w:rPr>
            </w:pPr>
            <w:r>
              <w:rPr>
                <w:rFonts w:ascii="Arial" w:cs="Arial" w:eastAsia="Arial" w:hAnsi="Arial"/>
                <w:sz w:val="14"/>
                <w:szCs w:val="14"/>
                <w:color w:val="auto"/>
              </w:rPr>
              <w:t>-</w:t>
            </w:r>
          </w:p>
        </w:tc>
        <w:tc>
          <w:tcPr>
            <w:tcW w:w="680" w:type="dxa"/>
            <w:vAlign w:val="bottom"/>
            <w:gridSpan w:val="2"/>
          </w:tcPr>
          <w:p>
            <w:pPr>
              <w:jc w:val="right"/>
              <w:ind w:right="40"/>
              <w:spacing w:after="0" w:line="159" w:lineRule="exact"/>
              <w:rPr>
                <w:sz w:val="20"/>
                <w:szCs w:val="20"/>
                <w:color w:val="auto"/>
              </w:rPr>
            </w:pPr>
            <w:r>
              <w:rPr>
                <w:rFonts w:ascii="Arial" w:cs="Arial" w:eastAsia="Arial" w:hAnsi="Arial"/>
                <w:sz w:val="14"/>
                <w:szCs w:val="14"/>
                <w:color w:val="auto"/>
              </w:rPr>
              <w:t>16,503</w:t>
            </w:r>
          </w:p>
        </w:tc>
      </w:tr>
      <w:tr>
        <w:trPr>
          <w:trHeight w:val="133"/>
        </w:trPr>
        <w:tc>
          <w:tcPr>
            <w:tcW w:w="2240" w:type="dxa"/>
            <w:vAlign w:val="bottom"/>
            <w:tcBorders>
              <w:top w:val="single" w:sz="8" w:color="CCEEFF"/>
              <w:bottom w:val="single" w:sz="8" w:color="CCEEFF"/>
            </w:tcBorders>
            <w:gridSpan w:val="3"/>
            <w:shd w:val="clear" w:color="auto" w:fill="CCEEFF"/>
          </w:tcPr>
          <w:p>
            <w:pPr>
              <w:spacing w:after="0" w:line="133" w:lineRule="exact"/>
              <w:rPr>
                <w:sz w:val="20"/>
                <w:szCs w:val="20"/>
                <w:color w:val="auto"/>
              </w:rPr>
            </w:pPr>
            <w:r>
              <w:rPr>
                <w:rFonts w:ascii="Arial" w:cs="Arial" w:eastAsia="Arial" w:hAnsi="Arial"/>
                <w:sz w:val="14"/>
                <w:szCs w:val="14"/>
                <w:color w:val="auto"/>
              </w:rPr>
              <w:t>Total interest rate sensitivity</w:t>
            </w:r>
          </w:p>
        </w:tc>
        <w:tc>
          <w:tcPr>
            <w:tcW w:w="40" w:type="dxa"/>
            <w:vAlign w:val="bottom"/>
            <w:tcBorders>
              <w:top w:val="single" w:sz="8" w:color="auto"/>
              <w:bottom w:val="single" w:sz="8" w:color="auto"/>
            </w:tcBorders>
            <w:shd w:val="clear" w:color="auto" w:fill="CCEEFF"/>
          </w:tcPr>
          <w:p>
            <w:pPr>
              <w:spacing w:after="0"/>
              <w:rPr>
                <w:sz w:val="11"/>
                <w:szCs w:val="11"/>
                <w:color w:val="auto"/>
              </w:rPr>
            </w:pPr>
          </w:p>
        </w:tc>
        <w:tc>
          <w:tcPr>
            <w:tcW w:w="114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557,939</w:t>
            </w:r>
          </w:p>
        </w:tc>
        <w:tc>
          <w:tcPr>
            <w:tcW w:w="40" w:type="dxa"/>
            <w:vAlign w:val="bottom"/>
            <w:tcBorders>
              <w:top w:val="single" w:sz="8" w:color="CCEEFF"/>
              <w:bottom w:val="single" w:sz="8" w:color="CCEEFF"/>
            </w:tcBorders>
            <w:shd w:val="clear" w:color="auto" w:fill="CCEEFF"/>
          </w:tcPr>
          <w:p>
            <w:pPr>
              <w:spacing w:after="0"/>
              <w:rPr>
                <w:sz w:val="11"/>
                <w:szCs w:val="11"/>
                <w:color w:val="auto"/>
              </w:rPr>
            </w:pPr>
          </w:p>
        </w:tc>
        <w:tc>
          <w:tcPr>
            <w:tcW w:w="200" w:type="dxa"/>
            <w:vAlign w:val="bottom"/>
            <w:tcBorders>
              <w:top w:val="single" w:sz="8" w:color="CCEEFF"/>
              <w:bottom w:val="single" w:sz="8" w:color="CCEEFF"/>
            </w:tcBorders>
            <w:shd w:val="clear" w:color="auto" w:fill="CCEEFF"/>
          </w:tcPr>
          <w:p>
            <w:pPr>
              <w:spacing w:after="0"/>
              <w:rPr>
                <w:sz w:val="11"/>
                <w:szCs w:val="11"/>
                <w:color w:val="auto"/>
              </w:rPr>
            </w:pPr>
          </w:p>
        </w:tc>
        <w:tc>
          <w:tcPr>
            <w:tcW w:w="60" w:type="dxa"/>
            <w:vAlign w:val="bottom"/>
            <w:tcBorders>
              <w:top w:val="single" w:sz="8" w:color="CCEEFF"/>
              <w:bottom w:val="single" w:sz="8" w:color="CCEEFF"/>
            </w:tcBorders>
            <w:shd w:val="clear" w:color="auto" w:fill="CCEEFF"/>
          </w:tcPr>
          <w:p>
            <w:pPr>
              <w:spacing w:after="0"/>
              <w:rPr>
                <w:sz w:val="11"/>
                <w:szCs w:val="11"/>
                <w:color w:val="auto"/>
              </w:rPr>
            </w:pPr>
          </w:p>
        </w:tc>
        <w:tc>
          <w:tcPr>
            <w:tcW w:w="1180" w:type="dxa"/>
            <w:vAlign w:val="bottom"/>
            <w:tcBorders>
              <w:top w:val="single" w:sz="8" w:color="auto"/>
              <w:bottom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686,656</w:t>
            </w:r>
          </w:p>
        </w:tc>
        <w:tc>
          <w:tcPr>
            <w:tcW w:w="140" w:type="dxa"/>
            <w:vAlign w:val="bottom"/>
            <w:tcBorders>
              <w:top w:val="single" w:sz="8" w:color="CCEEFF"/>
              <w:bottom w:val="single" w:sz="8" w:color="CCEEFF"/>
            </w:tcBorders>
            <w:shd w:val="clear" w:color="auto" w:fill="CCEEFF"/>
          </w:tcPr>
          <w:p>
            <w:pPr>
              <w:spacing w:after="0"/>
              <w:rPr>
                <w:sz w:val="11"/>
                <w:szCs w:val="11"/>
                <w:color w:val="auto"/>
              </w:rPr>
            </w:pPr>
          </w:p>
        </w:tc>
        <w:tc>
          <w:tcPr>
            <w:tcW w:w="160" w:type="dxa"/>
            <w:vAlign w:val="bottom"/>
            <w:tcBorders>
              <w:top w:val="single" w:sz="8" w:color="CCEEFF"/>
              <w:bottom w:val="single" w:sz="8" w:color="CCEEFF"/>
            </w:tcBorders>
            <w:shd w:val="clear" w:color="auto" w:fill="CCEEFF"/>
          </w:tcPr>
          <w:p>
            <w:pPr>
              <w:spacing w:after="0"/>
              <w:rPr>
                <w:sz w:val="11"/>
                <w:szCs w:val="11"/>
                <w:color w:val="auto"/>
              </w:rPr>
            </w:pPr>
          </w:p>
        </w:tc>
        <w:tc>
          <w:tcPr>
            <w:tcW w:w="1180" w:type="dxa"/>
            <w:vAlign w:val="bottom"/>
            <w:tcBorders>
              <w:top w:val="single" w:sz="8" w:color="auto"/>
              <w:bottom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179,385</w:t>
            </w:r>
          </w:p>
        </w:tc>
        <w:tc>
          <w:tcPr>
            <w:tcW w:w="40" w:type="dxa"/>
            <w:vAlign w:val="bottom"/>
            <w:tcBorders>
              <w:top w:val="single" w:sz="8" w:color="CCEEFF"/>
              <w:bottom w:val="single" w:sz="8" w:color="CCEEFF"/>
            </w:tcBorders>
            <w:shd w:val="clear" w:color="auto" w:fill="CCEEFF"/>
          </w:tcPr>
          <w:p>
            <w:pPr>
              <w:spacing w:after="0"/>
              <w:rPr>
                <w:sz w:val="11"/>
                <w:szCs w:val="11"/>
                <w:color w:val="auto"/>
              </w:rPr>
            </w:pPr>
          </w:p>
        </w:tc>
        <w:tc>
          <w:tcPr>
            <w:tcW w:w="260" w:type="dxa"/>
            <w:vAlign w:val="bottom"/>
            <w:tcBorders>
              <w:top w:val="single" w:sz="8" w:color="CCEEFF"/>
              <w:bottom w:val="single" w:sz="8" w:color="CCEEFF"/>
            </w:tcBorders>
            <w:shd w:val="clear" w:color="auto" w:fill="CCEEFF"/>
          </w:tcPr>
          <w:p>
            <w:pPr>
              <w:spacing w:after="0"/>
              <w:rPr>
                <w:sz w:val="11"/>
                <w:szCs w:val="11"/>
                <w:color w:val="auto"/>
              </w:rPr>
            </w:pPr>
          </w:p>
        </w:tc>
        <w:tc>
          <w:tcPr>
            <w:tcW w:w="1180" w:type="dxa"/>
            <w:vAlign w:val="bottom"/>
            <w:tcBorders>
              <w:top w:val="single" w:sz="8" w:color="auto"/>
              <w:bottom w:val="single" w:sz="8" w:color="auto"/>
            </w:tcBorders>
            <w:gridSpan w:val="3"/>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(347,009</w:t>
            </w:r>
          </w:p>
        </w:tc>
        <w:tc>
          <w:tcPr>
            <w:tcW w:w="300" w:type="dxa"/>
            <w:vAlign w:val="bottom"/>
            <w:tcBorders>
              <w:top w:val="single" w:sz="8" w:color="CCEEFF"/>
              <w:bottom w:val="single" w:sz="8" w:color="CCEEFF"/>
            </w:tcBorders>
            <w:shd w:val="clear" w:color="auto" w:fill="CCEEFF"/>
          </w:tcPr>
          <w:p>
            <w:pPr>
              <w:jc w:val="right"/>
              <w:ind w:right="206"/>
              <w:spacing w:after="0"/>
              <w:rPr>
                <w:sz w:val="20"/>
                <w:szCs w:val="20"/>
                <w:color w:val="auto"/>
              </w:rPr>
            </w:pPr>
            <w:r>
              <w:rPr>
                <w:rFonts w:ascii="Arial" w:cs="Arial" w:eastAsia="Arial" w:hAnsi="Arial"/>
                <w:sz w:val="8"/>
                <w:szCs w:val="8"/>
                <w:b w:val="1"/>
                <w:bCs w:val="1"/>
                <w:color w:val="auto"/>
                <w:w w:val="73"/>
              </w:rPr>
              <w:t>)</w:t>
            </w:r>
          </w:p>
        </w:tc>
        <w:tc>
          <w:tcPr>
            <w:tcW w:w="1180" w:type="dxa"/>
            <w:vAlign w:val="bottom"/>
            <w:tcBorders>
              <w:top w:val="single" w:sz="8" w:color="auto"/>
              <w:bottom w:val="single" w:sz="8" w:color="auto"/>
            </w:tcBorders>
            <w:gridSpan w:val="3"/>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(23,636</w:t>
            </w:r>
          </w:p>
        </w:tc>
        <w:tc>
          <w:tcPr>
            <w:tcW w:w="300" w:type="dxa"/>
            <w:vAlign w:val="bottom"/>
            <w:tcBorders>
              <w:top w:val="single" w:sz="8" w:color="CCEEFF"/>
              <w:bottom w:val="single" w:sz="8" w:color="CCEEFF"/>
            </w:tcBorders>
            <w:shd w:val="clear" w:color="auto" w:fill="CCEEFF"/>
          </w:tcPr>
          <w:p>
            <w:pPr>
              <w:jc w:val="right"/>
              <w:ind w:right="220"/>
              <w:spacing w:after="0"/>
              <w:rPr>
                <w:sz w:val="20"/>
                <w:szCs w:val="20"/>
                <w:color w:val="auto"/>
              </w:rPr>
            </w:pPr>
            <w:r>
              <w:rPr>
                <w:rFonts w:ascii="Arial" w:cs="Arial" w:eastAsia="Arial" w:hAnsi="Arial"/>
                <w:sz w:val="8"/>
                <w:szCs w:val="8"/>
                <w:b w:val="1"/>
                <w:bCs w:val="1"/>
                <w:color w:val="auto"/>
                <w:w w:val="73"/>
              </w:rPr>
              <w:t>)</w:t>
            </w:r>
          </w:p>
        </w:tc>
        <w:tc>
          <w:tcPr>
            <w:tcW w:w="820" w:type="dxa"/>
            <w:vAlign w:val="bottom"/>
            <w:tcBorders>
              <w:top w:val="single" w:sz="8" w:color="auto"/>
              <w:bottom w:val="single" w:sz="8" w:color="auto"/>
            </w:tcBorders>
            <w:gridSpan w:val="2"/>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4,115</w:t>
            </w:r>
          </w:p>
        </w:tc>
        <w:tc>
          <w:tcPr>
            <w:tcW w:w="100" w:type="dxa"/>
            <w:vAlign w:val="bottom"/>
            <w:tcBorders>
              <w:top w:val="single" w:sz="8" w:color="CCEEFF"/>
              <w:bottom w:val="single" w:sz="8" w:color="CCEEFF"/>
            </w:tcBorders>
            <w:shd w:val="clear" w:color="auto" w:fill="CCEEFF"/>
          </w:tcPr>
          <w:p>
            <w:pPr>
              <w:spacing w:after="0"/>
              <w:rPr>
                <w:sz w:val="11"/>
                <w:szCs w:val="11"/>
                <w:color w:val="auto"/>
              </w:rPr>
            </w:pPr>
          </w:p>
        </w:tc>
        <w:tc>
          <w:tcPr>
            <w:tcW w:w="64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w w:val="99"/>
              </w:rPr>
              <w:t>1,057,450</w:t>
            </w:r>
          </w:p>
        </w:tc>
        <w:tc>
          <w:tcPr>
            <w:tcW w:w="40" w:type="dxa"/>
            <w:vAlign w:val="bottom"/>
            <w:tcBorders>
              <w:top w:val="single" w:sz="8" w:color="CCEEFF"/>
              <w:bottom w:val="single" w:sz="8" w:color="CCEEFF"/>
            </w:tcBorders>
            <w:shd w:val="clear" w:color="auto" w:fill="CCEEFF"/>
          </w:tcPr>
          <w:p>
            <w:pPr>
              <w:spacing w:after="0"/>
              <w:rPr>
                <w:sz w:val="11"/>
                <w:szCs w:val="11"/>
                <w:color w:val="auto"/>
              </w:rPr>
            </w:pPr>
          </w:p>
        </w:tc>
      </w:tr>
      <w:tr>
        <w:trPr>
          <w:trHeight w:val="20"/>
        </w:trPr>
        <w:tc>
          <w:tcPr>
            <w:tcW w:w="20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396"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30" w:name="page31"/>
    <w:bookmarkEnd w:id="3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8880" w:hanging="298"/>
        <w:spacing w:after="0" w:line="535" w:lineRule="auto"/>
        <w:tabs>
          <w:tab w:leader="none" w:pos="300" w:val="left"/>
        </w:tabs>
        <w:numPr>
          <w:ilvl w:val="0"/>
          <w:numId w:val="29"/>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C. Market risk (continued)</w:t>
      </w:r>
    </w:p>
    <w:p>
      <w:pPr>
        <w:spacing w:after="0" w:line="1" w:lineRule="exact"/>
        <w:rPr>
          <w:sz w:val="20"/>
          <w:szCs w:val="20"/>
          <w:color w:val="auto"/>
        </w:rPr>
      </w:pPr>
    </w:p>
    <w:p>
      <w:pPr>
        <w:ind w:left="740" w:hanging="432"/>
        <w:spacing w:after="0"/>
        <w:tabs>
          <w:tab w:leader="none" w:pos="740" w:val="left"/>
        </w:tabs>
        <w:numPr>
          <w:ilvl w:val="0"/>
          <w:numId w:val="30"/>
        </w:numPr>
        <w:rPr>
          <w:rFonts w:ascii="Arial" w:cs="Arial" w:eastAsia="Arial" w:hAnsi="Arial"/>
          <w:sz w:val="17"/>
          <w:szCs w:val="17"/>
          <w:color w:val="auto"/>
        </w:rPr>
      </w:pPr>
      <w:r>
        <w:rPr>
          <w:rFonts w:ascii="Arial" w:cs="Arial" w:eastAsia="Arial" w:hAnsi="Arial"/>
          <w:sz w:val="17"/>
          <w:szCs w:val="17"/>
          <w:color w:val="auto"/>
        </w:rPr>
        <w:t>Interest rate risk (continued)</w:t>
      </w:r>
    </w:p>
    <w:p>
      <w:pPr>
        <w:spacing w:after="0" w:line="213" w:lineRule="exact"/>
        <w:rPr>
          <w:sz w:val="20"/>
          <w:szCs w:val="20"/>
          <w:color w:val="auto"/>
        </w:rPr>
      </w:pPr>
    </w:p>
    <w:p>
      <w:pPr>
        <w:ind w:left="300"/>
        <w:spacing w:after="0" w:line="275" w:lineRule="auto"/>
        <w:rPr>
          <w:sz w:val="20"/>
          <w:szCs w:val="20"/>
          <w:color w:val="auto"/>
        </w:rPr>
      </w:pPr>
      <w:r>
        <w:rPr>
          <w:rFonts w:ascii="Arial" w:cs="Arial" w:eastAsia="Arial" w:hAnsi="Arial"/>
          <w:sz w:val="17"/>
          <w:szCs w:val="17"/>
          <w:color w:val="auto"/>
        </w:rPr>
        <w:t>Following is an analysis of the Bank’s sensitivity to the most likely increase or decrease in market interest rates at the reporting date, assuming no asymmetrical movements in yield curves and a constant financial position:</w:t>
      </w:r>
    </w:p>
    <w:p>
      <w:pPr>
        <w:spacing w:after="0" w:line="365" w:lineRule="exact"/>
        <w:rPr>
          <w:sz w:val="20"/>
          <w:szCs w:val="20"/>
          <w:color w:val="auto"/>
        </w:rPr>
      </w:pPr>
    </w:p>
    <w:tbl>
      <w:tblPr>
        <w:tblLayout w:type="fixed"/>
        <w:tblInd w:w="560" w:type="dxa"/>
        <w:tblCellMar>
          <w:top w:w="0" w:type="dxa"/>
          <w:left w:w="0" w:type="dxa"/>
          <w:bottom w:w="0" w:type="dxa"/>
          <w:right w:w="0" w:type="dxa"/>
        </w:tblCellMar>
      </w:tblPr>
      <w:tr>
        <w:trPr>
          <w:trHeight w:val="204"/>
        </w:trPr>
        <w:tc>
          <w:tcPr>
            <w:tcW w:w="5060" w:type="dxa"/>
            <w:vAlign w:val="bottom"/>
          </w:tcPr>
          <w:p>
            <w:pPr>
              <w:spacing w:after="0"/>
              <w:rPr>
                <w:sz w:val="17"/>
                <w:szCs w:val="17"/>
                <w:color w:val="auto"/>
              </w:rPr>
            </w:pPr>
          </w:p>
        </w:tc>
        <w:tc>
          <w:tcPr>
            <w:tcW w:w="1620" w:type="dxa"/>
            <w:vAlign w:val="bottom"/>
            <w:gridSpan w:val="2"/>
          </w:tcPr>
          <w:p>
            <w:pPr>
              <w:ind w:left="340"/>
              <w:spacing w:after="0"/>
              <w:rPr>
                <w:sz w:val="20"/>
                <w:szCs w:val="20"/>
                <w:color w:val="auto"/>
              </w:rPr>
            </w:pPr>
            <w:r>
              <w:rPr>
                <w:rFonts w:ascii="Arial" w:cs="Arial" w:eastAsia="Arial" w:hAnsi="Arial"/>
                <w:sz w:val="17"/>
                <w:szCs w:val="17"/>
                <w:b w:val="1"/>
                <w:bCs w:val="1"/>
                <w:color w:val="auto"/>
              </w:rPr>
              <w:t>Change in</w:t>
            </w:r>
          </w:p>
        </w:tc>
        <w:tc>
          <w:tcPr>
            <w:tcW w:w="1820" w:type="dxa"/>
            <w:vAlign w:val="bottom"/>
            <w:gridSpan w:val="2"/>
          </w:tcPr>
          <w:p>
            <w:pPr>
              <w:jc w:val="right"/>
              <w:ind w:right="660"/>
              <w:spacing w:after="0"/>
              <w:rPr>
                <w:sz w:val="20"/>
                <w:szCs w:val="20"/>
                <w:color w:val="auto"/>
              </w:rPr>
            </w:pPr>
            <w:r>
              <w:rPr>
                <w:rFonts w:ascii="Arial" w:cs="Arial" w:eastAsia="Arial" w:hAnsi="Arial"/>
                <w:sz w:val="17"/>
                <w:szCs w:val="17"/>
                <w:b w:val="1"/>
                <w:bCs w:val="1"/>
                <w:color w:val="auto"/>
              </w:rPr>
              <w:t>Effect on</w:t>
            </w:r>
          </w:p>
        </w:tc>
        <w:tc>
          <w:tcPr>
            <w:tcW w:w="1600" w:type="dxa"/>
            <w:vAlign w:val="bottom"/>
            <w:gridSpan w:val="2"/>
          </w:tcPr>
          <w:p>
            <w:pPr>
              <w:jc w:val="center"/>
              <w:spacing w:after="0"/>
              <w:rPr>
                <w:sz w:val="20"/>
                <w:szCs w:val="20"/>
                <w:color w:val="auto"/>
              </w:rPr>
            </w:pPr>
            <w:r>
              <w:rPr>
                <w:rFonts w:ascii="Arial" w:cs="Arial" w:eastAsia="Arial" w:hAnsi="Arial"/>
                <w:sz w:val="17"/>
                <w:szCs w:val="17"/>
                <w:b w:val="1"/>
                <w:bCs w:val="1"/>
                <w:color w:val="auto"/>
                <w:w w:val="87"/>
              </w:rPr>
              <w:t>Effect on</w:t>
            </w:r>
          </w:p>
        </w:tc>
        <w:tc>
          <w:tcPr>
            <w:tcW w:w="0" w:type="dxa"/>
            <w:vAlign w:val="bottom"/>
          </w:tcPr>
          <w:p>
            <w:pPr>
              <w:spacing w:after="0"/>
              <w:rPr>
                <w:sz w:val="1"/>
                <w:szCs w:val="1"/>
                <w:color w:val="auto"/>
              </w:rPr>
            </w:pPr>
          </w:p>
        </w:tc>
      </w:tr>
      <w:tr>
        <w:trPr>
          <w:trHeight w:val="220"/>
        </w:trPr>
        <w:tc>
          <w:tcPr>
            <w:tcW w:w="5060" w:type="dxa"/>
            <w:vAlign w:val="bottom"/>
            <w:tcBorders>
              <w:bottom w:val="single" w:sz="8" w:color="CCEEFF"/>
            </w:tcBorders>
          </w:tcPr>
          <w:p>
            <w:pPr>
              <w:spacing w:after="0"/>
              <w:rPr>
                <w:sz w:val="19"/>
                <w:szCs w:val="19"/>
                <w:color w:val="auto"/>
              </w:rPr>
            </w:pPr>
          </w:p>
        </w:tc>
        <w:tc>
          <w:tcPr>
            <w:tcW w:w="1420" w:type="dxa"/>
            <w:vAlign w:val="bottom"/>
            <w:tcBorders>
              <w:bottom w:val="single" w:sz="8" w:color="auto"/>
            </w:tcBorders>
          </w:tcPr>
          <w:p>
            <w:pPr>
              <w:ind w:left="260"/>
              <w:spacing w:after="0"/>
              <w:rPr>
                <w:sz w:val="20"/>
                <w:szCs w:val="20"/>
                <w:color w:val="auto"/>
              </w:rPr>
            </w:pPr>
            <w:r>
              <w:rPr>
                <w:rFonts w:ascii="Arial" w:cs="Arial" w:eastAsia="Arial" w:hAnsi="Arial"/>
                <w:sz w:val="17"/>
                <w:szCs w:val="17"/>
                <w:b w:val="1"/>
                <w:bCs w:val="1"/>
                <w:color w:val="auto"/>
              </w:rPr>
              <w:t>interest rate</w:t>
            </w:r>
          </w:p>
        </w:tc>
        <w:tc>
          <w:tcPr>
            <w:tcW w:w="200" w:type="dxa"/>
            <w:vAlign w:val="bottom"/>
            <w:tcBorders>
              <w:bottom w:val="single" w:sz="8" w:color="CCEEFF"/>
            </w:tcBorders>
          </w:tcPr>
          <w:p>
            <w:pPr>
              <w:spacing w:after="0"/>
              <w:rPr>
                <w:sz w:val="19"/>
                <w:szCs w:val="19"/>
                <w:color w:val="auto"/>
              </w:rPr>
            </w:pPr>
          </w:p>
        </w:tc>
        <w:tc>
          <w:tcPr>
            <w:tcW w:w="1520" w:type="dxa"/>
            <w:vAlign w:val="bottom"/>
            <w:tcBorders>
              <w:bottom w:val="single" w:sz="8" w:color="auto"/>
            </w:tcBorders>
          </w:tcPr>
          <w:p>
            <w:pPr>
              <w:jc w:val="right"/>
              <w:ind w:right="215"/>
              <w:spacing w:after="0"/>
              <w:rPr>
                <w:sz w:val="20"/>
                <w:szCs w:val="20"/>
                <w:color w:val="auto"/>
              </w:rPr>
            </w:pPr>
            <w:r>
              <w:rPr>
                <w:rFonts w:ascii="Arial" w:cs="Arial" w:eastAsia="Arial" w:hAnsi="Arial"/>
                <w:sz w:val="17"/>
                <w:szCs w:val="17"/>
                <w:b w:val="1"/>
                <w:bCs w:val="1"/>
                <w:color w:val="auto"/>
              </w:rPr>
              <w:t>profit or loss</w:t>
            </w:r>
          </w:p>
        </w:tc>
        <w:tc>
          <w:tcPr>
            <w:tcW w:w="30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7"/>
              </w:rPr>
              <w:t>equity</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60" w:type="dxa"/>
            <w:vAlign w:val="bottom"/>
            <w:shd w:val="clear" w:color="auto" w:fill="CCEEFF"/>
          </w:tcPr>
          <w:p>
            <w:pPr>
              <w:spacing w:after="0"/>
              <w:rPr>
                <w:sz w:val="20"/>
                <w:szCs w:val="20"/>
                <w:color w:val="auto"/>
              </w:rPr>
            </w:pPr>
            <w:r>
              <w:rPr>
                <w:rFonts w:ascii="Arial" w:cs="Arial" w:eastAsia="Arial" w:hAnsi="Arial"/>
                <w:sz w:val="17"/>
                <w:szCs w:val="17"/>
                <w:color w:val="auto"/>
              </w:rPr>
              <w:t>June 30, 2021</w:t>
            </w:r>
          </w:p>
        </w:tc>
        <w:tc>
          <w:tcPr>
            <w:tcW w:w="1420" w:type="dxa"/>
            <w:vAlign w:val="bottom"/>
            <w:shd w:val="clear" w:color="auto" w:fill="CCEEFF"/>
          </w:tcPr>
          <w:p>
            <w:pPr>
              <w:ind w:left="580"/>
              <w:spacing w:after="0"/>
              <w:rPr>
                <w:sz w:val="20"/>
                <w:szCs w:val="20"/>
                <w:color w:val="auto"/>
              </w:rPr>
            </w:pPr>
            <w:r>
              <w:rPr>
                <w:rFonts w:ascii="Arial" w:cs="Arial" w:eastAsia="Arial" w:hAnsi="Arial"/>
                <w:sz w:val="17"/>
                <w:szCs w:val="17"/>
                <w:color w:val="auto"/>
              </w:rPr>
              <w:t>+50 bps</w:t>
            </w:r>
          </w:p>
        </w:tc>
        <w:tc>
          <w:tcPr>
            <w:tcW w:w="200" w:type="dxa"/>
            <w:vAlign w:val="bottom"/>
            <w:shd w:val="clear" w:color="auto" w:fill="CCEEFF"/>
          </w:tcPr>
          <w:p>
            <w:pPr>
              <w:spacing w:after="0"/>
              <w:rPr>
                <w:sz w:val="18"/>
                <w:szCs w:val="18"/>
                <w:color w:val="auto"/>
              </w:rPr>
            </w:pPr>
          </w:p>
        </w:tc>
        <w:tc>
          <w:tcPr>
            <w:tcW w:w="182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2,682</w:t>
            </w:r>
          </w:p>
        </w:tc>
        <w:tc>
          <w:tcPr>
            <w:tcW w:w="16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7,399</w:t>
            </w:r>
          </w:p>
        </w:tc>
        <w:tc>
          <w:tcPr>
            <w:tcW w:w="0" w:type="dxa"/>
            <w:vAlign w:val="bottom"/>
          </w:tcPr>
          <w:p>
            <w:pPr>
              <w:spacing w:after="0"/>
              <w:rPr>
                <w:sz w:val="1"/>
                <w:szCs w:val="1"/>
                <w:color w:val="auto"/>
              </w:rPr>
            </w:pPr>
          </w:p>
        </w:tc>
      </w:tr>
      <w:tr>
        <w:trPr>
          <w:trHeight w:val="249"/>
        </w:trPr>
        <w:tc>
          <w:tcPr>
            <w:tcW w:w="5060" w:type="dxa"/>
            <w:vAlign w:val="bottom"/>
            <w:tcBorders>
              <w:bottom w:val="single" w:sz="8" w:color="CCEEFF"/>
            </w:tcBorders>
          </w:tcPr>
          <w:p>
            <w:pPr>
              <w:spacing w:after="0"/>
              <w:rPr>
                <w:sz w:val="21"/>
                <w:szCs w:val="21"/>
                <w:color w:val="auto"/>
              </w:rPr>
            </w:pPr>
          </w:p>
        </w:tc>
        <w:tc>
          <w:tcPr>
            <w:tcW w:w="1620" w:type="dxa"/>
            <w:vAlign w:val="bottom"/>
            <w:tcBorders>
              <w:bottom w:val="single" w:sz="8" w:color="CCEEFF"/>
            </w:tcBorders>
            <w:gridSpan w:val="2"/>
          </w:tcPr>
          <w:p>
            <w:pPr>
              <w:ind w:left="600"/>
              <w:spacing w:after="0"/>
              <w:rPr>
                <w:sz w:val="20"/>
                <w:szCs w:val="20"/>
                <w:color w:val="auto"/>
              </w:rPr>
            </w:pPr>
            <w:r>
              <w:rPr>
                <w:rFonts w:ascii="Arial" w:cs="Arial" w:eastAsia="Arial" w:hAnsi="Arial"/>
                <w:sz w:val="17"/>
                <w:szCs w:val="17"/>
                <w:color w:val="auto"/>
              </w:rPr>
              <w:t>-50 bps</w:t>
            </w: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(2,308</w:t>
            </w:r>
          </w:p>
        </w:tc>
        <w:tc>
          <w:tcPr>
            <w:tcW w:w="300" w:type="dxa"/>
            <w:vAlign w:val="bottom"/>
            <w:tcBorders>
              <w:bottom w:val="single" w:sz="8" w:color="CCEEFF"/>
            </w:tcBorders>
          </w:tcPr>
          <w:p>
            <w:pPr>
              <w:jc w:val="right"/>
              <w:ind w:right="160"/>
              <w:spacing w:after="0"/>
              <w:rPr>
                <w:sz w:val="20"/>
                <w:szCs w:val="20"/>
                <w:color w:val="auto"/>
              </w:rPr>
            </w:pPr>
            <w:r>
              <w:rPr>
                <w:rFonts w:ascii="Arial" w:cs="Arial" w:eastAsia="Arial" w:hAnsi="Arial"/>
                <w:sz w:val="16"/>
                <w:szCs w:val="16"/>
                <w:color w:val="auto"/>
                <w:w w:val="74"/>
              </w:rPr>
              <w:t>)</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(10,022</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183"/>
        </w:trPr>
        <w:tc>
          <w:tcPr>
            <w:tcW w:w="5060" w:type="dxa"/>
            <w:vAlign w:val="bottom"/>
            <w:shd w:val="clear" w:color="auto" w:fill="CCEEFF"/>
          </w:tcPr>
          <w:p>
            <w:pPr>
              <w:spacing w:after="0"/>
              <w:rPr>
                <w:sz w:val="15"/>
                <w:szCs w:val="15"/>
                <w:color w:val="auto"/>
              </w:rPr>
            </w:pPr>
          </w:p>
        </w:tc>
        <w:tc>
          <w:tcPr>
            <w:tcW w:w="142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520" w:type="dxa"/>
            <w:vAlign w:val="bottom"/>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15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50"/>
        </w:trPr>
        <w:tc>
          <w:tcPr>
            <w:tcW w:w="5060" w:type="dxa"/>
            <w:vAlign w:val="bottom"/>
          </w:tcPr>
          <w:p>
            <w:pPr>
              <w:spacing w:after="0"/>
              <w:rPr>
                <w:sz w:val="20"/>
                <w:szCs w:val="20"/>
                <w:color w:val="auto"/>
              </w:rPr>
            </w:pPr>
            <w:r>
              <w:rPr>
                <w:rFonts w:ascii="Arial" w:cs="Arial" w:eastAsia="Arial" w:hAnsi="Arial"/>
                <w:sz w:val="17"/>
                <w:szCs w:val="17"/>
                <w:color w:val="auto"/>
              </w:rPr>
              <w:t>December 31, 2020</w:t>
            </w:r>
          </w:p>
        </w:tc>
        <w:tc>
          <w:tcPr>
            <w:tcW w:w="1620" w:type="dxa"/>
            <w:vAlign w:val="bottom"/>
            <w:gridSpan w:val="2"/>
          </w:tcPr>
          <w:p>
            <w:pPr>
              <w:ind w:left="580"/>
              <w:spacing w:after="0"/>
              <w:rPr>
                <w:sz w:val="20"/>
                <w:szCs w:val="20"/>
                <w:color w:val="auto"/>
              </w:rPr>
            </w:pPr>
            <w:r>
              <w:rPr>
                <w:rFonts w:ascii="Arial" w:cs="Arial" w:eastAsia="Arial" w:hAnsi="Arial"/>
                <w:sz w:val="17"/>
                <w:szCs w:val="17"/>
                <w:color w:val="auto"/>
              </w:rPr>
              <w:t>+50 bps</w:t>
            </w:r>
          </w:p>
        </w:tc>
        <w:tc>
          <w:tcPr>
            <w:tcW w:w="1520" w:type="dxa"/>
            <w:vAlign w:val="bottom"/>
          </w:tcPr>
          <w:p>
            <w:pPr>
              <w:jc w:val="right"/>
              <w:spacing w:after="0"/>
              <w:rPr>
                <w:sz w:val="20"/>
                <w:szCs w:val="20"/>
                <w:color w:val="auto"/>
              </w:rPr>
            </w:pPr>
            <w:r>
              <w:rPr>
                <w:rFonts w:ascii="Arial" w:cs="Arial" w:eastAsia="Arial" w:hAnsi="Arial"/>
                <w:sz w:val="17"/>
                <w:szCs w:val="17"/>
                <w:color w:val="auto"/>
              </w:rPr>
              <w:t>1,182</w:t>
            </w:r>
          </w:p>
        </w:tc>
        <w:tc>
          <w:tcPr>
            <w:tcW w:w="300" w:type="dxa"/>
            <w:vAlign w:val="bottom"/>
          </w:tcPr>
          <w:p>
            <w:pPr>
              <w:spacing w:after="0"/>
              <w:rPr>
                <w:sz w:val="21"/>
                <w:szCs w:val="21"/>
                <w:color w:val="auto"/>
              </w:rPr>
            </w:pPr>
          </w:p>
        </w:tc>
        <w:tc>
          <w:tcPr>
            <w:tcW w:w="1600" w:type="dxa"/>
            <w:vAlign w:val="bottom"/>
            <w:gridSpan w:val="2"/>
          </w:tcPr>
          <w:p>
            <w:pPr>
              <w:jc w:val="right"/>
              <w:spacing w:after="0"/>
              <w:rPr>
                <w:sz w:val="20"/>
                <w:szCs w:val="20"/>
                <w:color w:val="auto"/>
              </w:rPr>
            </w:pPr>
            <w:r>
              <w:rPr>
                <w:rFonts w:ascii="Arial" w:cs="Arial" w:eastAsia="Arial" w:hAnsi="Arial"/>
                <w:sz w:val="17"/>
                <w:szCs w:val="17"/>
                <w:color w:val="auto"/>
              </w:rPr>
              <w:t>16,618</w:t>
            </w:r>
          </w:p>
        </w:tc>
        <w:tc>
          <w:tcPr>
            <w:tcW w:w="0" w:type="dxa"/>
            <w:vAlign w:val="bottom"/>
          </w:tcPr>
          <w:p>
            <w:pPr>
              <w:spacing w:after="0"/>
              <w:rPr>
                <w:sz w:val="1"/>
                <w:szCs w:val="1"/>
                <w:color w:val="auto"/>
              </w:rPr>
            </w:pPr>
          </w:p>
        </w:tc>
      </w:tr>
      <w:tr>
        <w:trPr>
          <w:trHeight w:val="20"/>
        </w:trPr>
        <w:tc>
          <w:tcPr>
            <w:tcW w:w="5060" w:type="dxa"/>
            <w:vAlign w:val="bottom"/>
            <w:tcBorders>
              <w:top w:val="single" w:sz="8" w:color="CCEEFF"/>
            </w:tcBorders>
            <w:shd w:val="clear" w:color="auto" w:fill="CCEEFF"/>
          </w:tcPr>
          <w:p>
            <w:pPr>
              <w:spacing w:after="0" w:line="20" w:lineRule="exact"/>
              <w:rPr>
                <w:sz w:val="1"/>
                <w:szCs w:val="1"/>
                <w:color w:val="auto"/>
              </w:rPr>
            </w:pPr>
          </w:p>
        </w:tc>
        <w:tc>
          <w:tcPr>
            <w:tcW w:w="1620" w:type="dxa"/>
            <w:vAlign w:val="bottom"/>
            <w:tcBorders>
              <w:top w:val="single" w:sz="8" w:color="CCEEFF"/>
            </w:tcBorders>
            <w:gridSpan w:val="2"/>
            <w:vMerge w:val="restart"/>
            <w:shd w:val="clear" w:color="auto" w:fill="CCEEFF"/>
          </w:tcPr>
          <w:p>
            <w:pPr>
              <w:ind w:left="600"/>
              <w:spacing w:after="0"/>
              <w:rPr>
                <w:sz w:val="20"/>
                <w:szCs w:val="20"/>
                <w:color w:val="auto"/>
              </w:rPr>
            </w:pPr>
            <w:r>
              <w:rPr>
                <w:rFonts w:ascii="Arial" w:cs="Arial" w:eastAsia="Arial" w:hAnsi="Arial"/>
                <w:sz w:val="17"/>
                <w:szCs w:val="17"/>
                <w:color w:val="auto"/>
              </w:rPr>
              <w:t>-50 bps</w:t>
            </w:r>
          </w:p>
        </w:tc>
        <w:tc>
          <w:tcPr>
            <w:tcW w:w="1520" w:type="dxa"/>
            <w:vAlign w:val="bottom"/>
            <w:tcBorders>
              <w:top w:val="single" w:sz="8" w:color="auto"/>
            </w:tcBorders>
            <w:shd w:val="clear" w:color="auto" w:fill="000000"/>
          </w:tcPr>
          <w:p>
            <w:pPr>
              <w:spacing w:after="0" w:line="20" w:lineRule="exact"/>
              <w:rPr>
                <w:sz w:val="1"/>
                <w:szCs w:val="1"/>
                <w:color w:val="auto"/>
              </w:rPr>
            </w:pPr>
          </w:p>
        </w:tc>
        <w:tc>
          <w:tcPr>
            <w:tcW w:w="300" w:type="dxa"/>
            <w:vAlign w:val="bottom"/>
            <w:tcBorders>
              <w:top w:val="single" w:sz="8" w:color="CCEEFF"/>
            </w:tcBorders>
            <w:vMerge w:val="restart"/>
            <w:shd w:val="clear" w:color="auto" w:fill="CCEEFF"/>
          </w:tcPr>
          <w:p>
            <w:pPr>
              <w:jc w:val="right"/>
              <w:ind w:right="160"/>
              <w:spacing w:after="0"/>
              <w:rPr>
                <w:sz w:val="20"/>
                <w:szCs w:val="20"/>
                <w:color w:val="auto"/>
              </w:rPr>
            </w:pPr>
            <w:r>
              <w:rPr>
                <w:rFonts w:ascii="Arial" w:cs="Arial" w:eastAsia="Arial" w:hAnsi="Arial"/>
                <w:sz w:val="16"/>
                <w:szCs w:val="16"/>
                <w:color w:val="auto"/>
                <w:w w:val="74"/>
              </w:rPr>
              <w:t>)</w:t>
            </w:r>
          </w:p>
        </w:tc>
        <w:tc>
          <w:tcPr>
            <w:tcW w:w="1500" w:type="dxa"/>
            <w:vAlign w:val="bottom"/>
            <w:tcBorders>
              <w:top w:val="single" w:sz="8" w:color="auto"/>
            </w:tcBorders>
            <w:shd w:val="clear" w:color="auto" w:fill="000000"/>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5060" w:type="dxa"/>
            <w:vAlign w:val="bottom"/>
            <w:shd w:val="clear" w:color="auto" w:fill="CCEEFF"/>
          </w:tcPr>
          <w:p>
            <w:pPr>
              <w:spacing w:after="0"/>
              <w:rPr>
                <w:sz w:val="16"/>
                <w:szCs w:val="16"/>
                <w:color w:val="auto"/>
              </w:rPr>
            </w:pPr>
          </w:p>
        </w:tc>
        <w:tc>
          <w:tcPr>
            <w:tcW w:w="1620" w:type="dxa"/>
            <w:vAlign w:val="bottom"/>
            <w:gridSpan w:val="2"/>
            <w:vMerge w:val="continue"/>
            <w:shd w:val="clear" w:color="auto" w:fill="CCEEFF"/>
          </w:tcPr>
          <w:p>
            <w:pPr>
              <w:spacing w:after="0"/>
              <w:rPr>
                <w:sz w:val="16"/>
                <w:szCs w:val="16"/>
                <w:color w:val="auto"/>
              </w:rPr>
            </w:pPr>
          </w:p>
        </w:tc>
        <w:tc>
          <w:tcPr>
            <w:tcW w:w="15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(5,161</w:t>
            </w:r>
          </w:p>
        </w:tc>
        <w:tc>
          <w:tcPr>
            <w:tcW w:w="300" w:type="dxa"/>
            <w:vAlign w:val="bottom"/>
            <w:vMerge w:val="continue"/>
            <w:shd w:val="clear" w:color="auto" w:fill="CCEEFF"/>
          </w:tcPr>
          <w:p>
            <w:pPr>
              <w:spacing w:after="0"/>
              <w:rPr>
                <w:sz w:val="16"/>
                <w:szCs w:val="16"/>
                <w:color w:val="auto"/>
              </w:rPr>
            </w:pPr>
          </w:p>
        </w:tc>
        <w:tc>
          <w:tcPr>
            <w:tcW w:w="16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107</w:t>
            </w:r>
          </w:p>
        </w:tc>
        <w:tc>
          <w:tcPr>
            <w:tcW w:w="0" w:type="dxa"/>
            <w:vAlign w:val="bottom"/>
          </w:tcPr>
          <w:p>
            <w:pPr>
              <w:spacing w:after="0"/>
              <w:rPr>
                <w:sz w:val="1"/>
                <w:szCs w:val="1"/>
                <w:color w:val="auto"/>
              </w:rPr>
            </w:pPr>
          </w:p>
        </w:tc>
      </w:tr>
      <w:tr>
        <w:trPr>
          <w:trHeight w:val="20"/>
        </w:trPr>
        <w:tc>
          <w:tcPr>
            <w:tcW w:w="506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5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2" w:lineRule="exact"/>
        <w:rPr>
          <w:sz w:val="20"/>
          <w:szCs w:val="20"/>
          <w:color w:val="auto"/>
        </w:rPr>
      </w:pPr>
    </w:p>
    <w:p>
      <w:pPr>
        <w:ind w:left="300"/>
        <w:spacing w:after="0"/>
        <w:rPr>
          <w:sz w:val="20"/>
          <w:szCs w:val="20"/>
          <w:color w:val="auto"/>
        </w:rPr>
      </w:pPr>
      <w:r>
        <w:rPr>
          <w:rFonts w:ascii="Arial" w:cs="Arial" w:eastAsia="Arial" w:hAnsi="Arial"/>
          <w:sz w:val="17"/>
          <w:szCs w:val="17"/>
          <w:color w:val="auto"/>
        </w:rPr>
        <w:t>Interest rate movements affect reported equity in the following ways:</w:t>
      </w:r>
    </w:p>
    <w:p>
      <w:pPr>
        <w:spacing w:after="0" w:line="213" w:lineRule="exact"/>
        <w:rPr>
          <w:sz w:val="20"/>
          <w:szCs w:val="20"/>
          <w:color w:val="auto"/>
        </w:rPr>
      </w:pPr>
    </w:p>
    <w:p>
      <w:pPr>
        <w:ind w:left="1080" w:hanging="312"/>
        <w:spacing w:after="0"/>
        <w:tabs>
          <w:tab w:leader="none" w:pos="1080" w:val="left"/>
        </w:tabs>
        <w:numPr>
          <w:ilvl w:val="0"/>
          <w:numId w:val="31"/>
        </w:numPr>
        <w:rPr>
          <w:rFonts w:ascii="Arial" w:cs="Arial" w:eastAsia="Arial" w:hAnsi="Arial"/>
          <w:sz w:val="17"/>
          <w:szCs w:val="17"/>
          <w:color w:val="auto"/>
        </w:rPr>
      </w:pPr>
      <w:r>
        <w:rPr>
          <w:rFonts w:ascii="Arial" w:cs="Arial" w:eastAsia="Arial" w:hAnsi="Arial"/>
          <w:sz w:val="17"/>
          <w:szCs w:val="17"/>
          <w:color w:val="auto"/>
        </w:rPr>
        <w:t>Retained earnings: increases or decreases in net interest income and in fair values of derivatives reported in profit or loss;</w:t>
      </w:r>
    </w:p>
    <w:p>
      <w:pPr>
        <w:spacing w:after="0" w:line="20" w:lineRule="exact"/>
        <w:rPr>
          <w:rFonts w:ascii="Arial" w:cs="Arial" w:eastAsia="Arial" w:hAnsi="Arial"/>
          <w:sz w:val="17"/>
          <w:szCs w:val="17"/>
          <w:color w:val="auto"/>
        </w:rPr>
      </w:pPr>
    </w:p>
    <w:p>
      <w:pPr>
        <w:ind w:left="1080" w:hanging="312"/>
        <w:spacing w:after="0"/>
        <w:tabs>
          <w:tab w:leader="none" w:pos="1080" w:val="left"/>
        </w:tabs>
        <w:numPr>
          <w:ilvl w:val="0"/>
          <w:numId w:val="31"/>
        </w:numPr>
        <w:rPr>
          <w:rFonts w:ascii="Arial" w:cs="Arial" w:eastAsia="Arial" w:hAnsi="Arial"/>
          <w:sz w:val="17"/>
          <w:szCs w:val="17"/>
          <w:color w:val="auto"/>
        </w:rPr>
      </w:pPr>
      <w:r>
        <w:rPr>
          <w:rFonts w:ascii="Arial" w:cs="Arial" w:eastAsia="Arial" w:hAnsi="Arial"/>
          <w:sz w:val="17"/>
          <w:szCs w:val="17"/>
          <w:color w:val="auto"/>
        </w:rPr>
        <w:t>Fair value reserve: increases or decreases in fair values of financial assets at FVOCI reported directly in equity; and</w:t>
      </w:r>
    </w:p>
    <w:p>
      <w:pPr>
        <w:spacing w:after="0" w:line="8" w:lineRule="exact"/>
        <w:rPr>
          <w:rFonts w:ascii="Arial" w:cs="Arial" w:eastAsia="Arial" w:hAnsi="Arial"/>
          <w:sz w:val="17"/>
          <w:szCs w:val="17"/>
          <w:color w:val="auto"/>
        </w:rPr>
      </w:pPr>
    </w:p>
    <w:p>
      <w:pPr>
        <w:ind w:left="1080" w:hanging="312"/>
        <w:spacing w:after="0"/>
        <w:tabs>
          <w:tab w:leader="none" w:pos="1080" w:val="left"/>
        </w:tabs>
        <w:numPr>
          <w:ilvl w:val="0"/>
          <w:numId w:val="31"/>
        </w:numPr>
        <w:rPr>
          <w:rFonts w:ascii="Arial" w:cs="Arial" w:eastAsia="Arial" w:hAnsi="Arial"/>
          <w:sz w:val="17"/>
          <w:szCs w:val="17"/>
          <w:color w:val="auto"/>
        </w:rPr>
      </w:pPr>
      <w:r>
        <w:rPr>
          <w:rFonts w:ascii="Arial" w:cs="Arial" w:eastAsia="Arial" w:hAnsi="Arial"/>
          <w:sz w:val="17"/>
          <w:szCs w:val="17"/>
          <w:color w:val="auto"/>
        </w:rPr>
        <w:t>Hedging reserve: increases or decreases in fair values of hedging instruments designated in qualifying cash flow hedge relationships.</w:t>
      </w:r>
    </w:p>
    <w:p>
      <w:pPr>
        <w:spacing w:after="0" w:line="202"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This sensitivity provides a consideration of changes in interest rates, considering last period interest rate volatility.</w:t>
      </w:r>
    </w:p>
    <w:p>
      <w:pPr>
        <w:spacing w:after="0" w:line="213" w:lineRule="exact"/>
        <w:rPr>
          <w:sz w:val="20"/>
          <w:szCs w:val="20"/>
          <w:color w:val="auto"/>
        </w:rPr>
      </w:pPr>
    </w:p>
    <w:p>
      <w:pPr>
        <w:ind w:left="840" w:hanging="532"/>
        <w:spacing w:after="0"/>
        <w:tabs>
          <w:tab w:leader="none" w:pos="840" w:val="left"/>
        </w:tabs>
        <w:numPr>
          <w:ilvl w:val="0"/>
          <w:numId w:val="32"/>
        </w:numPr>
        <w:rPr>
          <w:rFonts w:ascii="Arial" w:cs="Arial" w:eastAsia="Arial" w:hAnsi="Arial"/>
          <w:sz w:val="17"/>
          <w:szCs w:val="17"/>
          <w:color w:val="auto"/>
        </w:rPr>
      </w:pPr>
      <w:r>
        <w:rPr>
          <w:rFonts w:ascii="Arial" w:cs="Arial" w:eastAsia="Arial" w:hAnsi="Arial"/>
          <w:sz w:val="17"/>
          <w:szCs w:val="17"/>
          <w:color w:val="auto"/>
        </w:rPr>
        <w:t>Foreign exchange risk</w:t>
      </w:r>
    </w:p>
    <w:p>
      <w:pPr>
        <w:spacing w:after="0" w:line="213" w:lineRule="exact"/>
        <w:rPr>
          <w:sz w:val="20"/>
          <w:szCs w:val="20"/>
          <w:color w:val="auto"/>
        </w:rPr>
      </w:pPr>
    </w:p>
    <w:p>
      <w:pPr>
        <w:ind w:left="300"/>
        <w:spacing w:after="0" w:line="275" w:lineRule="auto"/>
        <w:rPr>
          <w:sz w:val="20"/>
          <w:szCs w:val="20"/>
          <w:color w:val="auto"/>
        </w:rPr>
      </w:pPr>
      <w:r>
        <w:rPr>
          <w:rFonts w:ascii="Arial" w:cs="Arial" w:eastAsia="Arial" w:hAnsi="Arial"/>
          <w:sz w:val="17"/>
          <w:szCs w:val="17"/>
          <w:color w:val="auto"/>
        </w:rPr>
        <w:t>The following table presents the maximum exposure amount in foreign currency of the Bank’s carrying amount of total assets and liabilities, excluding derivative financial assets and liabilities, based on their fair value.</w:t>
      </w:r>
    </w:p>
    <w:p>
      <w:pPr>
        <w:spacing w:after="0" w:line="169"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580" w:type="dxa"/>
            <w:vAlign w:val="bottom"/>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94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1260" w:type="dxa"/>
            <w:vAlign w:val="bottom"/>
            <w:tcBorders>
              <w:bottom w:val="single" w:sz="8" w:color="auto"/>
            </w:tcBorders>
            <w:gridSpan w:val="2"/>
          </w:tcPr>
          <w:p>
            <w:pPr>
              <w:ind w:left="120"/>
              <w:spacing w:after="0"/>
              <w:rPr>
                <w:sz w:val="20"/>
                <w:szCs w:val="20"/>
                <w:color w:val="auto"/>
              </w:rPr>
            </w:pPr>
            <w:r>
              <w:rPr>
                <w:rFonts w:ascii="Arial" w:cs="Arial" w:eastAsia="Arial" w:hAnsi="Arial"/>
                <w:sz w:val="14"/>
                <w:szCs w:val="14"/>
                <w:b w:val="1"/>
                <w:bCs w:val="1"/>
                <w:color w:val="auto"/>
              </w:rPr>
              <w:t>June 30, 2021</w:t>
            </w:r>
          </w:p>
        </w:tc>
        <w:tc>
          <w:tcPr>
            <w:tcW w:w="94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94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46"/>
        </w:trPr>
        <w:tc>
          <w:tcPr>
            <w:tcW w:w="25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260" w:type="dxa"/>
            <w:vAlign w:val="bottom"/>
            <w:gridSpan w:val="2"/>
          </w:tcPr>
          <w:p>
            <w:pPr>
              <w:jc w:val="center"/>
              <w:ind w:right="320"/>
              <w:spacing w:after="0" w:line="146" w:lineRule="exact"/>
              <w:rPr>
                <w:sz w:val="20"/>
                <w:szCs w:val="20"/>
                <w:color w:val="auto"/>
              </w:rPr>
            </w:pPr>
            <w:r>
              <w:rPr>
                <w:rFonts w:ascii="Arial" w:cs="Arial" w:eastAsia="Arial" w:hAnsi="Arial"/>
                <w:sz w:val="14"/>
                <w:szCs w:val="14"/>
                <w:b w:val="1"/>
                <w:bCs w:val="1"/>
                <w:color w:val="auto"/>
                <w:w w:val="91"/>
              </w:rPr>
              <w:t>Colombian</w:t>
            </w:r>
          </w:p>
        </w:tc>
        <w:tc>
          <w:tcPr>
            <w:tcW w:w="94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260" w:type="dxa"/>
            <w:vAlign w:val="bottom"/>
            <w:gridSpan w:val="2"/>
          </w:tcPr>
          <w:p>
            <w:pPr>
              <w:jc w:val="center"/>
              <w:ind w:right="320"/>
              <w:spacing w:after="0" w:line="146" w:lineRule="exact"/>
              <w:rPr>
                <w:sz w:val="20"/>
                <w:szCs w:val="20"/>
                <w:color w:val="auto"/>
              </w:rPr>
            </w:pPr>
            <w:r>
              <w:rPr>
                <w:rFonts w:ascii="Arial" w:cs="Arial" w:eastAsia="Arial" w:hAnsi="Arial"/>
                <w:sz w:val="14"/>
                <w:szCs w:val="14"/>
                <w:b w:val="1"/>
                <w:bCs w:val="1"/>
                <w:color w:val="auto"/>
                <w:w w:val="90"/>
              </w:rPr>
              <w:t>Other</w:t>
            </w:r>
          </w:p>
        </w:tc>
        <w:tc>
          <w:tcPr>
            <w:tcW w:w="10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66"/>
        </w:trPr>
        <w:tc>
          <w:tcPr>
            <w:tcW w:w="2580" w:type="dxa"/>
            <w:vAlign w:val="bottom"/>
          </w:tcPr>
          <w:p>
            <w:pPr>
              <w:spacing w:after="0"/>
              <w:rPr>
                <w:sz w:val="14"/>
                <w:szCs w:val="14"/>
                <w:color w:val="auto"/>
              </w:rPr>
            </w:pPr>
          </w:p>
        </w:tc>
        <w:tc>
          <w:tcPr>
            <w:tcW w:w="1260" w:type="dxa"/>
            <w:vAlign w:val="bottom"/>
            <w:gridSpan w:val="2"/>
          </w:tcPr>
          <w:p>
            <w:pPr>
              <w:ind w:left="40"/>
              <w:spacing w:after="0"/>
              <w:rPr>
                <w:sz w:val="20"/>
                <w:szCs w:val="20"/>
                <w:color w:val="auto"/>
              </w:rPr>
            </w:pPr>
            <w:r>
              <w:rPr>
                <w:rFonts w:ascii="Arial" w:cs="Arial" w:eastAsia="Arial" w:hAnsi="Arial"/>
                <w:sz w:val="14"/>
                <w:szCs w:val="14"/>
                <w:b w:val="1"/>
                <w:bCs w:val="1"/>
                <w:color w:val="auto"/>
              </w:rPr>
              <w:t>Brazilian Real</w:t>
            </w:r>
          </w:p>
        </w:tc>
        <w:tc>
          <w:tcPr>
            <w:tcW w:w="1240" w:type="dxa"/>
            <w:vAlign w:val="bottom"/>
            <w:gridSpan w:val="2"/>
          </w:tcPr>
          <w:p>
            <w:pPr>
              <w:jc w:val="right"/>
              <w:ind w:right="340"/>
              <w:spacing w:after="0"/>
              <w:rPr>
                <w:sz w:val="20"/>
                <w:szCs w:val="20"/>
                <w:color w:val="auto"/>
              </w:rPr>
            </w:pPr>
            <w:r>
              <w:rPr>
                <w:rFonts w:ascii="Arial" w:cs="Arial" w:eastAsia="Arial" w:hAnsi="Arial"/>
                <w:sz w:val="14"/>
                <w:szCs w:val="14"/>
                <w:b w:val="1"/>
                <w:bCs w:val="1"/>
                <w:color w:val="auto"/>
                <w:w w:val="87"/>
              </w:rPr>
              <w:t>European Euro</w:t>
            </w:r>
          </w:p>
        </w:tc>
        <w:tc>
          <w:tcPr>
            <w:tcW w:w="1260" w:type="dxa"/>
            <w:vAlign w:val="bottom"/>
            <w:gridSpan w:val="2"/>
          </w:tcPr>
          <w:p>
            <w:pPr>
              <w:ind w:left="80"/>
              <w:spacing w:after="0"/>
              <w:rPr>
                <w:sz w:val="20"/>
                <w:szCs w:val="20"/>
                <w:color w:val="auto"/>
              </w:rPr>
            </w:pPr>
            <w:r>
              <w:rPr>
                <w:rFonts w:ascii="Arial" w:cs="Arial" w:eastAsia="Arial" w:hAnsi="Arial"/>
                <w:sz w:val="14"/>
                <w:szCs w:val="14"/>
                <w:b w:val="1"/>
                <w:bCs w:val="1"/>
                <w:color w:val="auto"/>
              </w:rPr>
              <w:t>Japanese Yen</w:t>
            </w:r>
          </w:p>
        </w:tc>
        <w:tc>
          <w:tcPr>
            <w:tcW w:w="1260" w:type="dxa"/>
            <w:vAlign w:val="bottom"/>
            <w:gridSpan w:val="2"/>
          </w:tcPr>
          <w:p>
            <w:pPr>
              <w:jc w:val="center"/>
              <w:ind w:right="320"/>
              <w:spacing w:after="0"/>
              <w:rPr>
                <w:sz w:val="20"/>
                <w:szCs w:val="20"/>
                <w:color w:val="auto"/>
              </w:rPr>
            </w:pPr>
            <w:r>
              <w:rPr>
                <w:rFonts w:ascii="Arial" w:cs="Arial" w:eastAsia="Arial" w:hAnsi="Arial"/>
                <w:sz w:val="14"/>
                <w:szCs w:val="14"/>
                <w:b w:val="1"/>
                <w:bCs w:val="1"/>
                <w:color w:val="auto"/>
                <w:w w:val="77"/>
              </w:rPr>
              <w:t>Peso</w:t>
            </w:r>
          </w:p>
        </w:tc>
        <w:tc>
          <w:tcPr>
            <w:tcW w:w="1280" w:type="dxa"/>
            <w:vAlign w:val="bottom"/>
            <w:gridSpan w:val="2"/>
          </w:tcPr>
          <w:p>
            <w:pPr>
              <w:jc w:val="right"/>
              <w:ind w:right="360"/>
              <w:spacing w:after="0"/>
              <w:rPr>
                <w:sz w:val="20"/>
                <w:szCs w:val="20"/>
                <w:color w:val="auto"/>
              </w:rPr>
            </w:pPr>
            <w:r>
              <w:rPr>
                <w:rFonts w:ascii="Arial" w:cs="Arial" w:eastAsia="Arial" w:hAnsi="Arial"/>
                <w:sz w:val="14"/>
                <w:szCs w:val="14"/>
                <w:b w:val="1"/>
                <w:bCs w:val="1"/>
                <w:color w:val="auto"/>
                <w:w w:val="92"/>
              </w:rPr>
              <w:t>Mexican Peso</w:t>
            </w:r>
          </w:p>
        </w:tc>
        <w:tc>
          <w:tcPr>
            <w:tcW w:w="1260" w:type="dxa"/>
            <w:vAlign w:val="bottom"/>
            <w:gridSpan w:val="2"/>
          </w:tcPr>
          <w:p>
            <w:pPr>
              <w:jc w:val="center"/>
              <w:ind w:right="340"/>
              <w:spacing w:after="0" w:line="166" w:lineRule="exact"/>
              <w:rPr>
                <w:sz w:val="20"/>
                <w:szCs w:val="20"/>
                <w:color w:val="auto"/>
              </w:rPr>
            </w:pPr>
            <w:r>
              <w:rPr>
                <w:rFonts w:ascii="Arial" w:cs="Arial" w:eastAsia="Arial" w:hAnsi="Arial"/>
                <w:sz w:val="12"/>
                <w:szCs w:val="12"/>
                <w:b w:val="1"/>
                <w:bCs w:val="1"/>
                <w:color w:val="auto"/>
                <w:w w:val="98"/>
              </w:rPr>
              <w:t xml:space="preserve">Currencies </w:t>
            </w:r>
            <w:r>
              <w:rPr>
                <w:rFonts w:ascii="Arial" w:cs="Arial" w:eastAsia="Arial" w:hAnsi="Arial"/>
                <w:sz w:val="19"/>
                <w:szCs w:val="19"/>
                <w:b w:val="1"/>
                <w:bCs w:val="1"/>
                <w:color w:val="auto"/>
                <w:w w:val="98"/>
                <w:vertAlign w:val="superscript"/>
              </w:rPr>
              <w:t>(1)</w:t>
            </w:r>
          </w:p>
        </w:tc>
        <w:tc>
          <w:tcPr>
            <w:tcW w:w="110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Total</w:t>
            </w:r>
          </w:p>
        </w:tc>
      </w:tr>
      <w:tr>
        <w:trPr>
          <w:trHeight w:val="133"/>
        </w:trPr>
        <w:tc>
          <w:tcPr>
            <w:tcW w:w="2580" w:type="dxa"/>
            <w:vAlign w:val="bottom"/>
            <w:tcBorders>
              <w:top w:val="single" w:sz="8" w:color="CCEEFF"/>
            </w:tcBorders>
            <w:shd w:val="clear" w:color="auto" w:fill="CCEEFF"/>
          </w:tcPr>
          <w:p>
            <w:pPr>
              <w:spacing w:after="0" w:line="133" w:lineRule="exact"/>
              <w:rPr>
                <w:sz w:val="20"/>
                <w:szCs w:val="20"/>
                <w:color w:val="auto"/>
              </w:rPr>
            </w:pPr>
            <w:r>
              <w:rPr>
                <w:rFonts w:ascii="Arial" w:cs="Arial" w:eastAsia="Arial" w:hAnsi="Arial"/>
                <w:sz w:val="14"/>
                <w:szCs w:val="14"/>
                <w:b w:val="1"/>
                <w:bCs w:val="1"/>
                <w:color w:val="auto"/>
              </w:rPr>
              <w:t>Exchance rate</w:t>
            </w:r>
          </w:p>
        </w:tc>
        <w:tc>
          <w:tcPr>
            <w:tcW w:w="92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4.97</w:t>
            </w:r>
          </w:p>
        </w:tc>
        <w:tc>
          <w:tcPr>
            <w:tcW w:w="34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1.19</w:t>
            </w:r>
          </w:p>
        </w:tc>
        <w:tc>
          <w:tcPr>
            <w:tcW w:w="340" w:type="dxa"/>
            <w:vAlign w:val="bottom"/>
            <w:tcBorders>
              <w:top w:val="single" w:sz="8" w:color="CCEEFF"/>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111.07</w:t>
            </w:r>
          </w:p>
        </w:tc>
        <w:tc>
          <w:tcPr>
            <w:tcW w:w="320" w:type="dxa"/>
            <w:vAlign w:val="bottom"/>
            <w:tcBorders>
              <w:top w:val="single" w:sz="8" w:color="CCEEFF"/>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3,759.40</w:t>
            </w:r>
          </w:p>
        </w:tc>
        <w:tc>
          <w:tcPr>
            <w:tcW w:w="320" w:type="dxa"/>
            <w:vAlign w:val="bottom"/>
            <w:tcBorders>
              <w:top w:val="single" w:sz="8" w:color="CCEEFF"/>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19.93</w:t>
            </w:r>
          </w:p>
        </w:tc>
        <w:tc>
          <w:tcPr>
            <w:tcW w:w="340" w:type="dxa"/>
            <w:vAlign w:val="bottom"/>
            <w:tcBorders>
              <w:top w:val="single" w:sz="8" w:color="CCEEFF"/>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100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r>
      <w:tr>
        <w:trPr>
          <w:trHeight w:val="140"/>
        </w:trPr>
        <w:tc>
          <w:tcPr>
            <w:tcW w:w="2580" w:type="dxa"/>
            <w:vAlign w:val="bottom"/>
          </w:tcPr>
          <w:p>
            <w:pPr>
              <w:spacing w:after="0" w:line="141" w:lineRule="exact"/>
              <w:rPr>
                <w:sz w:val="20"/>
                <w:szCs w:val="20"/>
                <w:color w:val="auto"/>
              </w:rPr>
            </w:pPr>
            <w:r>
              <w:rPr>
                <w:rFonts w:ascii="Arial" w:cs="Arial" w:eastAsia="Arial" w:hAnsi="Arial"/>
                <w:sz w:val="14"/>
                <w:szCs w:val="14"/>
                <w:color w:val="auto"/>
              </w:rPr>
              <w:t>Assets</w:t>
            </w:r>
          </w:p>
        </w:tc>
        <w:tc>
          <w:tcPr>
            <w:tcW w:w="9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40"/>
        </w:trPr>
        <w:tc>
          <w:tcPr>
            <w:tcW w:w="2580" w:type="dxa"/>
            <w:vAlign w:val="bottom"/>
            <w:shd w:val="clear" w:color="auto" w:fill="CCEEFF"/>
          </w:tcPr>
          <w:p>
            <w:pPr>
              <w:spacing w:after="0" w:line="141" w:lineRule="exact"/>
              <w:rPr>
                <w:sz w:val="20"/>
                <w:szCs w:val="20"/>
                <w:color w:val="auto"/>
              </w:rPr>
            </w:pPr>
            <w:r>
              <w:rPr>
                <w:rFonts w:ascii="Arial" w:cs="Arial" w:eastAsia="Arial" w:hAnsi="Arial"/>
                <w:sz w:val="14"/>
                <w:szCs w:val="14"/>
                <w:color w:val="auto"/>
              </w:rPr>
              <w:t>Cash and due from banks</w:t>
            </w:r>
          </w:p>
        </w:tc>
        <w:tc>
          <w:tcPr>
            <w:tcW w:w="92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w:t>
            </w:r>
          </w:p>
        </w:tc>
        <w:tc>
          <w:tcPr>
            <w:tcW w:w="34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320"/>
              <w:spacing w:after="0" w:line="141" w:lineRule="exact"/>
              <w:rPr>
                <w:sz w:val="20"/>
                <w:szCs w:val="20"/>
                <w:color w:val="auto"/>
              </w:rPr>
            </w:pPr>
            <w:r>
              <w:rPr>
                <w:rFonts w:ascii="Arial" w:cs="Arial" w:eastAsia="Arial" w:hAnsi="Arial"/>
                <w:sz w:val="14"/>
                <w:szCs w:val="14"/>
                <w:color w:val="auto"/>
              </w:rPr>
              <w:t>11</w:t>
            </w:r>
          </w:p>
        </w:tc>
        <w:tc>
          <w:tcPr>
            <w:tcW w:w="94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41</w:t>
            </w:r>
          </w:p>
        </w:tc>
        <w:tc>
          <w:tcPr>
            <w:tcW w:w="32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320"/>
              <w:spacing w:after="0" w:line="141" w:lineRule="exact"/>
              <w:rPr>
                <w:sz w:val="20"/>
                <w:szCs w:val="20"/>
                <w:color w:val="auto"/>
              </w:rPr>
            </w:pPr>
            <w:r>
              <w:rPr>
                <w:rFonts w:ascii="Arial" w:cs="Arial" w:eastAsia="Arial" w:hAnsi="Arial"/>
                <w:sz w:val="14"/>
                <w:szCs w:val="14"/>
                <w:color w:val="auto"/>
              </w:rPr>
              <w:t>19</w:t>
            </w:r>
          </w:p>
        </w:tc>
        <w:tc>
          <w:tcPr>
            <w:tcW w:w="94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658</w:t>
            </w:r>
          </w:p>
        </w:tc>
        <w:tc>
          <w:tcPr>
            <w:tcW w:w="34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320"/>
              <w:spacing w:after="0" w:line="141" w:lineRule="exact"/>
              <w:rPr>
                <w:sz w:val="20"/>
                <w:szCs w:val="20"/>
                <w:color w:val="auto"/>
              </w:rPr>
            </w:pPr>
            <w:r>
              <w:rPr>
                <w:rFonts w:ascii="Arial" w:cs="Arial" w:eastAsia="Arial" w:hAnsi="Arial"/>
                <w:sz w:val="14"/>
                <w:szCs w:val="14"/>
                <w:color w:val="auto"/>
              </w:rPr>
              <w:t>24</w:t>
            </w:r>
          </w:p>
        </w:tc>
        <w:tc>
          <w:tcPr>
            <w:tcW w:w="100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753</w:t>
            </w:r>
          </w:p>
        </w:tc>
        <w:tc>
          <w:tcPr>
            <w:tcW w:w="100" w:type="dxa"/>
            <w:vAlign w:val="bottom"/>
            <w:shd w:val="clear" w:color="auto" w:fill="CCEEFF"/>
          </w:tcPr>
          <w:p>
            <w:pPr>
              <w:spacing w:after="0"/>
              <w:rPr>
                <w:sz w:val="12"/>
                <w:szCs w:val="12"/>
                <w:color w:val="auto"/>
              </w:rPr>
            </w:pPr>
          </w:p>
        </w:tc>
      </w:tr>
      <w:tr>
        <w:trPr>
          <w:trHeight w:val="153"/>
        </w:trPr>
        <w:tc>
          <w:tcPr>
            <w:tcW w:w="2580" w:type="dxa"/>
            <w:vAlign w:val="bottom"/>
          </w:tcPr>
          <w:p>
            <w:pPr>
              <w:spacing w:after="0" w:line="153" w:lineRule="exact"/>
              <w:rPr>
                <w:sz w:val="20"/>
                <w:szCs w:val="20"/>
                <w:color w:val="auto"/>
              </w:rPr>
            </w:pPr>
            <w:r>
              <w:rPr>
                <w:rFonts w:ascii="Arial" w:cs="Arial" w:eastAsia="Arial" w:hAnsi="Arial"/>
                <w:sz w:val="14"/>
                <w:szCs w:val="14"/>
                <w:color w:val="auto"/>
              </w:rPr>
              <w:t>Loans</w:t>
            </w:r>
          </w:p>
        </w:tc>
        <w:tc>
          <w:tcPr>
            <w:tcW w:w="920" w:type="dxa"/>
            <w:vAlign w:val="bottom"/>
          </w:tcPr>
          <w:p>
            <w:pPr>
              <w:jc w:val="right"/>
              <w:spacing w:after="0" w:line="153" w:lineRule="exact"/>
              <w:rPr>
                <w:sz w:val="20"/>
                <w:szCs w:val="20"/>
                <w:color w:val="auto"/>
              </w:rPr>
            </w:pPr>
            <w:r>
              <w:rPr>
                <w:rFonts w:ascii="Arial" w:cs="Arial" w:eastAsia="Arial" w:hAnsi="Arial"/>
                <w:sz w:val="14"/>
                <w:szCs w:val="14"/>
                <w:color w:val="auto"/>
              </w:rPr>
              <w:t>-</w:t>
            </w:r>
          </w:p>
        </w:tc>
        <w:tc>
          <w:tcPr>
            <w:tcW w:w="340" w:type="dxa"/>
            <w:vAlign w:val="bottom"/>
          </w:tcPr>
          <w:p>
            <w:pPr>
              <w:spacing w:after="0"/>
              <w:rPr>
                <w:sz w:val="13"/>
                <w:szCs w:val="13"/>
                <w:color w:val="auto"/>
              </w:rPr>
            </w:pPr>
          </w:p>
        </w:tc>
        <w:tc>
          <w:tcPr>
            <w:tcW w:w="1240" w:type="dxa"/>
            <w:vAlign w:val="bottom"/>
            <w:gridSpan w:val="2"/>
          </w:tcPr>
          <w:p>
            <w:pPr>
              <w:jc w:val="right"/>
              <w:ind w:right="340"/>
              <w:spacing w:after="0" w:line="153" w:lineRule="exact"/>
              <w:rPr>
                <w:sz w:val="20"/>
                <w:szCs w:val="20"/>
                <w:color w:val="auto"/>
              </w:rPr>
            </w:pPr>
            <w:r>
              <w:rPr>
                <w:rFonts w:ascii="Arial" w:cs="Arial" w:eastAsia="Arial" w:hAnsi="Arial"/>
                <w:sz w:val="14"/>
                <w:szCs w:val="14"/>
                <w:color w:val="auto"/>
              </w:rPr>
              <w:t>-</w:t>
            </w:r>
          </w:p>
        </w:tc>
        <w:tc>
          <w:tcPr>
            <w:tcW w:w="940" w:type="dxa"/>
            <w:vAlign w:val="bottom"/>
          </w:tcPr>
          <w:p>
            <w:pPr>
              <w:jc w:val="right"/>
              <w:spacing w:after="0" w:line="153" w:lineRule="exact"/>
              <w:rPr>
                <w:sz w:val="20"/>
                <w:szCs w:val="20"/>
                <w:color w:val="auto"/>
              </w:rPr>
            </w:pPr>
            <w:r>
              <w:rPr>
                <w:rFonts w:ascii="Arial" w:cs="Arial" w:eastAsia="Arial" w:hAnsi="Arial"/>
                <w:sz w:val="14"/>
                <w:szCs w:val="14"/>
                <w:color w:val="auto"/>
              </w:rPr>
              <w:t>-</w:t>
            </w:r>
          </w:p>
        </w:tc>
        <w:tc>
          <w:tcPr>
            <w:tcW w:w="320" w:type="dxa"/>
            <w:vAlign w:val="bottom"/>
          </w:tcPr>
          <w:p>
            <w:pPr>
              <w:spacing w:after="0"/>
              <w:rPr>
                <w:sz w:val="13"/>
                <w:szCs w:val="13"/>
                <w:color w:val="auto"/>
              </w:rPr>
            </w:pPr>
          </w:p>
        </w:tc>
        <w:tc>
          <w:tcPr>
            <w:tcW w:w="1260" w:type="dxa"/>
            <w:vAlign w:val="bottom"/>
            <w:gridSpan w:val="2"/>
          </w:tcPr>
          <w:p>
            <w:pPr>
              <w:jc w:val="right"/>
              <w:ind w:right="320"/>
              <w:spacing w:after="0" w:line="153" w:lineRule="exact"/>
              <w:rPr>
                <w:sz w:val="20"/>
                <w:szCs w:val="20"/>
                <w:color w:val="auto"/>
              </w:rPr>
            </w:pPr>
            <w:r>
              <w:rPr>
                <w:rFonts w:ascii="Arial" w:cs="Arial" w:eastAsia="Arial" w:hAnsi="Arial"/>
                <w:sz w:val="14"/>
                <w:szCs w:val="14"/>
                <w:color w:val="auto"/>
              </w:rPr>
              <w:t>-</w:t>
            </w:r>
          </w:p>
        </w:tc>
        <w:tc>
          <w:tcPr>
            <w:tcW w:w="1280" w:type="dxa"/>
            <w:vAlign w:val="bottom"/>
            <w:gridSpan w:val="2"/>
          </w:tcPr>
          <w:p>
            <w:pPr>
              <w:jc w:val="right"/>
              <w:ind w:right="300"/>
              <w:spacing w:after="0" w:line="153" w:lineRule="exact"/>
              <w:rPr>
                <w:sz w:val="20"/>
                <w:szCs w:val="20"/>
                <w:color w:val="auto"/>
              </w:rPr>
            </w:pPr>
            <w:r>
              <w:rPr>
                <w:rFonts w:ascii="Arial" w:cs="Arial" w:eastAsia="Arial" w:hAnsi="Arial"/>
                <w:sz w:val="14"/>
                <w:szCs w:val="14"/>
                <w:color w:val="auto"/>
              </w:rPr>
              <w:t>109,728</w:t>
            </w:r>
          </w:p>
        </w:tc>
        <w:tc>
          <w:tcPr>
            <w:tcW w:w="1260" w:type="dxa"/>
            <w:vAlign w:val="bottom"/>
            <w:gridSpan w:val="2"/>
          </w:tcPr>
          <w:p>
            <w:pPr>
              <w:jc w:val="right"/>
              <w:ind w:right="320"/>
              <w:spacing w:after="0" w:line="153"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60"/>
              <w:spacing w:after="0" w:line="153" w:lineRule="exact"/>
              <w:rPr>
                <w:sz w:val="20"/>
                <w:szCs w:val="20"/>
                <w:color w:val="auto"/>
              </w:rPr>
            </w:pPr>
            <w:r>
              <w:rPr>
                <w:rFonts w:ascii="Arial" w:cs="Arial" w:eastAsia="Arial" w:hAnsi="Arial"/>
                <w:sz w:val="14"/>
                <w:szCs w:val="14"/>
                <w:color w:val="auto"/>
              </w:rPr>
              <w:t>109,728</w:t>
            </w:r>
          </w:p>
        </w:tc>
      </w:tr>
      <w:tr>
        <w:trPr>
          <w:trHeight w:val="146"/>
        </w:trPr>
        <w:tc>
          <w:tcPr>
            <w:tcW w:w="258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Arial" w:cs="Arial" w:eastAsia="Arial" w:hAnsi="Arial"/>
                <w:sz w:val="14"/>
                <w:szCs w:val="14"/>
                <w:b w:val="1"/>
                <w:bCs w:val="1"/>
                <w:color w:val="auto"/>
              </w:rPr>
              <w:t>Total Assets</w:t>
            </w:r>
          </w:p>
        </w:tc>
        <w:tc>
          <w:tcPr>
            <w:tcW w:w="92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w:t>
            </w:r>
          </w:p>
        </w:tc>
        <w:tc>
          <w:tcPr>
            <w:tcW w:w="340" w:type="dxa"/>
            <w:vAlign w:val="bottom"/>
            <w:tcBorders>
              <w:top w:val="single" w:sz="8" w:color="CCEEFF"/>
              <w:bottom w:val="single" w:sz="8" w:color="CCEEFF"/>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11</w:t>
            </w:r>
          </w:p>
        </w:tc>
        <w:tc>
          <w:tcPr>
            <w:tcW w:w="340" w:type="dxa"/>
            <w:vAlign w:val="bottom"/>
            <w:tcBorders>
              <w:top w:val="single" w:sz="8" w:color="CCEEFF"/>
              <w:bottom w:val="single" w:sz="8" w:color="CCEEFF"/>
            </w:tcBorders>
            <w:shd w:val="clear" w:color="auto" w:fill="CCEEFF"/>
          </w:tcPr>
          <w:p>
            <w:pPr>
              <w:spacing w:after="0"/>
              <w:rPr>
                <w:sz w:val="12"/>
                <w:szCs w:val="12"/>
                <w:color w:val="auto"/>
              </w:rPr>
            </w:pPr>
          </w:p>
        </w:tc>
        <w:tc>
          <w:tcPr>
            <w:tcW w:w="94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41</w:t>
            </w:r>
          </w:p>
        </w:tc>
        <w:tc>
          <w:tcPr>
            <w:tcW w:w="320" w:type="dxa"/>
            <w:vAlign w:val="bottom"/>
            <w:tcBorders>
              <w:top w:val="single" w:sz="8" w:color="CCEEFF"/>
              <w:bottom w:val="single" w:sz="8" w:color="CCEEFF"/>
            </w:tcBorders>
            <w:shd w:val="clear" w:color="auto" w:fill="CCEEFF"/>
          </w:tcPr>
          <w:p>
            <w:pPr>
              <w:spacing w:after="0"/>
              <w:rPr>
                <w:sz w:val="12"/>
                <w:szCs w:val="12"/>
                <w:color w:val="auto"/>
              </w:rPr>
            </w:pPr>
          </w:p>
        </w:tc>
        <w:tc>
          <w:tcPr>
            <w:tcW w:w="94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19</w:t>
            </w:r>
          </w:p>
        </w:tc>
        <w:tc>
          <w:tcPr>
            <w:tcW w:w="320" w:type="dxa"/>
            <w:vAlign w:val="bottom"/>
            <w:tcBorders>
              <w:top w:val="single" w:sz="8" w:color="CCEEFF"/>
              <w:bottom w:val="single" w:sz="8" w:color="CCEEFF"/>
            </w:tcBorders>
            <w:shd w:val="clear" w:color="auto" w:fill="CCEEFF"/>
          </w:tcPr>
          <w:p>
            <w:pPr>
              <w:spacing w:after="0"/>
              <w:rPr>
                <w:sz w:val="12"/>
                <w:szCs w:val="12"/>
                <w:color w:val="auto"/>
              </w:rPr>
            </w:pPr>
          </w:p>
        </w:tc>
        <w:tc>
          <w:tcPr>
            <w:tcW w:w="94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110,386</w:t>
            </w:r>
          </w:p>
        </w:tc>
        <w:tc>
          <w:tcPr>
            <w:tcW w:w="340" w:type="dxa"/>
            <w:vAlign w:val="bottom"/>
            <w:tcBorders>
              <w:top w:val="single" w:sz="8" w:color="CCEEFF"/>
              <w:bottom w:val="single" w:sz="8" w:color="CCEEFF"/>
            </w:tcBorders>
            <w:shd w:val="clear" w:color="auto" w:fill="CCEEFF"/>
          </w:tcPr>
          <w:p>
            <w:pPr>
              <w:spacing w:after="0"/>
              <w:rPr>
                <w:sz w:val="12"/>
                <w:szCs w:val="12"/>
                <w:color w:val="auto"/>
              </w:rPr>
            </w:pPr>
          </w:p>
        </w:tc>
        <w:tc>
          <w:tcPr>
            <w:tcW w:w="94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24</w:t>
            </w:r>
          </w:p>
        </w:tc>
        <w:tc>
          <w:tcPr>
            <w:tcW w:w="320" w:type="dxa"/>
            <w:vAlign w:val="bottom"/>
            <w:tcBorders>
              <w:top w:val="single" w:sz="8" w:color="CCEEFF"/>
              <w:bottom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110,481</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r>
      <w:tr>
        <w:trPr>
          <w:trHeight w:val="20"/>
        </w:trPr>
        <w:tc>
          <w:tcPr>
            <w:tcW w:w="25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19"/>
        </w:trPr>
        <w:tc>
          <w:tcPr>
            <w:tcW w:w="258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40"/>
        </w:trPr>
        <w:tc>
          <w:tcPr>
            <w:tcW w:w="2580" w:type="dxa"/>
            <w:vAlign w:val="bottom"/>
            <w:shd w:val="clear" w:color="auto" w:fill="CCEEFF"/>
          </w:tcPr>
          <w:p>
            <w:pPr>
              <w:spacing w:after="0" w:line="141" w:lineRule="exact"/>
              <w:rPr>
                <w:sz w:val="20"/>
                <w:szCs w:val="20"/>
                <w:color w:val="auto"/>
              </w:rPr>
            </w:pPr>
            <w:r>
              <w:rPr>
                <w:rFonts w:ascii="Arial" w:cs="Arial" w:eastAsia="Arial" w:hAnsi="Arial"/>
                <w:sz w:val="14"/>
                <w:szCs w:val="14"/>
                <w:b w:val="1"/>
                <w:bCs w:val="1"/>
                <w:color w:val="auto"/>
              </w:rPr>
              <w:t>Liabilities</w:t>
            </w:r>
          </w:p>
        </w:tc>
        <w:tc>
          <w:tcPr>
            <w:tcW w:w="920" w:type="dxa"/>
            <w:vAlign w:val="bottom"/>
            <w:shd w:val="clear" w:color="auto" w:fill="CCEEFF"/>
          </w:tcPr>
          <w:p>
            <w:pPr>
              <w:spacing w:after="0"/>
              <w:rPr>
                <w:sz w:val="12"/>
                <w:szCs w:val="12"/>
                <w:color w:val="auto"/>
              </w:rPr>
            </w:pPr>
          </w:p>
        </w:tc>
        <w:tc>
          <w:tcPr>
            <w:tcW w:w="3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34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34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3"/>
        </w:trPr>
        <w:tc>
          <w:tcPr>
            <w:tcW w:w="2580" w:type="dxa"/>
            <w:vAlign w:val="bottom"/>
          </w:tcPr>
          <w:p>
            <w:pPr>
              <w:spacing w:after="0" w:line="153" w:lineRule="exact"/>
              <w:rPr>
                <w:sz w:val="20"/>
                <w:szCs w:val="20"/>
                <w:color w:val="auto"/>
              </w:rPr>
            </w:pPr>
            <w:r>
              <w:rPr>
                <w:rFonts w:ascii="Arial" w:cs="Arial" w:eastAsia="Arial" w:hAnsi="Arial"/>
                <w:sz w:val="14"/>
                <w:szCs w:val="14"/>
                <w:color w:val="auto"/>
              </w:rPr>
              <w:t>Borrowings and debt</w:t>
            </w:r>
          </w:p>
        </w:tc>
        <w:tc>
          <w:tcPr>
            <w:tcW w:w="920" w:type="dxa"/>
            <w:vAlign w:val="bottom"/>
          </w:tcPr>
          <w:p>
            <w:pPr>
              <w:jc w:val="right"/>
              <w:spacing w:after="0" w:line="153" w:lineRule="exact"/>
              <w:rPr>
                <w:sz w:val="20"/>
                <w:szCs w:val="20"/>
                <w:color w:val="auto"/>
              </w:rPr>
            </w:pPr>
            <w:r>
              <w:rPr>
                <w:rFonts w:ascii="Arial" w:cs="Arial" w:eastAsia="Arial" w:hAnsi="Arial"/>
                <w:sz w:val="14"/>
                <w:szCs w:val="14"/>
                <w:color w:val="auto"/>
              </w:rPr>
              <w:t>-</w:t>
            </w:r>
          </w:p>
        </w:tc>
        <w:tc>
          <w:tcPr>
            <w:tcW w:w="340" w:type="dxa"/>
            <w:vAlign w:val="bottom"/>
          </w:tcPr>
          <w:p>
            <w:pPr>
              <w:spacing w:after="0"/>
              <w:rPr>
                <w:sz w:val="13"/>
                <w:szCs w:val="13"/>
                <w:color w:val="auto"/>
              </w:rPr>
            </w:pPr>
          </w:p>
        </w:tc>
        <w:tc>
          <w:tcPr>
            <w:tcW w:w="1240" w:type="dxa"/>
            <w:vAlign w:val="bottom"/>
            <w:gridSpan w:val="2"/>
          </w:tcPr>
          <w:p>
            <w:pPr>
              <w:jc w:val="right"/>
              <w:ind w:right="340"/>
              <w:spacing w:after="0" w:line="153" w:lineRule="exact"/>
              <w:rPr>
                <w:sz w:val="20"/>
                <w:szCs w:val="20"/>
                <w:color w:val="auto"/>
              </w:rPr>
            </w:pPr>
            <w:r>
              <w:rPr>
                <w:rFonts w:ascii="Arial" w:cs="Arial" w:eastAsia="Arial" w:hAnsi="Arial"/>
                <w:sz w:val="14"/>
                <w:szCs w:val="14"/>
                <w:color w:val="auto"/>
              </w:rPr>
              <w:t>-</w:t>
            </w:r>
          </w:p>
        </w:tc>
        <w:tc>
          <w:tcPr>
            <w:tcW w:w="940" w:type="dxa"/>
            <w:vAlign w:val="bottom"/>
          </w:tcPr>
          <w:p>
            <w:pPr>
              <w:jc w:val="right"/>
              <w:spacing w:after="0" w:line="153" w:lineRule="exact"/>
              <w:rPr>
                <w:sz w:val="20"/>
                <w:szCs w:val="20"/>
                <w:color w:val="auto"/>
              </w:rPr>
            </w:pPr>
            <w:r>
              <w:rPr>
                <w:rFonts w:ascii="Arial" w:cs="Arial" w:eastAsia="Arial" w:hAnsi="Arial"/>
                <w:sz w:val="14"/>
                <w:szCs w:val="14"/>
                <w:color w:val="auto"/>
              </w:rPr>
              <w:t>-</w:t>
            </w:r>
          </w:p>
        </w:tc>
        <w:tc>
          <w:tcPr>
            <w:tcW w:w="320" w:type="dxa"/>
            <w:vAlign w:val="bottom"/>
          </w:tcPr>
          <w:p>
            <w:pPr>
              <w:spacing w:after="0"/>
              <w:rPr>
                <w:sz w:val="13"/>
                <w:szCs w:val="13"/>
                <w:color w:val="auto"/>
              </w:rPr>
            </w:pPr>
          </w:p>
        </w:tc>
        <w:tc>
          <w:tcPr>
            <w:tcW w:w="1260" w:type="dxa"/>
            <w:vAlign w:val="bottom"/>
            <w:gridSpan w:val="2"/>
          </w:tcPr>
          <w:p>
            <w:pPr>
              <w:jc w:val="right"/>
              <w:ind w:right="320"/>
              <w:spacing w:after="0" w:line="153" w:lineRule="exact"/>
              <w:rPr>
                <w:sz w:val="20"/>
                <w:szCs w:val="20"/>
                <w:color w:val="auto"/>
              </w:rPr>
            </w:pPr>
            <w:r>
              <w:rPr>
                <w:rFonts w:ascii="Arial" w:cs="Arial" w:eastAsia="Arial" w:hAnsi="Arial"/>
                <w:sz w:val="14"/>
                <w:szCs w:val="14"/>
                <w:color w:val="auto"/>
              </w:rPr>
              <w:t>-</w:t>
            </w:r>
          </w:p>
        </w:tc>
        <w:tc>
          <w:tcPr>
            <w:tcW w:w="1280" w:type="dxa"/>
            <w:vAlign w:val="bottom"/>
            <w:gridSpan w:val="2"/>
          </w:tcPr>
          <w:p>
            <w:pPr>
              <w:jc w:val="right"/>
              <w:ind w:right="260"/>
              <w:spacing w:after="0" w:line="153" w:lineRule="exact"/>
              <w:rPr>
                <w:sz w:val="20"/>
                <w:szCs w:val="20"/>
                <w:color w:val="auto"/>
              </w:rPr>
            </w:pPr>
            <w:r>
              <w:rPr>
                <w:rFonts w:ascii="Arial" w:cs="Arial" w:eastAsia="Arial" w:hAnsi="Arial"/>
                <w:sz w:val="14"/>
                <w:szCs w:val="14"/>
                <w:color w:val="auto"/>
              </w:rPr>
              <w:t>(110,157)</w:t>
            </w:r>
          </w:p>
        </w:tc>
        <w:tc>
          <w:tcPr>
            <w:tcW w:w="1260" w:type="dxa"/>
            <w:vAlign w:val="bottom"/>
            <w:gridSpan w:val="2"/>
          </w:tcPr>
          <w:p>
            <w:pPr>
              <w:jc w:val="right"/>
              <w:ind w:right="320"/>
              <w:spacing w:after="0" w:line="153"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
              <w:spacing w:after="0" w:line="153" w:lineRule="exact"/>
              <w:rPr>
                <w:sz w:val="20"/>
                <w:szCs w:val="20"/>
                <w:color w:val="auto"/>
              </w:rPr>
            </w:pPr>
            <w:r>
              <w:rPr>
                <w:rFonts w:ascii="Arial" w:cs="Arial" w:eastAsia="Arial" w:hAnsi="Arial"/>
                <w:sz w:val="14"/>
                <w:szCs w:val="14"/>
                <w:color w:val="auto"/>
              </w:rPr>
              <w:t>(110,157)</w:t>
            </w:r>
          </w:p>
        </w:tc>
      </w:tr>
      <w:tr>
        <w:trPr>
          <w:trHeight w:val="146"/>
        </w:trPr>
        <w:tc>
          <w:tcPr>
            <w:tcW w:w="258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Arial" w:cs="Arial" w:eastAsia="Arial" w:hAnsi="Arial"/>
                <w:sz w:val="14"/>
                <w:szCs w:val="14"/>
                <w:b w:val="1"/>
                <w:bCs w:val="1"/>
                <w:color w:val="auto"/>
              </w:rPr>
              <w:t>Total liabilities</w:t>
            </w:r>
          </w:p>
        </w:tc>
        <w:tc>
          <w:tcPr>
            <w:tcW w:w="92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w:t>
            </w:r>
          </w:p>
        </w:tc>
        <w:tc>
          <w:tcPr>
            <w:tcW w:w="340" w:type="dxa"/>
            <w:vAlign w:val="bottom"/>
            <w:tcBorders>
              <w:top w:val="single" w:sz="8" w:color="CCEEFF"/>
              <w:bottom w:val="single" w:sz="8" w:color="CCEEFF"/>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w:t>
            </w:r>
          </w:p>
        </w:tc>
        <w:tc>
          <w:tcPr>
            <w:tcW w:w="340" w:type="dxa"/>
            <w:vAlign w:val="bottom"/>
            <w:tcBorders>
              <w:top w:val="single" w:sz="8" w:color="CCEEFF"/>
              <w:bottom w:val="single" w:sz="8" w:color="CCEEFF"/>
            </w:tcBorders>
            <w:shd w:val="clear" w:color="auto" w:fill="CCEEFF"/>
          </w:tcPr>
          <w:p>
            <w:pPr>
              <w:spacing w:after="0"/>
              <w:rPr>
                <w:sz w:val="12"/>
                <w:szCs w:val="12"/>
                <w:color w:val="auto"/>
              </w:rPr>
            </w:pPr>
          </w:p>
        </w:tc>
        <w:tc>
          <w:tcPr>
            <w:tcW w:w="94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w:t>
            </w:r>
          </w:p>
        </w:tc>
        <w:tc>
          <w:tcPr>
            <w:tcW w:w="320" w:type="dxa"/>
            <w:vAlign w:val="bottom"/>
            <w:tcBorders>
              <w:top w:val="single" w:sz="8" w:color="CCEEFF"/>
              <w:bottom w:val="single" w:sz="8" w:color="CCEEFF"/>
            </w:tcBorders>
            <w:shd w:val="clear" w:color="auto" w:fill="CCEEFF"/>
          </w:tcPr>
          <w:p>
            <w:pPr>
              <w:spacing w:after="0"/>
              <w:rPr>
                <w:sz w:val="12"/>
                <w:szCs w:val="12"/>
                <w:color w:val="auto"/>
              </w:rPr>
            </w:pPr>
          </w:p>
        </w:tc>
        <w:tc>
          <w:tcPr>
            <w:tcW w:w="94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w:t>
            </w:r>
          </w:p>
        </w:tc>
        <w:tc>
          <w:tcPr>
            <w:tcW w:w="320" w:type="dxa"/>
            <w:vAlign w:val="bottom"/>
            <w:tcBorders>
              <w:top w:val="single" w:sz="8" w:color="CCEEFF"/>
              <w:bottom w:val="single" w:sz="8" w:color="CCEEFF"/>
            </w:tcBorders>
            <w:shd w:val="clear" w:color="auto" w:fill="CCEEFF"/>
          </w:tcPr>
          <w:p>
            <w:pPr>
              <w:spacing w:after="0"/>
              <w:rPr>
                <w:sz w:val="12"/>
                <w:szCs w:val="12"/>
                <w:color w:val="auto"/>
              </w:rPr>
            </w:pPr>
          </w:p>
        </w:tc>
        <w:tc>
          <w:tcPr>
            <w:tcW w:w="94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(110,157</w:t>
            </w:r>
          </w:p>
        </w:tc>
        <w:tc>
          <w:tcPr>
            <w:tcW w:w="340" w:type="dxa"/>
            <w:vAlign w:val="bottom"/>
            <w:tcBorders>
              <w:top w:val="single" w:sz="8" w:color="CCEEFF"/>
              <w:bottom w:val="single" w:sz="8" w:color="CCEEFF"/>
            </w:tcBorders>
            <w:shd w:val="clear" w:color="auto" w:fill="CCEEFF"/>
          </w:tcPr>
          <w:p>
            <w:pPr>
              <w:jc w:val="right"/>
              <w:ind w:right="260"/>
              <w:spacing w:after="0"/>
              <w:rPr>
                <w:sz w:val="20"/>
                <w:szCs w:val="20"/>
                <w:color w:val="auto"/>
              </w:rPr>
            </w:pPr>
            <w:r>
              <w:rPr>
                <w:rFonts w:ascii="Arial" w:cs="Arial" w:eastAsia="Arial" w:hAnsi="Arial"/>
                <w:sz w:val="8"/>
                <w:szCs w:val="8"/>
                <w:b w:val="1"/>
                <w:bCs w:val="1"/>
                <w:color w:val="auto"/>
                <w:w w:val="73"/>
              </w:rPr>
              <w:t>)</w:t>
            </w:r>
          </w:p>
        </w:tc>
        <w:tc>
          <w:tcPr>
            <w:tcW w:w="94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w:t>
            </w:r>
          </w:p>
        </w:tc>
        <w:tc>
          <w:tcPr>
            <w:tcW w:w="320" w:type="dxa"/>
            <w:vAlign w:val="bottom"/>
            <w:tcBorders>
              <w:top w:val="single" w:sz="8" w:color="CCEEFF"/>
              <w:bottom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jc w:val="right"/>
              <w:spacing w:after="0" w:line="146" w:lineRule="exact"/>
              <w:rPr>
                <w:sz w:val="20"/>
                <w:szCs w:val="20"/>
                <w:color w:val="auto"/>
              </w:rPr>
            </w:pPr>
            <w:r>
              <w:rPr>
                <w:rFonts w:ascii="Arial" w:cs="Arial" w:eastAsia="Arial" w:hAnsi="Arial"/>
                <w:sz w:val="14"/>
                <w:szCs w:val="14"/>
                <w:b w:val="1"/>
                <w:bCs w:val="1"/>
                <w:color w:val="auto"/>
              </w:rPr>
              <w:t>(110,157</w:t>
            </w:r>
          </w:p>
        </w:tc>
        <w:tc>
          <w:tcPr>
            <w:tcW w:w="100" w:type="dxa"/>
            <w:vAlign w:val="bottom"/>
            <w:tcBorders>
              <w:top w:val="single" w:sz="8" w:color="CCEEFF"/>
              <w:bottom w:val="single" w:sz="8" w:color="CCEEFF"/>
            </w:tcBorders>
            <w:shd w:val="clear" w:color="auto" w:fill="CCEEFF"/>
          </w:tcPr>
          <w:p>
            <w:pPr>
              <w:jc w:val="right"/>
              <w:ind w:right="20"/>
              <w:spacing w:after="0"/>
              <w:rPr>
                <w:sz w:val="20"/>
                <w:szCs w:val="20"/>
                <w:color w:val="auto"/>
              </w:rPr>
            </w:pPr>
            <w:r>
              <w:rPr>
                <w:rFonts w:ascii="Arial" w:cs="Arial" w:eastAsia="Arial" w:hAnsi="Arial"/>
                <w:sz w:val="8"/>
                <w:szCs w:val="8"/>
                <w:b w:val="1"/>
                <w:bCs w:val="1"/>
                <w:color w:val="auto"/>
                <w:w w:val="73"/>
              </w:rPr>
              <w:t>)</w:t>
            </w:r>
          </w:p>
        </w:tc>
      </w:tr>
      <w:tr>
        <w:trPr>
          <w:trHeight w:val="20"/>
        </w:trPr>
        <w:tc>
          <w:tcPr>
            <w:tcW w:w="25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19"/>
        </w:trPr>
        <w:tc>
          <w:tcPr>
            <w:tcW w:w="258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66"/>
        </w:trPr>
        <w:tc>
          <w:tcPr>
            <w:tcW w:w="258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currency position</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w:t>
            </w:r>
          </w:p>
        </w:tc>
        <w:tc>
          <w:tcPr>
            <w:tcW w:w="34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4"/>
                <w:szCs w:val="14"/>
                <w:b w:val="1"/>
                <w:bCs w:val="1"/>
                <w:color w:val="auto"/>
              </w:rPr>
              <w:t>11</w:t>
            </w:r>
          </w:p>
        </w:tc>
        <w:tc>
          <w:tcPr>
            <w:tcW w:w="94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41</w:t>
            </w:r>
          </w:p>
        </w:tc>
        <w:tc>
          <w:tcPr>
            <w:tcW w:w="32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320"/>
              <w:spacing w:after="0"/>
              <w:rPr>
                <w:sz w:val="20"/>
                <w:szCs w:val="20"/>
                <w:color w:val="auto"/>
              </w:rPr>
            </w:pPr>
            <w:r>
              <w:rPr>
                <w:rFonts w:ascii="Arial" w:cs="Arial" w:eastAsia="Arial" w:hAnsi="Arial"/>
                <w:sz w:val="14"/>
                <w:szCs w:val="14"/>
                <w:b w:val="1"/>
                <w:bCs w:val="1"/>
                <w:color w:val="auto"/>
              </w:rPr>
              <w:t>19</w:t>
            </w:r>
          </w:p>
        </w:tc>
        <w:tc>
          <w:tcPr>
            <w:tcW w:w="94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229</w:t>
            </w:r>
          </w:p>
        </w:tc>
        <w:tc>
          <w:tcPr>
            <w:tcW w:w="34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320"/>
              <w:spacing w:after="0"/>
              <w:rPr>
                <w:sz w:val="20"/>
                <w:szCs w:val="20"/>
                <w:color w:val="auto"/>
              </w:rPr>
            </w:pPr>
            <w:r>
              <w:rPr>
                <w:rFonts w:ascii="Arial" w:cs="Arial" w:eastAsia="Arial" w:hAnsi="Arial"/>
                <w:sz w:val="14"/>
                <w:szCs w:val="14"/>
                <w:b w:val="1"/>
                <w:bCs w:val="1"/>
                <w:color w:val="auto"/>
              </w:rPr>
              <w:t>24</w:t>
            </w:r>
          </w:p>
        </w:tc>
        <w:tc>
          <w:tcPr>
            <w:tcW w:w="100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324</w:t>
            </w:r>
          </w:p>
        </w:tc>
        <w:tc>
          <w:tcPr>
            <w:tcW w:w="100" w:type="dxa"/>
            <w:vAlign w:val="bottom"/>
            <w:shd w:val="clear" w:color="auto" w:fill="CCEEFF"/>
          </w:tcPr>
          <w:p>
            <w:pPr>
              <w:spacing w:after="0"/>
              <w:rPr>
                <w:sz w:val="14"/>
                <w:szCs w:val="14"/>
                <w:color w:val="auto"/>
              </w:rPr>
            </w:pPr>
          </w:p>
        </w:tc>
      </w:tr>
      <w:tr>
        <w:trPr>
          <w:trHeight w:val="20"/>
        </w:trPr>
        <w:tc>
          <w:tcPr>
            <w:tcW w:w="258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230" w:lineRule="exact"/>
        <w:rPr>
          <w:sz w:val="20"/>
          <w:szCs w:val="20"/>
          <w:color w:val="auto"/>
        </w:rPr>
      </w:pPr>
    </w:p>
    <w:p>
      <w:pPr>
        <w:ind w:left="5540" w:right="1260" w:hanging="5232"/>
        <w:spacing w:after="0" w:line="705" w:lineRule="auto"/>
        <w:tabs>
          <w:tab w:leader="none" w:pos="517" w:val="left"/>
        </w:tabs>
        <w:numPr>
          <w:ilvl w:val="0"/>
          <w:numId w:val="33"/>
        </w:numPr>
        <w:rPr>
          <w:rFonts w:ascii="Arial" w:cs="Arial" w:eastAsia="Arial" w:hAnsi="Arial"/>
          <w:sz w:val="25"/>
          <w:szCs w:val="25"/>
          <w:color w:val="auto"/>
          <w:vertAlign w:val="superscript"/>
        </w:rPr>
      </w:pPr>
      <w:r>
        <w:rPr>
          <w:rFonts w:ascii="Arial" w:cs="Arial" w:eastAsia="Arial" w:hAnsi="Arial"/>
          <w:sz w:val="16"/>
          <w:szCs w:val="16"/>
          <w:color w:val="auto"/>
        </w:rPr>
        <w:t>It includes other currencies such as: Argentine pesos, Australian dollar, Swiss franc, Sterling pound, Peruvian soles, and Chinese renminbi. 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-352425</wp:posOffset>
            </wp:positionV>
            <wp:extent cx="7139940" cy="825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31" w:name="page32"/>
    <w:bookmarkEnd w:id="3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hanging="298"/>
        <w:spacing w:after="0"/>
        <w:tabs>
          <w:tab w:leader="none" w:pos="300" w:val="left"/>
        </w:tabs>
        <w:numPr>
          <w:ilvl w:val="0"/>
          <w:numId w:val="34"/>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12" w:lineRule="exact"/>
        <w:rPr>
          <w:rFonts w:ascii="Arial" w:cs="Arial" w:eastAsia="Arial" w:hAnsi="Arial"/>
          <w:sz w:val="17"/>
          <w:szCs w:val="17"/>
          <w:b w:val="1"/>
          <w:bCs w:val="1"/>
          <w:color w:val="auto"/>
        </w:rPr>
      </w:pPr>
    </w:p>
    <w:p>
      <w:pPr>
        <w:ind w:left="620" w:right="8100" w:hanging="312"/>
        <w:spacing w:after="0" w:line="530" w:lineRule="auto"/>
        <w:tabs>
          <w:tab w:leader="none" w:pos="620" w:val="left"/>
        </w:tabs>
        <w:numPr>
          <w:ilvl w:val="1"/>
          <w:numId w:val="34"/>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Market risk (continued) </w:t>
      </w:r>
      <w:r>
        <w:rPr>
          <w:rFonts w:ascii="Arial" w:cs="Arial" w:eastAsia="Arial" w:hAnsi="Arial"/>
          <w:sz w:val="16"/>
          <w:szCs w:val="16"/>
          <w:color w:val="auto"/>
        </w:rPr>
        <w:t>iii.Foreign exchange risk (continued)</w:t>
      </w:r>
    </w:p>
    <w:tbl>
      <w:tblPr>
        <w:tblLayout w:type="fixed"/>
        <w:tblInd w:w="0" w:type="dxa"/>
        <w:tblCellMar>
          <w:top w:w="0" w:type="dxa"/>
          <w:left w:w="0" w:type="dxa"/>
          <w:bottom w:w="0" w:type="dxa"/>
          <w:right w:w="0" w:type="dxa"/>
        </w:tblCellMar>
      </w:tblPr>
      <w:tr>
        <w:trPr>
          <w:trHeight w:val="161"/>
        </w:trPr>
        <w:tc>
          <w:tcPr>
            <w:tcW w:w="1580" w:type="dxa"/>
            <w:vAlign w:val="bottom"/>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1400" w:type="dxa"/>
            <w:vAlign w:val="bottom"/>
            <w:tcBorders>
              <w:bottom w:val="single" w:sz="8" w:color="auto"/>
            </w:tcBorders>
            <w:gridSpan w:val="2"/>
          </w:tcPr>
          <w:p>
            <w:pPr>
              <w:jc w:val="right"/>
              <w:ind w:right="280"/>
              <w:spacing w:after="0"/>
              <w:rPr>
                <w:sz w:val="20"/>
                <w:szCs w:val="20"/>
                <w:color w:val="auto"/>
              </w:rPr>
            </w:pPr>
            <w:r>
              <w:rPr>
                <w:rFonts w:ascii="Arial" w:cs="Arial" w:eastAsia="Arial" w:hAnsi="Arial"/>
                <w:sz w:val="14"/>
                <w:szCs w:val="14"/>
                <w:b w:val="1"/>
                <w:bCs w:val="1"/>
                <w:color w:val="auto"/>
                <w:w w:val="87"/>
              </w:rPr>
              <w:t>December 31, 2020</w:t>
            </w:r>
          </w:p>
        </w:tc>
        <w:tc>
          <w:tcPr>
            <w:tcW w:w="104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22"/>
        </w:trPr>
        <w:tc>
          <w:tcPr>
            <w:tcW w:w="158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440" w:type="dxa"/>
            <w:vAlign w:val="bottom"/>
            <w:gridSpan w:val="2"/>
          </w:tcPr>
          <w:p>
            <w:pPr>
              <w:ind w:left="20"/>
              <w:spacing w:after="0" w:line="123" w:lineRule="exact"/>
              <w:rPr>
                <w:sz w:val="20"/>
                <w:szCs w:val="20"/>
                <w:color w:val="auto"/>
              </w:rPr>
            </w:pPr>
            <w:r>
              <w:rPr>
                <w:rFonts w:ascii="Arial" w:cs="Arial" w:eastAsia="Arial" w:hAnsi="Arial"/>
                <w:sz w:val="14"/>
                <w:szCs w:val="14"/>
                <w:b w:val="1"/>
                <w:bCs w:val="1"/>
                <w:color w:val="auto"/>
              </w:rPr>
              <w:t>Other Currencies</w:t>
            </w:r>
          </w:p>
        </w:tc>
        <w:tc>
          <w:tcPr>
            <w:tcW w:w="1080" w:type="dxa"/>
            <w:vAlign w:val="bottom"/>
          </w:tcPr>
          <w:p>
            <w:pPr>
              <w:spacing w:after="0"/>
              <w:rPr>
                <w:sz w:val="10"/>
                <w:szCs w:val="10"/>
                <w:color w:val="auto"/>
              </w:rPr>
            </w:pPr>
          </w:p>
        </w:tc>
        <w:tc>
          <w:tcPr>
            <w:tcW w:w="120" w:type="dxa"/>
            <w:vAlign w:val="bottom"/>
          </w:tcPr>
          <w:p>
            <w:pPr>
              <w:spacing w:after="0"/>
              <w:rPr>
                <w:sz w:val="10"/>
                <w:szCs w:val="10"/>
                <w:color w:val="auto"/>
              </w:rPr>
            </w:pPr>
          </w:p>
        </w:tc>
      </w:tr>
      <w:tr>
        <w:trPr>
          <w:trHeight w:val="164"/>
        </w:trPr>
        <w:tc>
          <w:tcPr>
            <w:tcW w:w="1580" w:type="dxa"/>
            <w:vAlign w:val="bottom"/>
          </w:tcPr>
          <w:p>
            <w:pPr>
              <w:spacing w:after="0"/>
              <w:rPr>
                <w:sz w:val="14"/>
                <w:szCs w:val="14"/>
                <w:color w:val="auto"/>
              </w:rPr>
            </w:pPr>
          </w:p>
        </w:tc>
        <w:tc>
          <w:tcPr>
            <w:tcW w:w="1380" w:type="dxa"/>
            <w:vAlign w:val="bottom"/>
            <w:gridSpan w:val="2"/>
          </w:tcPr>
          <w:p>
            <w:pPr>
              <w:ind w:left="80"/>
              <w:spacing w:after="0"/>
              <w:rPr>
                <w:sz w:val="20"/>
                <w:szCs w:val="20"/>
                <w:color w:val="auto"/>
              </w:rPr>
            </w:pPr>
            <w:r>
              <w:rPr>
                <w:rFonts w:ascii="Arial" w:cs="Arial" w:eastAsia="Arial" w:hAnsi="Arial"/>
                <w:sz w:val="14"/>
                <w:szCs w:val="14"/>
                <w:b w:val="1"/>
                <w:bCs w:val="1"/>
                <w:color w:val="auto"/>
              </w:rPr>
              <w:t>Brazilian Real</w:t>
            </w:r>
          </w:p>
        </w:tc>
        <w:tc>
          <w:tcPr>
            <w:tcW w:w="1400" w:type="dxa"/>
            <w:vAlign w:val="bottom"/>
            <w:gridSpan w:val="2"/>
          </w:tcPr>
          <w:p>
            <w:pPr>
              <w:ind w:left="80"/>
              <w:spacing w:after="0"/>
              <w:rPr>
                <w:sz w:val="20"/>
                <w:szCs w:val="20"/>
                <w:color w:val="auto"/>
              </w:rPr>
            </w:pPr>
            <w:r>
              <w:rPr>
                <w:rFonts w:ascii="Arial" w:cs="Arial" w:eastAsia="Arial" w:hAnsi="Arial"/>
                <w:sz w:val="14"/>
                <w:szCs w:val="14"/>
                <w:b w:val="1"/>
                <w:bCs w:val="1"/>
                <w:color w:val="auto"/>
              </w:rPr>
              <w:t>European Euro</w:t>
            </w:r>
          </w:p>
        </w:tc>
        <w:tc>
          <w:tcPr>
            <w:tcW w:w="1420" w:type="dxa"/>
            <w:vAlign w:val="bottom"/>
            <w:gridSpan w:val="2"/>
          </w:tcPr>
          <w:p>
            <w:pPr>
              <w:ind w:left="140"/>
              <w:spacing w:after="0"/>
              <w:rPr>
                <w:sz w:val="20"/>
                <w:szCs w:val="20"/>
                <w:color w:val="auto"/>
              </w:rPr>
            </w:pPr>
            <w:r>
              <w:rPr>
                <w:rFonts w:ascii="Arial" w:cs="Arial" w:eastAsia="Arial" w:hAnsi="Arial"/>
                <w:sz w:val="14"/>
                <w:szCs w:val="14"/>
                <w:b w:val="1"/>
                <w:bCs w:val="1"/>
                <w:color w:val="auto"/>
              </w:rPr>
              <w:t>Japanese Yen</w:t>
            </w:r>
          </w:p>
        </w:tc>
        <w:tc>
          <w:tcPr>
            <w:tcW w:w="140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w w:val="87"/>
              </w:rPr>
              <w:t>Colombian Peso</w:t>
            </w:r>
          </w:p>
        </w:tc>
        <w:tc>
          <w:tcPr>
            <w:tcW w:w="142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w w:val="97"/>
              </w:rPr>
              <w:t>Mexican Peso</w:t>
            </w:r>
          </w:p>
        </w:tc>
        <w:tc>
          <w:tcPr>
            <w:tcW w:w="1060" w:type="dxa"/>
            <w:vAlign w:val="bottom"/>
          </w:tcPr>
          <w:p>
            <w:pPr>
              <w:jc w:val="right"/>
              <w:ind w:right="413"/>
              <w:spacing w:after="0"/>
              <w:rPr>
                <w:sz w:val="20"/>
                <w:szCs w:val="20"/>
                <w:color w:val="auto"/>
              </w:rPr>
            </w:pPr>
            <w:r>
              <w:rPr>
                <w:rFonts w:ascii="Arial" w:cs="Arial" w:eastAsia="Arial" w:hAnsi="Arial"/>
                <w:sz w:val="11"/>
                <w:szCs w:val="11"/>
                <w:b w:val="1"/>
                <w:bCs w:val="1"/>
                <w:color w:val="auto"/>
              </w:rPr>
              <w:t>(1)</w:t>
            </w:r>
          </w:p>
        </w:tc>
        <w:tc>
          <w:tcPr>
            <w:tcW w:w="380" w:type="dxa"/>
            <w:vAlign w:val="bottom"/>
          </w:tcPr>
          <w:p>
            <w:pPr>
              <w:spacing w:after="0"/>
              <w:rPr>
                <w:sz w:val="14"/>
                <w:szCs w:val="14"/>
                <w:color w:val="auto"/>
              </w:rPr>
            </w:pPr>
          </w:p>
        </w:tc>
        <w:tc>
          <w:tcPr>
            <w:tcW w:w="1200" w:type="dxa"/>
            <w:vAlign w:val="bottom"/>
            <w:gridSpan w:val="2"/>
          </w:tcPr>
          <w:p>
            <w:pPr>
              <w:jc w:val="right"/>
              <w:ind w:right="480"/>
              <w:spacing w:after="0"/>
              <w:rPr>
                <w:sz w:val="20"/>
                <w:szCs w:val="20"/>
                <w:color w:val="auto"/>
              </w:rPr>
            </w:pPr>
            <w:r>
              <w:rPr>
                <w:rFonts w:ascii="Arial" w:cs="Arial" w:eastAsia="Arial" w:hAnsi="Arial"/>
                <w:sz w:val="14"/>
                <w:szCs w:val="14"/>
                <w:b w:val="1"/>
                <w:bCs w:val="1"/>
                <w:color w:val="auto"/>
              </w:rPr>
              <w:t>Total</w:t>
            </w:r>
          </w:p>
        </w:tc>
      </w:tr>
      <w:tr>
        <w:trPr>
          <w:trHeight w:val="133"/>
        </w:trPr>
        <w:tc>
          <w:tcPr>
            <w:tcW w:w="1580" w:type="dxa"/>
            <w:vAlign w:val="bottom"/>
            <w:tcBorders>
              <w:top w:val="single" w:sz="8" w:color="CCEEFF"/>
            </w:tcBorders>
            <w:shd w:val="clear" w:color="auto" w:fill="CCEEFF"/>
          </w:tcPr>
          <w:p>
            <w:pPr>
              <w:spacing w:after="0" w:line="133" w:lineRule="exact"/>
              <w:rPr>
                <w:sz w:val="20"/>
                <w:szCs w:val="20"/>
                <w:color w:val="auto"/>
              </w:rPr>
            </w:pPr>
            <w:r>
              <w:rPr>
                <w:rFonts w:ascii="Arial" w:cs="Arial" w:eastAsia="Arial" w:hAnsi="Arial"/>
                <w:sz w:val="14"/>
                <w:szCs w:val="14"/>
                <w:b w:val="1"/>
                <w:bCs w:val="1"/>
                <w:color w:val="auto"/>
              </w:rPr>
              <w:t>Exchance rate</w:t>
            </w:r>
          </w:p>
        </w:tc>
        <w:tc>
          <w:tcPr>
            <w:tcW w:w="102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5.19</w:t>
            </w:r>
          </w:p>
        </w:tc>
        <w:tc>
          <w:tcPr>
            <w:tcW w:w="360" w:type="dxa"/>
            <w:vAlign w:val="bottom"/>
            <w:tcBorders>
              <w:top w:val="single" w:sz="8" w:color="CCEEFF"/>
            </w:tcBorders>
            <w:shd w:val="clear" w:color="auto" w:fill="CCEEFF"/>
          </w:tcPr>
          <w:p>
            <w:pPr>
              <w:spacing w:after="0"/>
              <w:rPr>
                <w:sz w:val="11"/>
                <w:szCs w:val="11"/>
                <w:color w:val="auto"/>
              </w:rPr>
            </w:pPr>
          </w:p>
        </w:tc>
        <w:tc>
          <w:tcPr>
            <w:tcW w:w="10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1.22</w:t>
            </w:r>
          </w:p>
        </w:tc>
        <w:tc>
          <w:tcPr>
            <w:tcW w:w="360" w:type="dxa"/>
            <w:vAlign w:val="bottom"/>
            <w:tcBorders>
              <w:top w:val="single" w:sz="8" w:color="CCEEFF"/>
            </w:tcBorders>
            <w:shd w:val="clear" w:color="auto" w:fill="CCEEFF"/>
          </w:tcPr>
          <w:p>
            <w:pPr>
              <w:spacing w:after="0"/>
              <w:rPr>
                <w:sz w:val="11"/>
                <w:szCs w:val="11"/>
                <w:color w:val="auto"/>
              </w:rPr>
            </w:pPr>
          </w:p>
        </w:tc>
        <w:tc>
          <w:tcPr>
            <w:tcW w:w="10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103.23</w:t>
            </w:r>
          </w:p>
        </w:tc>
        <w:tc>
          <w:tcPr>
            <w:tcW w:w="380" w:type="dxa"/>
            <w:vAlign w:val="bottom"/>
            <w:tcBorders>
              <w:top w:val="single" w:sz="8" w:color="CCEEFF"/>
            </w:tcBorders>
            <w:shd w:val="clear" w:color="auto" w:fill="CCEEFF"/>
          </w:tcPr>
          <w:p>
            <w:pPr>
              <w:spacing w:after="0"/>
              <w:rPr>
                <w:sz w:val="11"/>
                <w:szCs w:val="11"/>
                <w:color w:val="auto"/>
              </w:rPr>
            </w:pPr>
          </w:p>
        </w:tc>
        <w:tc>
          <w:tcPr>
            <w:tcW w:w="102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3,430.19</w:t>
            </w:r>
          </w:p>
        </w:tc>
        <w:tc>
          <w:tcPr>
            <w:tcW w:w="380" w:type="dxa"/>
            <w:vAlign w:val="bottom"/>
            <w:tcBorders>
              <w:top w:val="single" w:sz="8" w:color="CCEEFF"/>
            </w:tcBorders>
            <w:shd w:val="clear" w:color="auto" w:fill="CCEEFF"/>
          </w:tcPr>
          <w:p>
            <w:pPr>
              <w:spacing w:after="0"/>
              <w:rPr>
                <w:sz w:val="11"/>
                <w:szCs w:val="11"/>
                <w:color w:val="auto"/>
              </w:rPr>
            </w:pPr>
          </w:p>
        </w:tc>
        <w:tc>
          <w:tcPr>
            <w:tcW w:w="1040" w:type="dxa"/>
            <w:vAlign w:val="bottom"/>
            <w:tcBorders>
              <w:top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color w:val="auto"/>
              </w:rPr>
              <w:t>19.92</w:t>
            </w:r>
          </w:p>
        </w:tc>
        <w:tc>
          <w:tcPr>
            <w:tcW w:w="380" w:type="dxa"/>
            <w:vAlign w:val="bottom"/>
            <w:tcBorders>
              <w:top w:val="single" w:sz="8" w:color="CCEEFF"/>
            </w:tcBorders>
            <w:shd w:val="clear" w:color="auto" w:fill="CCEEFF"/>
          </w:tcPr>
          <w:p>
            <w:pPr>
              <w:spacing w:after="0"/>
              <w:rPr>
                <w:sz w:val="11"/>
                <w:szCs w:val="11"/>
                <w:color w:val="auto"/>
              </w:rPr>
            </w:pPr>
          </w:p>
        </w:tc>
        <w:tc>
          <w:tcPr>
            <w:tcW w:w="1060" w:type="dxa"/>
            <w:vAlign w:val="bottom"/>
            <w:tcBorders>
              <w:top w:val="single" w:sz="8" w:color="auto"/>
            </w:tcBorders>
            <w:shd w:val="clear" w:color="auto" w:fill="CCEEFF"/>
          </w:tcPr>
          <w:p>
            <w:pPr>
              <w:spacing w:after="0"/>
              <w:rPr>
                <w:sz w:val="11"/>
                <w:szCs w:val="11"/>
                <w:color w:val="auto"/>
              </w:rPr>
            </w:pPr>
          </w:p>
        </w:tc>
        <w:tc>
          <w:tcPr>
            <w:tcW w:w="380" w:type="dxa"/>
            <w:vAlign w:val="bottom"/>
            <w:tcBorders>
              <w:top w:val="single" w:sz="8" w:color="CCEEFF"/>
            </w:tcBorders>
            <w:shd w:val="clear" w:color="auto" w:fill="CCEEFF"/>
          </w:tcPr>
          <w:p>
            <w:pPr>
              <w:spacing w:after="0"/>
              <w:rPr>
                <w:sz w:val="11"/>
                <w:szCs w:val="11"/>
                <w:color w:val="auto"/>
              </w:rPr>
            </w:pPr>
          </w:p>
        </w:tc>
        <w:tc>
          <w:tcPr>
            <w:tcW w:w="108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r>
      <w:tr>
        <w:trPr>
          <w:trHeight w:val="140"/>
        </w:trPr>
        <w:tc>
          <w:tcPr>
            <w:tcW w:w="1580" w:type="dxa"/>
            <w:vAlign w:val="bottom"/>
          </w:tcPr>
          <w:p>
            <w:pPr>
              <w:spacing w:after="0" w:line="141" w:lineRule="exact"/>
              <w:rPr>
                <w:sz w:val="20"/>
                <w:szCs w:val="20"/>
                <w:color w:val="auto"/>
              </w:rPr>
            </w:pPr>
            <w:r>
              <w:rPr>
                <w:rFonts w:ascii="Arial" w:cs="Arial" w:eastAsia="Arial" w:hAnsi="Arial"/>
                <w:sz w:val="14"/>
                <w:szCs w:val="14"/>
                <w:color w:val="auto"/>
              </w:rPr>
              <w:t>Assets</w:t>
            </w:r>
          </w:p>
        </w:tc>
        <w:tc>
          <w:tcPr>
            <w:tcW w:w="10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4"/>
                <w:szCs w:val="14"/>
                <w:color w:val="auto"/>
              </w:rPr>
              <w:t>Cash and due from</w:t>
            </w:r>
          </w:p>
        </w:tc>
        <w:tc>
          <w:tcPr>
            <w:tcW w:w="102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06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0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r>
      <w:tr>
        <w:trPr>
          <w:trHeight w:val="159"/>
        </w:trPr>
        <w:tc>
          <w:tcPr>
            <w:tcW w:w="1580" w:type="dxa"/>
            <w:vAlign w:val="bottom"/>
            <w:shd w:val="clear" w:color="auto" w:fill="CCEEFF"/>
          </w:tcPr>
          <w:p>
            <w:pPr>
              <w:spacing w:after="0" w:line="159" w:lineRule="exact"/>
              <w:rPr>
                <w:sz w:val="20"/>
                <w:szCs w:val="20"/>
                <w:color w:val="auto"/>
              </w:rPr>
            </w:pPr>
            <w:r>
              <w:rPr>
                <w:rFonts w:ascii="Arial" w:cs="Arial" w:eastAsia="Arial" w:hAnsi="Arial"/>
                <w:sz w:val="14"/>
                <w:szCs w:val="14"/>
                <w:color w:val="auto"/>
              </w:rPr>
              <w:t>banks</w:t>
            </w:r>
          </w:p>
        </w:tc>
        <w:tc>
          <w:tcPr>
            <w:tcW w:w="1380" w:type="dxa"/>
            <w:vAlign w:val="bottom"/>
            <w:gridSpan w:val="2"/>
            <w:shd w:val="clear" w:color="auto" w:fill="CCEEFF"/>
          </w:tcPr>
          <w:p>
            <w:pPr>
              <w:jc w:val="right"/>
              <w:ind w:right="360"/>
              <w:spacing w:after="0" w:line="159" w:lineRule="exact"/>
              <w:rPr>
                <w:sz w:val="20"/>
                <w:szCs w:val="20"/>
                <w:color w:val="auto"/>
              </w:rPr>
            </w:pPr>
            <w:r>
              <w:rPr>
                <w:rFonts w:ascii="Arial" w:cs="Arial" w:eastAsia="Arial" w:hAnsi="Arial"/>
                <w:sz w:val="14"/>
                <w:szCs w:val="14"/>
                <w:color w:val="auto"/>
              </w:rPr>
              <w:t>81</w:t>
            </w:r>
          </w:p>
        </w:tc>
        <w:tc>
          <w:tcPr>
            <w:tcW w:w="1400" w:type="dxa"/>
            <w:vAlign w:val="bottom"/>
            <w:gridSpan w:val="2"/>
            <w:shd w:val="clear" w:color="auto" w:fill="CCEEFF"/>
          </w:tcPr>
          <w:p>
            <w:pPr>
              <w:jc w:val="right"/>
              <w:ind w:right="360"/>
              <w:spacing w:after="0" w:line="159" w:lineRule="exact"/>
              <w:rPr>
                <w:sz w:val="20"/>
                <w:szCs w:val="20"/>
                <w:color w:val="auto"/>
              </w:rPr>
            </w:pPr>
            <w:r>
              <w:rPr>
                <w:rFonts w:ascii="Arial" w:cs="Arial" w:eastAsia="Arial" w:hAnsi="Arial"/>
                <w:sz w:val="14"/>
                <w:szCs w:val="14"/>
                <w:color w:val="auto"/>
              </w:rPr>
              <w:t>13</w:t>
            </w:r>
          </w:p>
        </w:tc>
        <w:tc>
          <w:tcPr>
            <w:tcW w:w="1040" w:type="dxa"/>
            <w:vAlign w:val="bottom"/>
            <w:shd w:val="clear" w:color="auto" w:fill="CCEEFF"/>
          </w:tcPr>
          <w:p>
            <w:pPr>
              <w:jc w:val="right"/>
              <w:spacing w:after="0" w:line="159" w:lineRule="exact"/>
              <w:rPr>
                <w:sz w:val="20"/>
                <w:szCs w:val="20"/>
                <w:color w:val="auto"/>
              </w:rPr>
            </w:pPr>
            <w:r>
              <w:rPr>
                <w:rFonts w:ascii="Arial" w:cs="Arial" w:eastAsia="Arial" w:hAnsi="Arial"/>
                <w:sz w:val="14"/>
                <w:szCs w:val="14"/>
                <w:color w:val="auto"/>
              </w:rPr>
              <w:t>1</w:t>
            </w:r>
          </w:p>
        </w:tc>
        <w:tc>
          <w:tcPr>
            <w:tcW w:w="38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380"/>
              <w:spacing w:after="0" w:line="159" w:lineRule="exact"/>
              <w:rPr>
                <w:sz w:val="20"/>
                <w:szCs w:val="20"/>
                <w:color w:val="auto"/>
              </w:rPr>
            </w:pPr>
            <w:r>
              <w:rPr>
                <w:rFonts w:ascii="Arial" w:cs="Arial" w:eastAsia="Arial" w:hAnsi="Arial"/>
                <w:sz w:val="14"/>
                <w:szCs w:val="14"/>
                <w:color w:val="auto"/>
              </w:rPr>
              <w:t>20</w:t>
            </w:r>
          </w:p>
        </w:tc>
        <w:tc>
          <w:tcPr>
            <w:tcW w:w="1420" w:type="dxa"/>
            <w:vAlign w:val="bottom"/>
            <w:gridSpan w:val="2"/>
            <w:shd w:val="clear" w:color="auto" w:fill="CCEEFF"/>
          </w:tcPr>
          <w:p>
            <w:pPr>
              <w:jc w:val="right"/>
              <w:ind w:right="340"/>
              <w:spacing w:after="0" w:line="159" w:lineRule="exact"/>
              <w:rPr>
                <w:sz w:val="20"/>
                <w:szCs w:val="20"/>
                <w:color w:val="auto"/>
              </w:rPr>
            </w:pPr>
            <w:r>
              <w:rPr>
                <w:rFonts w:ascii="Arial" w:cs="Arial" w:eastAsia="Arial" w:hAnsi="Arial"/>
                <w:sz w:val="14"/>
                <w:szCs w:val="14"/>
                <w:color w:val="auto"/>
              </w:rPr>
              <w:t>1,615</w:t>
            </w:r>
          </w:p>
        </w:tc>
        <w:tc>
          <w:tcPr>
            <w:tcW w:w="1440" w:type="dxa"/>
            <w:vAlign w:val="bottom"/>
            <w:gridSpan w:val="2"/>
            <w:shd w:val="clear" w:color="auto" w:fill="CCEEFF"/>
          </w:tcPr>
          <w:p>
            <w:pPr>
              <w:jc w:val="right"/>
              <w:ind w:right="380"/>
              <w:spacing w:after="0" w:line="159" w:lineRule="exact"/>
              <w:rPr>
                <w:sz w:val="20"/>
                <w:szCs w:val="20"/>
                <w:color w:val="auto"/>
              </w:rPr>
            </w:pPr>
            <w:r>
              <w:rPr>
                <w:rFonts w:ascii="Arial" w:cs="Arial" w:eastAsia="Arial" w:hAnsi="Arial"/>
                <w:sz w:val="14"/>
                <w:szCs w:val="14"/>
                <w:color w:val="auto"/>
              </w:rPr>
              <w:t>80</w:t>
            </w:r>
          </w:p>
        </w:tc>
        <w:tc>
          <w:tcPr>
            <w:tcW w:w="1200" w:type="dxa"/>
            <w:vAlign w:val="bottom"/>
            <w:gridSpan w:val="2"/>
            <w:shd w:val="clear" w:color="auto" w:fill="CCEEFF"/>
          </w:tcPr>
          <w:p>
            <w:pPr>
              <w:jc w:val="right"/>
              <w:ind w:right="80"/>
              <w:spacing w:after="0" w:line="159" w:lineRule="exact"/>
              <w:rPr>
                <w:sz w:val="20"/>
                <w:szCs w:val="20"/>
                <w:color w:val="auto"/>
              </w:rPr>
            </w:pPr>
            <w:r>
              <w:rPr>
                <w:rFonts w:ascii="Arial" w:cs="Arial" w:eastAsia="Arial" w:hAnsi="Arial"/>
                <w:sz w:val="14"/>
                <w:szCs w:val="14"/>
                <w:color w:val="auto"/>
              </w:rPr>
              <w:t>1,810</w:t>
            </w:r>
          </w:p>
        </w:tc>
      </w:tr>
      <w:tr>
        <w:trPr>
          <w:trHeight w:val="140"/>
        </w:trPr>
        <w:tc>
          <w:tcPr>
            <w:tcW w:w="1580" w:type="dxa"/>
            <w:vAlign w:val="bottom"/>
          </w:tcPr>
          <w:p>
            <w:pPr>
              <w:spacing w:after="0" w:line="141" w:lineRule="exact"/>
              <w:rPr>
                <w:sz w:val="20"/>
                <w:szCs w:val="20"/>
                <w:color w:val="auto"/>
              </w:rPr>
            </w:pPr>
            <w:r>
              <w:rPr>
                <w:rFonts w:ascii="Arial" w:cs="Arial" w:eastAsia="Arial" w:hAnsi="Arial"/>
                <w:sz w:val="14"/>
                <w:szCs w:val="14"/>
                <w:color w:val="auto"/>
              </w:rPr>
              <w:t>Loans</w:t>
            </w:r>
          </w:p>
        </w:tc>
        <w:tc>
          <w:tcPr>
            <w:tcW w:w="1380" w:type="dxa"/>
            <w:vAlign w:val="bottom"/>
            <w:gridSpan w:val="2"/>
          </w:tcPr>
          <w:p>
            <w:pPr>
              <w:jc w:val="right"/>
              <w:ind w:right="360"/>
              <w:spacing w:after="0" w:line="141" w:lineRule="exact"/>
              <w:rPr>
                <w:sz w:val="20"/>
                <w:szCs w:val="20"/>
                <w:color w:val="auto"/>
              </w:rPr>
            </w:pPr>
            <w:r>
              <w:rPr>
                <w:rFonts w:ascii="Arial" w:cs="Arial" w:eastAsia="Arial" w:hAnsi="Arial"/>
                <w:sz w:val="14"/>
                <w:szCs w:val="14"/>
                <w:color w:val="auto"/>
              </w:rPr>
              <w:t>-</w:t>
            </w:r>
          </w:p>
        </w:tc>
        <w:tc>
          <w:tcPr>
            <w:tcW w:w="1400" w:type="dxa"/>
            <w:vAlign w:val="bottom"/>
            <w:gridSpan w:val="2"/>
          </w:tcPr>
          <w:p>
            <w:pPr>
              <w:jc w:val="right"/>
              <w:ind w:right="360"/>
              <w:spacing w:after="0" w:line="141" w:lineRule="exact"/>
              <w:rPr>
                <w:sz w:val="20"/>
                <w:szCs w:val="20"/>
                <w:color w:val="auto"/>
              </w:rPr>
            </w:pPr>
            <w:r>
              <w:rPr>
                <w:rFonts w:ascii="Arial" w:cs="Arial" w:eastAsia="Arial" w:hAnsi="Arial"/>
                <w:sz w:val="14"/>
                <w:szCs w:val="14"/>
                <w:color w:val="auto"/>
              </w:rPr>
              <w:t>-</w:t>
            </w:r>
          </w:p>
        </w:tc>
        <w:tc>
          <w:tcPr>
            <w:tcW w:w="104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380" w:type="dxa"/>
            <w:vAlign w:val="bottom"/>
          </w:tcPr>
          <w:p>
            <w:pPr>
              <w:spacing w:after="0"/>
              <w:rPr>
                <w:sz w:val="12"/>
                <w:szCs w:val="12"/>
                <w:color w:val="auto"/>
              </w:rPr>
            </w:pPr>
          </w:p>
        </w:tc>
        <w:tc>
          <w:tcPr>
            <w:tcW w:w="1400" w:type="dxa"/>
            <w:vAlign w:val="bottom"/>
            <w:gridSpan w:val="2"/>
          </w:tcPr>
          <w:p>
            <w:pPr>
              <w:jc w:val="right"/>
              <w:ind w:right="380"/>
              <w:spacing w:after="0" w:line="141" w:lineRule="exact"/>
              <w:rPr>
                <w:sz w:val="20"/>
                <w:szCs w:val="20"/>
                <w:color w:val="auto"/>
              </w:rPr>
            </w:pPr>
            <w:r>
              <w:rPr>
                <w:rFonts w:ascii="Arial" w:cs="Arial" w:eastAsia="Arial" w:hAnsi="Arial"/>
                <w:sz w:val="14"/>
                <w:szCs w:val="14"/>
                <w:color w:val="auto"/>
              </w:rPr>
              <w:t>-</w:t>
            </w:r>
          </w:p>
        </w:tc>
        <w:tc>
          <w:tcPr>
            <w:tcW w:w="1420" w:type="dxa"/>
            <w:vAlign w:val="bottom"/>
            <w:gridSpan w:val="2"/>
          </w:tcPr>
          <w:p>
            <w:pPr>
              <w:jc w:val="right"/>
              <w:ind w:right="340"/>
              <w:spacing w:after="0" w:line="141" w:lineRule="exact"/>
              <w:rPr>
                <w:sz w:val="20"/>
                <w:szCs w:val="20"/>
                <w:color w:val="auto"/>
              </w:rPr>
            </w:pPr>
            <w:r>
              <w:rPr>
                <w:rFonts w:ascii="Arial" w:cs="Arial" w:eastAsia="Arial" w:hAnsi="Arial"/>
                <w:sz w:val="14"/>
                <w:szCs w:val="14"/>
                <w:color w:val="auto"/>
              </w:rPr>
              <w:t>182,395</w:t>
            </w:r>
          </w:p>
        </w:tc>
        <w:tc>
          <w:tcPr>
            <w:tcW w:w="1440" w:type="dxa"/>
            <w:vAlign w:val="bottom"/>
            <w:gridSpan w:val="2"/>
          </w:tcPr>
          <w:p>
            <w:pPr>
              <w:jc w:val="right"/>
              <w:ind w:right="380"/>
              <w:spacing w:after="0" w:line="141"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80"/>
              <w:spacing w:after="0" w:line="141" w:lineRule="exact"/>
              <w:rPr>
                <w:sz w:val="20"/>
                <w:szCs w:val="20"/>
                <w:color w:val="auto"/>
              </w:rPr>
            </w:pPr>
            <w:r>
              <w:rPr>
                <w:rFonts w:ascii="Arial" w:cs="Arial" w:eastAsia="Arial" w:hAnsi="Arial"/>
                <w:sz w:val="14"/>
                <w:szCs w:val="14"/>
                <w:color w:val="auto"/>
              </w:rPr>
              <w:t>182,395</w:t>
            </w:r>
          </w:p>
        </w:tc>
      </w:tr>
      <w:tr>
        <w:trPr>
          <w:trHeight w:val="133"/>
        </w:trPr>
        <w:tc>
          <w:tcPr>
            <w:tcW w:w="1580" w:type="dxa"/>
            <w:vAlign w:val="bottom"/>
            <w:tcBorders>
              <w:top w:val="single" w:sz="8" w:color="CCEEFF"/>
              <w:bottom w:val="single" w:sz="8" w:color="CCEEFF"/>
            </w:tcBorders>
            <w:shd w:val="clear" w:color="auto" w:fill="CCEEFF"/>
          </w:tcPr>
          <w:p>
            <w:pPr>
              <w:spacing w:after="0" w:line="133" w:lineRule="exact"/>
              <w:rPr>
                <w:sz w:val="20"/>
                <w:szCs w:val="20"/>
                <w:color w:val="auto"/>
              </w:rPr>
            </w:pPr>
            <w:r>
              <w:rPr>
                <w:rFonts w:ascii="Arial" w:cs="Arial" w:eastAsia="Arial" w:hAnsi="Arial"/>
                <w:sz w:val="14"/>
                <w:szCs w:val="14"/>
                <w:b w:val="1"/>
                <w:bCs w:val="1"/>
                <w:color w:val="auto"/>
              </w:rPr>
              <w:t>Total Assets</w:t>
            </w:r>
          </w:p>
        </w:tc>
        <w:tc>
          <w:tcPr>
            <w:tcW w:w="102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81</w:t>
            </w:r>
          </w:p>
        </w:tc>
        <w:tc>
          <w:tcPr>
            <w:tcW w:w="360" w:type="dxa"/>
            <w:vAlign w:val="bottom"/>
            <w:tcBorders>
              <w:top w:val="single" w:sz="8" w:color="CCEEFF"/>
              <w:bottom w:val="single" w:sz="8" w:color="CCEEFF"/>
            </w:tcBorders>
            <w:shd w:val="clear" w:color="auto" w:fill="CCEEFF"/>
          </w:tcPr>
          <w:p>
            <w:pPr>
              <w:spacing w:after="0"/>
              <w:rPr>
                <w:sz w:val="11"/>
                <w:szCs w:val="11"/>
                <w:color w:val="auto"/>
              </w:rPr>
            </w:pPr>
          </w:p>
        </w:tc>
        <w:tc>
          <w:tcPr>
            <w:tcW w:w="104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13</w:t>
            </w:r>
          </w:p>
        </w:tc>
        <w:tc>
          <w:tcPr>
            <w:tcW w:w="360" w:type="dxa"/>
            <w:vAlign w:val="bottom"/>
            <w:tcBorders>
              <w:top w:val="single" w:sz="8" w:color="CCEEFF"/>
              <w:bottom w:val="single" w:sz="8" w:color="CCEEFF"/>
            </w:tcBorders>
            <w:shd w:val="clear" w:color="auto" w:fill="CCEEFF"/>
          </w:tcPr>
          <w:p>
            <w:pPr>
              <w:spacing w:after="0"/>
              <w:rPr>
                <w:sz w:val="11"/>
                <w:szCs w:val="11"/>
                <w:color w:val="auto"/>
              </w:rPr>
            </w:pPr>
          </w:p>
        </w:tc>
        <w:tc>
          <w:tcPr>
            <w:tcW w:w="104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1</w:t>
            </w:r>
          </w:p>
        </w:tc>
        <w:tc>
          <w:tcPr>
            <w:tcW w:w="380" w:type="dxa"/>
            <w:vAlign w:val="bottom"/>
            <w:tcBorders>
              <w:top w:val="single" w:sz="8" w:color="CCEEFF"/>
              <w:bottom w:val="single" w:sz="8" w:color="CCEEFF"/>
            </w:tcBorders>
            <w:shd w:val="clear" w:color="auto" w:fill="CCEEFF"/>
          </w:tcPr>
          <w:p>
            <w:pPr>
              <w:spacing w:after="0"/>
              <w:rPr>
                <w:sz w:val="11"/>
                <w:szCs w:val="11"/>
                <w:color w:val="auto"/>
              </w:rPr>
            </w:pPr>
          </w:p>
        </w:tc>
        <w:tc>
          <w:tcPr>
            <w:tcW w:w="102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20</w:t>
            </w:r>
          </w:p>
        </w:tc>
        <w:tc>
          <w:tcPr>
            <w:tcW w:w="380" w:type="dxa"/>
            <w:vAlign w:val="bottom"/>
            <w:tcBorders>
              <w:top w:val="single" w:sz="8" w:color="CCEEFF"/>
              <w:bottom w:val="single" w:sz="8" w:color="CCEEFF"/>
            </w:tcBorders>
            <w:shd w:val="clear" w:color="auto" w:fill="CCEEFF"/>
          </w:tcPr>
          <w:p>
            <w:pPr>
              <w:spacing w:after="0"/>
              <w:rPr>
                <w:sz w:val="11"/>
                <w:szCs w:val="11"/>
                <w:color w:val="auto"/>
              </w:rPr>
            </w:pPr>
          </w:p>
        </w:tc>
        <w:tc>
          <w:tcPr>
            <w:tcW w:w="104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184,010</w:t>
            </w:r>
          </w:p>
        </w:tc>
        <w:tc>
          <w:tcPr>
            <w:tcW w:w="380" w:type="dxa"/>
            <w:vAlign w:val="bottom"/>
            <w:tcBorders>
              <w:top w:val="single" w:sz="8" w:color="CCEEFF"/>
              <w:bottom w:val="single" w:sz="8" w:color="CCEEFF"/>
            </w:tcBorders>
            <w:shd w:val="clear" w:color="auto" w:fill="CCEEFF"/>
          </w:tcPr>
          <w:p>
            <w:pPr>
              <w:spacing w:after="0"/>
              <w:rPr>
                <w:sz w:val="11"/>
                <w:szCs w:val="11"/>
                <w:color w:val="auto"/>
              </w:rPr>
            </w:pPr>
          </w:p>
        </w:tc>
        <w:tc>
          <w:tcPr>
            <w:tcW w:w="106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80</w:t>
            </w:r>
          </w:p>
        </w:tc>
        <w:tc>
          <w:tcPr>
            <w:tcW w:w="380" w:type="dxa"/>
            <w:vAlign w:val="bottom"/>
            <w:tcBorders>
              <w:top w:val="single" w:sz="8" w:color="CCEEFF"/>
              <w:bottom w:val="single" w:sz="8" w:color="CCEEFF"/>
            </w:tcBorders>
            <w:shd w:val="clear" w:color="auto" w:fill="CCEEFF"/>
          </w:tcPr>
          <w:p>
            <w:pPr>
              <w:spacing w:after="0"/>
              <w:rPr>
                <w:sz w:val="11"/>
                <w:szCs w:val="11"/>
                <w:color w:val="auto"/>
              </w:rPr>
            </w:pPr>
          </w:p>
        </w:tc>
        <w:tc>
          <w:tcPr>
            <w:tcW w:w="108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184,205</w:t>
            </w:r>
          </w:p>
        </w:tc>
        <w:tc>
          <w:tcPr>
            <w:tcW w:w="120" w:type="dxa"/>
            <w:vAlign w:val="bottom"/>
            <w:tcBorders>
              <w:top w:val="single" w:sz="8" w:color="CCEEFF"/>
              <w:bottom w:val="single" w:sz="8" w:color="CCEEFF"/>
            </w:tcBorders>
            <w:shd w:val="clear" w:color="auto" w:fill="CCEEFF"/>
          </w:tcPr>
          <w:p>
            <w:pPr>
              <w:spacing w:after="0"/>
              <w:rPr>
                <w:sz w:val="11"/>
                <w:szCs w:val="11"/>
                <w:color w:val="auto"/>
              </w:rPr>
            </w:pPr>
          </w:p>
        </w:tc>
      </w:tr>
      <w:tr>
        <w:trPr>
          <w:trHeight w:val="20"/>
        </w:trPr>
        <w:tc>
          <w:tcPr>
            <w:tcW w:w="15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119"/>
        </w:trPr>
        <w:tc>
          <w:tcPr>
            <w:tcW w:w="158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080" w:type="dxa"/>
            <w:vAlign w:val="bottom"/>
          </w:tcPr>
          <w:p>
            <w:pPr>
              <w:spacing w:after="0"/>
              <w:rPr>
                <w:sz w:val="10"/>
                <w:szCs w:val="10"/>
                <w:color w:val="auto"/>
              </w:rPr>
            </w:pPr>
          </w:p>
        </w:tc>
        <w:tc>
          <w:tcPr>
            <w:tcW w:w="120" w:type="dxa"/>
            <w:vAlign w:val="bottom"/>
          </w:tcPr>
          <w:p>
            <w:pPr>
              <w:spacing w:after="0"/>
              <w:rPr>
                <w:sz w:val="10"/>
                <w:szCs w:val="10"/>
                <w:color w:val="auto"/>
              </w:rPr>
            </w:pPr>
          </w:p>
        </w:tc>
      </w:tr>
      <w:tr>
        <w:trPr>
          <w:trHeight w:val="140"/>
        </w:trPr>
        <w:tc>
          <w:tcPr>
            <w:tcW w:w="1580" w:type="dxa"/>
            <w:vAlign w:val="bottom"/>
            <w:shd w:val="clear" w:color="auto" w:fill="CCEEFF"/>
          </w:tcPr>
          <w:p>
            <w:pPr>
              <w:spacing w:after="0" w:line="141" w:lineRule="exact"/>
              <w:rPr>
                <w:sz w:val="20"/>
                <w:szCs w:val="20"/>
                <w:color w:val="auto"/>
              </w:rPr>
            </w:pPr>
            <w:r>
              <w:rPr>
                <w:rFonts w:ascii="Arial" w:cs="Arial" w:eastAsia="Arial" w:hAnsi="Arial"/>
                <w:sz w:val="14"/>
                <w:szCs w:val="14"/>
                <w:b w:val="1"/>
                <w:bCs w:val="1"/>
                <w:color w:val="auto"/>
              </w:rPr>
              <w:t>Liabilities</w:t>
            </w:r>
          </w:p>
        </w:tc>
        <w:tc>
          <w:tcPr>
            <w:tcW w:w="10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106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40"/>
        </w:trPr>
        <w:tc>
          <w:tcPr>
            <w:tcW w:w="1580" w:type="dxa"/>
            <w:vAlign w:val="bottom"/>
          </w:tcPr>
          <w:p>
            <w:pPr>
              <w:spacing w:after="0" w:line="141" w:lineRule="exact"/>
              <w:rPr>
                <w:sz w:val="20"/>
                <w:szCs w:val="20"/>
                <w:color w:val="auto"/>
              </w:rPr>
            </w:pPr>
            <w:r>
              <w:rPr>
                <w:rFonts w:ascii="Arial" w:cs="Arial" w:eastAsia="Arial" w:hAnsi="Arial"/>
                <w:sz w:val="14"/>
                <w:szCs w:val="14"/>
                <w:color w:val="auto"/>
              </w:rPr>
              <w:t>Borrowings and debt</w:t>
            </w:r>
          </w:p>
        </w:tc>
        <w:tc>
          <w:tcPr>
            <w:tcW w:w="1380" w:type="dxa"/>
            <w:vAlign w:val="bottom"/>
            <w:gridSpan w:val="2"/>
          </w:tcPr>
          <w:p>
            <w:pPr>
              <w:jc w:val="right"/>
              <w:ind w:right="360"/>
              <w:spacing w:after="0" w:line="141" w:lineRule="exact"/>
              <w:rPr>
                <w:sz w:val="20"/>
                <w:szCs w:val="20"/>
                <w:color w:val="auto"/>
              </w:rPr>
            </w:pPr>
            <w:r>
              <w:rPr>
                <w:rFonts w:ascii="Arial" w:cs="Arial" w:eastAsia="Arial" w:hAnsi="Arial"/>
                <w:sz w:val="14"/>
                <w:szCs w:val="14"/>
                <w:color w:val="auto"/>
              </w:rPr>
              <w:t>-</w:t>
            </w:r>
          </w:p>
        </w:tc>
        <w:tc>
          <w:tcPr>
            <w:tcW w:w="1400" w:type="dxa"/>
            <w:vAlign w:val="bottom"/>
            <w:gridSpan w:val="2"/>
          </w:tcPr>
          <w:p>
            <w:pPr>
              <w:jc w:val="right"/>
              <w:ind w:right="360"/>
              <w:spacing w:after="0" w:line="141" w:lineRule="exact"/>
              <w:rPr>
                <w:sz w:val="20"/>
                <w:szCs w:val="20"/>
                <w:color w:val="auto"/>
              </w:rPr>
            </w:pPr>
            <w:r>
              <w:rPr>
                <w:rFonts w:ascii="Arial" w:cs="Arial" w:eastAsia="Arial" w:hAnsi="Arial"/>
                <w:sz w:val="14"/>
                <w:szCs w:val="14"/>
                <w:color w:val="auto"/>
              </w:rPr>
              <w:t>-</w:t>
            </w:r>
          </w:p>
        </w:tc>
        <w:tc>
          <w:tcPr>
            <w:tcW w:w="104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380" w:type="dxa"/>
            <w:vAlign w:val="bottom"/>
          </w:tcPr>
          <w:p>
            <w:pPr>
              <w:spacing w:after="0"/>
              <w:rPr>
                <w:sz w:val="12"/>
                <w:szCs w:val="12"/>
                <w:color w:val="auto"/>
              </w:rPr>
            </w:pPr>
          </w:p>
        </w:tc>
        <w:tc>
          <w:tcPr>
            <w:tcW w:w="1400" w:type="dxa"/>
            <w:vAlign w:val="bottom"/>
            <w:gridSpan w:val="2"/>
          </w:tcPr>
          <w:p>
            <w:pPr>
              <w:jc w:val="right"/>
              <w:ind w:right="380"/>
              <w:spacing w:after="0" w:line="141" w:lineRule="exact"/>
              <w:rPr>
                <w:sz w:val="20"/>
                <w:szCs w:val="20"/>
                <w:color w:val="auto"/>
              </w:rPr>
            </w:pPr>
            <w:r>
              <w:rPr>
                <w:rFonts w:ascii="Arial" w:cs="Arial" w:eastAsia="Arial" w:hAnsi="Arial"/>
                <w:sz w:val="14"/>
                <w:szCs w:val="14"/>
                <w:color w:val="auto"/>
              </w:rPr>
              <w:t>-</w:t>
            </w:r>
          </w:p>
        </w:tc>
        <w:tc>
          <w:tcPr>
            <w:tcW w:w="1420" w:type="dxa"/>
            <w:vAlign w:val="bottom"/>
            <w:gridSpan w:val="2"/>
          </w:tcPr>
          <w:p>
            <w:pPr>
              <w:jc w:val="right"/>
              <w:ind w:right="300"/>
              <w:spacing w:after="0" w:line="141" w:lineRule="exact"/>
              <w:rPr>
                <w:sz w:val="20"/>
                <w:szCs w:val="20"/>
                <w:color w:val="auto"/>
              </w:rPr>
            </w:pPr>
            <w:r>
              <w:rPr>
                <w:rFonts w:ascii="Arial" w:cs="Arial" w:eastAsia="Arial" w:hAnsi="Arial"/>
                <w:sz w:val="14"/>
                <w:szCs w:val="14"/>
                <w:color w:val="auto"/>
              </w:rPr>
              <w:t>(183,863)</w:t>
            </w:r>
          </w:p>
        </w:tc>
        <w:tc>
          <w:tcPr>
            <w:tcW w:w="1440" w:type="dxa"/>
            <w:vAlign w:val="bottom"/>
            <w:gridSpan w:val="2"/>
          </w:tcPr>
          <w:p>
            <w:pPr>
              <w:jc w:val="right"/>
              <w:ind w:right="380"/>
              <w:spacing w:after="0" w:line="141"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40"/>
              <w:spacing w:after="0" w:line="141" w:lineRule="exact"/>
              <w:rPr>
                <w:sz w:val="20"/>
                <w:szCs w:val="20"/>
                <w:color w:val="auto"/>
              </w:rPr>
            </w:pPr>
            <w:r>
              <w:rPr>
                <w:rFonts w:ascii="Arial" w:cs="Arial" w:eastAsia="Arial" w:hAnsi="Arial"/>
                <w:sz w:val="14"/>
                <w:szCs w:val="14"/>
                <w:color w:val="auto"/>
              </w:rPr>
              <w:t>(183,863)</w:t>
            </w:r>
          </w:p>
        </w:tc>
      </w:tr>
      <w:tr>
        <w:trPr>
          <w:trHeight w:val="133"/>
        </w:trPr>
        <w:tc>
          <w:tcPr>
            <w:tcW w:w="1580" w:type="dxa"/>
            <w:vAlign w:val="bottom"/>
            <w:tcBorders>
              <w:top w:val="single" w:sz="8" w:color="CCEEFF"/>
              <w:bottom w:val="single" w:sz="8" w:color="CCEEFF"/>
            </w:tcBorders>
            <w:shd w:val="clear" w:color="auto" w:fill="CCEEFF"/>
          </w:tcPr>
          <w:p>
            <w:pPr>
              <w:spacing w:after="0" w:line="133" w:lineRule="exact"/>
              <w:rPr>
                <w:sz w:val="20"/>
                <w:szCs w:val="20"/>
                <w:color w:val="auto"/>
              </w:rPr>
            </w:pPr>
            <w:r>
              <w:rPr>
                <w:rFonts w:ascii="Arial" w:cs="Arial" w:eastAsia="Arial" w:hAnsi="Arial"/>
                <w:sz w:val="14"/>
                <w:szCs w:val="14"/>
                <w:b w:val="1"/>
                <w:bCs w:val="1"/>
                <w:color w:val="auto"/>
              </w:rPr>
              <w:t>Total liabilities</w:t>
            </w:r>
          </w:p>
        </w:tc>
        <w:tc>
          <w:tcPr>
            <w:tcW w:w="102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w:t>
            </w:r>
          </w:p>
        </w:tc>
        <w:tc>
          <w:tcPr>
            <w:tcW w:w="360" w:type="dxa"/>
            <w:vAlign w:val="bottom"/>
            <w:tcBorders>
              <w:top w:val="single" w:sz="8" w:color="CCEEFF"/>
              <w:bottom w:val="single" w:sz="8" w:color="CCEEFF"/>
            </w:tcBorders>
            <w:shd w:val="clear" w:color="auto" w:fill="CCEEFF"/>
          </w:tcPr>
          <w:p>
            <w:pPr>
              <w:spacing w:after="0"/>
              <w:rPr>
                <w:sz w:val="11"/>
                <w:szCs w:val="11"/>
                <w:color w:val="auto"/>
              </w:rPr>
            </w:pPr>
          </w:p>
        </w:tc>
        <w:tc>
          <w:tcPr>
            <w:tcW w:w="104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w:t>
            </w:r>
          </w:p>
        </w:tc>
        <w:tc>
          <w:tcPr>
            <w:tcW w:w="360" w:type="dxa"/>
            <w:vAlign w:val="bottom"/>
            <w:tcBorders>
              <w:top w:val="single" w:sz="8" w:color="CCEEFF"/>
              <w:bottom w:val="single" w:sz="8" w:color="CCEEFF"/>
            </w:tcBorders>
            <w:shd w:val="clear" w:color="auto" w:fill="CCEEFF"/>
          </w:tcPr>
          <w:p>
            <w:pPr>
              <w:spacing w:after="0"/>
              <w:rPr>
                <w:sz w:val="11"/>
                <w:szCs w:val="11"/>
                <w:color w:val="auto"/>
              </w:rPr>
            </w:pPr>
          </w:p>
        </w:tc>
        <w:tc>
          <w:tcPr>
            <w:tcW w:w="104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w:t>
            </w:r>
          </w:p>
        </w:tc>
        <w:tc>
          <w:tcPr>
            <w:tcW w:w="380" w:type="dxa"/>
            <w:vAlign w:val="bottom"/>
            <w:tcBorders>
              <w:top w:val="single" w:sz="8" w:color="CCEEFF"/>
              <w:bottom w:val="single" w:sz="8" w:color="CCEEFF"/>
            </w:tcBorders>
            <w:shd w:val="clear" w:color="auto" w:fill="CCEEFF"/>
          </w:tcPr>
          <w:p>
            <w:pPr>
              <w:spacing w:after="0"/>
              <w:rPr>
                <w:sz w:val="11"/>
                <w:szCs w:val="11"/>
                <w:color w:val="auto"/>
              </w:rPr>
            </w:pPr>
          </w:p>
        </w:tc>
        <w:tc>
          <w:tcPr>
            <w:tcW w:w="102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w:t>
            </w:r>
          </w:p>
        </w:tc>
        <w:tc>
          <w:tcPr>
            <w:tcW w:w="380" w:type="dxa"/>
            <w:vAlign w:val="bottom"/>
            <w:tcBorders>
              <w:top w:val="single" w:sz="8" w:color="CCEEFF"/>
              <w:bottom w:val="single" w:sz="8" w:color="CCEEFF"/>
            </w:tcBorders>
            <w:shd w:val="clear" w:color="auto" w:fill="CCEEFF"/>
          </w:tcPr>
          <w:p>
            <w:pPr>
              <w:spacing w:after="0"/>
              <w:rPr>
                <w:sz w:val="11"/>
                <w:szCs w:val="11"/>
                <w:color w:val="auto"/>
              </w:rPr>
            </w:pPr>
          </w:p>
        </w:tc>
        <w:tc>
          <w:tcPr>
            <w:tcW w:w="104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(183,863</w:t>
            </w:r>
          </w:p>
        </w:tc>
        <w:tc>
          <w:tcPr>
            <w:tcW w:w="380" w:type="dxa"/>
            <w:vAlign w:val="bottom"/>
            <w:tcBorders>
              <w:top w:val="single" w:sz="8" w:color="CCEEFF"/>
              <w:bottom w:val="single" w:sz="8" w:color="CCEEFF"/>
            </w:tcBorders>
            <w:shd w:val="clear" w:color="auto" w:fill="CCEEFF"/>
          </w:tcPr>
          <w:p>
            <w:pPr>
              <w:jc w:val="right"/>
              <w:ind w:right="300"/>
              <w:spacing w:after="0"/>
              <w:rPr>
                <w:sz w:val="20"/>
                <w:szCs w:val="20"/>
                <w:color w:val="auto"/>
              </w:rPr>
            </w:pPr>
            <w:r>
              <w:rPr>
                <w:rFonts w:ascii="Arial" w:cs="Arial" w:eastAsia="Arial" w:hAnsi="Arial"/>
                <w:sz w:val="8"/>
                <w:szCs w:val="8"/>
                <w:b w:val="1"/>
                <w:bCs w:val="1"/>
                <w:color w:val="auto"/>
                <w:w w:val="73"/>
              </w:rPr>
              <w:t>)</w:t>
            </w:r>
          </w:p>
        </w:tc>
        <w:tc>
          <w:tcPr>
            <w:tcW w:w="106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w:t>
            </w:r>
          </w:p>
        </w:tc>
        <w:tc>
          <w:tcPr>
            <w:tcW w:w="380" w:type="dxa"/>
            <w:vAlign w:val="bottom"/>
            <w:tcBorders>
              <w:top w:val="single" w:sz="8" w:color="CCEEFF"/>
              <w:bottom w:val="single" w:sz="8" w:color="CCEEFF"/>
            </w:tcBorders>
            <w:shd w:val="clear" w:color="auto" w:fill="CCEEFF"/>
          </w:tcPr>
          <w:p>
            <w:pPr>
              <w:spacing w:after="0"/>
              <w:rPr>
                <w:sz w:val="11"/>
                <w:szCs w:val="11"/>
                <w:color w:val="auto"/>
              </w:rPr>
            </w:pPr>
          </w:p>
        </w:tc>
        <w:tc>
          <w:tcPr>
            <w:tcW w:w="1080" w:type="dxa"/>
            <w:vAlign w:val="bottom"/>
            <w:tcBorders>
              <w:top w:val="single" w:sz="8" w:color="auto"/>
              <w:bottom w:val="single" w:sz="8" w:color="auto"/>
            </w:tcBorders>
            <w:shd w:val="clear" w:color="auto" w:fill="CCEEFF"/>
          </w:tcPr>
          <w:p>
            <w:pPr>
              <w:jc w:val="right"/>
              <w:spacing w:after="0" w:line="133" w:lineRule="exact"/>
              <w:rPr>
                <w:sz w:val="20"/>
                <w:szCs w:val="20"/>
                <w:color w:val="auto"/>
              </w:rPr>
            </w:pPr>
            <w:r>
              <w:rPr>
                <w:rFonts w:ascii="Arial" w:cs="Arial" w:eastAsia="Arial" w:hAnsi="Arial"/>
                <w:sz w:val="14"/>
                <w:szCs w:val="14"/>
                <w:b w:val="1"/>
                <w:bCs w:val="1"/>
                <w:color w:val="auto"/>
              </w:rPr>
              <w:t>(183,863</w:t>
            </w:r>
          </w:p>
        </w:tc>
        <w:tc>
          <w:tcPr>
            <w:tcW w:w="120" w:type="dxa"/>
            <w:vAlign w:val="bottom"/>
            <w:tcBorders>
              <w:top w:val="single" w:sz="8" w:color="CCEEFF"/>
              <w:bottom w:val="single" w:sz="8" w:color="CCEEFF"/>
            </w:tcBorders>
            <w:shd w:val="clear" w:color="auto" w:fill="CCEEFF"/>
          </w:tcPr>
          <w:p>
            <w:pPr>
              <w:jc w:val="right"/>
              <w:ind w:right="40"/>
              <w:spacing w:after="0"/>
              <w:rPr>
                <w:sz w:val="20"/>
                <w:szCs w:val="20"/>
                <w:color w:val="auto"/>
              </w:rPr>
            </w:pPr>
            <w:r>
              <w:rPr>
                <w:rFonts w:ascii="Arial" w:cs="Arial" w:eastAsia="Arial" w:hAnsi="Arial"/>
                <w:sz w:val="8"/>
                <w:szCs w:val="8"/>
                <w:b w:val="1"/>
                <w:bCs w:val="1"/>
                <w:color w:val="auto"/>
                <w:w w:val="73"/>
              </w:rPr>
              <w:t>)</w:t>
            </w:r>
          </w:p>
        </w:tc>
      </w:tr>
      <w:tr>
        <w:trPr>
          <w:trHeight w:val="20"/>
        </w:trPr>
        <w:tc>
          <w:tcPr>
            <w:tcW w:w="15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119"/>
        </w:trPr>
        <w:tc>
          <w:tcPr>
            <w:tcW w:w="158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080" w:type="dxa"/>
            <w:vAlign w:val="bottom"/>
          </w:tcPr>
          <w:p>
            <w:pPr>
              <w:spacing w:after="0"/>
              <w:rPr>
                <w:sz w:val="10"/>
                <w:szCs w:val="10"/>
                <w:color w:val="auto"/>
              </w:rPr>
            </w:pPr>
          </w:p>
        </w:tc>
        <w:tc>
          <w:tcPr>
            <w:tcW w:w="120" w:type="dxa"/>
            <w:vAlign w:val="bottom"/>
          </w:tcPr>
          <w:p>
            <w:pPr>
              <w:spacing w:after="0"/>
              <w:rPr>
                <w:sz w:val="10"/>
                <w:szCs w:val="10"/>
                <w:color w:val="auto"/>
              </w:rPr>
            </w:pPr>
          </w:p>
        </w:tc>
      </w:tr>
      <w:tr>
        <w:trPr>
          <w:trHeight w:val="140"/>
        </w:trPr>
        <w:tc>
          <w:tcPr>
            <w:tcW w:w="1580" w:type="dxa"/>
            <w:vAlign w:val="bottom"/>
            <w:shd w:val="clear" w:color="auto" w:fill="CCEEFF"/>
          </w:tcPr>
          <w:p>
            <w:pPr>
              <w:spacing w:after="0" w:line="141" w:lineRule="exact"/>
              <w:rPr>
                <w:sz w:val="20"/>
                <w:szCs w:val="20"/>
                <w:color w:val="auto"/>
              </w:rPr>
            </w:pPr>
            <w:r>
              <w:rPr>
                <w:rFonts w:ascii="Arial" w:cs="Arial" w:eastAsia="Arial" w:hAnsi="Arial"/>
                <w:sz w:val="14"/>
                <w:szCs w:val="14"/>
                <w:b w:val="1"/>
                <w:bCs w:val="1"/>
                <w:color w:val="auto"/>
              </w:rPr>
              <w:t>Net currency position</w:t>
            </w:r>
          </w:p>
        </w:tc>
        <w:tc>
          <w:tcPr>
            <w:tcW w:w="1380" w:type="dxa"/>
            <w:vAlign w:val="bottom"/>
            <w:gridSpan w:val="2"/>
            <w:shd w:val="clear" w:color="auto" w:fill="CCEEFF"/>
          </w:tcPr>
          <w:p>
            <w:pPr>
              <w:jc w:val="right"/>
              <w:ind w:right="360"/>
              <w:spacing w:after="0" w:line="141" w:lineRule="exact"/>
              <w:rPr>
                <w:sz w:val="20"/>
                <w:szCs w:val="20"/>
                <w:color w:val="auto"/>
              </w:rPr>
            </w:pPr>
            <w:r>
              <w:rPr>
                <w:rFonts w:ascii="Arial" w:cs="Arial" w:eastAsia="Arial" w:hAnsi="Arial"/>
                <w:sz w:val="14"/>
                <w:szCs w:val="14"/>
                <w:b w:val="1"/>
                <w:bCs w:val="1"/>
                <w:color w:val="auto"/>
              </w:rPr>
              <w:t>81</w:t>
            </w:r>
          </w:p>
        </w:tc>
        <w:tc>
          <w:tcPr>
            <w:tcW w:w="1400" w:type="dxa"/>
            <w:vAlign w:val="bottom"/>
            <w:gridSpan w:val="2"/>
            <w:shd w:val="clear" w:color="auto" w:fill="CCEEFF"/>
          </w:tcPr>
          <w:p>
            <w:pPr>
              <w:jc w:val="right"/>
              <w:ind w:right="360"/>
              <w:spacing w:after="0" w:line="141" w:lineRule="exact"/>
              <w:rPr>
                <w:sz w:val="20"/>
                <w:szCs w:val="20"/>
                <w:color w:val="auto"/>
              </w:rPr>
            </w:pPr>
            <w:r>
              <w:rPr>
                <w:rFonts w:ascii="Arial" w:cs="Arial" w:eastAsia="Arial" w:hAnsi="Arial"/>
                <w:sz w:val="14"/>
                <w:szCs w:val="14"/>
                <w:b w:val="1"/>
                <w:bCs w:val="1"/>
                <w:color w:val="auto"/>
              </w:rPr>
              <w:t>13</w:t>
            </w:r>
          </w:p>
        </w:tc>
        <w:tc>
          <w:tcPr>
            <w:tcW w:w="104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b w:val="1"/>
                <w:bCs w:val="1"/>
                <w:color w:val="auto"/>
              </w:rPr>
              <w:t>1</w:t>
            </w:r>
          </w:p>
        </w:tc>
        <w:tc>
          <w:tcPr>
            <w:tcW w:w="380" w:type="dxa"/>
            <w:vAlign w:val="bottom"/>
            <w:shd w:val="clear" w:color="auto" w:fill="CCEEFF"/>
          </w:tcPr>
          <w:p>
            <w:pPr>
              <w:spacing w:after="0"/>
              <w:rPr>
                <w:sz w:val="12"/>
                <w:szCs w:val="12"/>
                <w:color w:val="auto"/>
              </w:rPr>
            </w:pPr>
          </w:p>
        </w:tc>
        <w:tc>
          <w:tcPr>
            <w:tcW w:w="1400" w:type="dxa"/>
            <w:vAlign w:val="bottom"/>
            <w:gridSpan w:val="2"/>
            <w:shd w:val="clear" w:color="auto" w:fill="CCEEFF"/>
          </w:tcPr>
          <w:p>
            <w:pPr>
              <w:jc w:val="right"/>
              <w:ind w:right="380"/>
              <w:spacing w:after="0" w:line="141" w:lineRule="exact"/>
              <w:rPr>
                <w:sz w:val="20"/>
                <w:szCs w:val="20"/>
                <w:color w:val="auto"/>
              </w:rPr>
            </w:pPr>
            <w:r>
              <w:rPr>
                <w:rFonts w:ascii="Arial" w:cs="Arial" w:eastAsia="Arial" w:hAnsi="Arial"/>
                <w:sz w:val="14"/>
                <w:szCs w:val="14"/>
                <w:b w:val="1"/>
                <w:bCs w:val="1"/>
                <w:color w:val="auto"/>
              </w:rPr>
              <w:t>20</w:t>
            </w:r>
          </w:p>
        </w:tc>
        <w:tc>
          <w:tcPr>
            <w:tcW w:w="1420" w:type="dxa"/>
            <w:vAlign w:val="bottom"/>
            <w:gridSpan w:val="2"/>
            <w:shd w:val="clear" w:color="auto" w:fill="CCEEFF"/>
          </w:tcPr>
          <w:p>
            <w:pPr>
              <w:jc w:val="right"/>
              <w:ind w:right="340"/>
              <w:spacing w:after="0" w:line="141" w:lineRule="exact"/>
              <w:rPr>
                <w:sz w:val="20"/>
                <w:szCs w:val="20"/>
                <w:color w:val="auto"/>
              </w:rPr>
            </w:pPr>
            <w:r>
              <w:rPr>
                <w:rFonts w:ascii="Arial" w:cs="Arial" w:eastAsia="Arial" w:hAnsi="Arial"/>
                <w:sz w:val="14"/>
                <w:szCs w:val="14"/>
                <w:b w:val="1"/>
                <w:bCs w:val="1"/>
                <w:color w:val="auto"/>
              </w:rPr>
              <w:t>147</w:t>
            </w:r>
          </w:p>
        </w:tc>
        <w:tc>
          <w:tcPr>
            <w:tcW w:w="1440" w:type="dxa"/>
            <w:vAlign w:val="bottom"/>
            <w:gridSpan w:val="2"/>
            <w:shd w:val="clear" w:color="auto" w:fill="CCEEFF"/>
          </w:tcPr>
          <w:p>
            <w:pPr>
              <w:jc w:val="right"/>
              <w:ind w:right="380"/>
              <w:spacing w:after="0" w:line="141" w:lineRule="exact"/>
              <w:rPr>
                <w:sz w:val="20"/>
                <w:szCs w:val="20"/>
                <w:color w:val="auto"/>
              </w:rPr>
            </w:pPr>
            <w:r>
              <w:rPr>
                <w:rFonts w:ascii="Arial" w:cs="Arial" w:eastAsia="Arial" w:hAnsi="Arial"/>
                <w:sz w:val="14"/>
                <w:szCs w:val="14"/>
                <w:b w:val="1"/>
                <w:bCs w:val="1"/>
                <w:color w:val="auto"/>
              </w:rPr>
              <w:t>80</w:t>
            </w:r>
          </w:p>
        </w:tc>
        <w:tc>
          <w:tcPr>
            <w:tcW w:w="108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b w:val="1"/>
                <w:bCs w:val="1"/>
                <w:color w:val="auto"/>
              </w:rPr>
              <w:t>342</w:t>
            </w:r>
          </w:p>
        </w:tc>
        <w:tc>
          <w:tcPr>
            <w:tcW w:w="120" w:type="dxa"/>
            <w:vAlign w:val="bottom"/>
            <w:shd w:val="clear" w:color="auto" w:fill="CCEEFF"/>
          </w:tcPr>
          <w:p>
            <w:pPr>
              <w:spacing w:after="0"/>
              <w:rPr>
                <w:sz w:val="12"/>
                <w:szCs w:val="12"/>
                <w:color w:val="auto"/>
              </w:rPr>
            </w:pPr>
          </w:p>
        </w:tc>
      </w:tr>
      <w:tr>
        <w:trPr>
          <w:trHeight w:val="20"/>
        </w:trPr>
        <w:tc>
          <w:tcPr>
            <w:tcW w:w="158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r>
    </w:tbl>
    <w:p>
      <w:pPr>
        <w:spacing w:after="0" w:line="230" w:lineRule="exact"/>
        <w:rPr>
          <w:sz w:val="20"/>
          <w:szCs w:val="20"/>
          <w:color w:val="auto"/>
        </w:rPr>
      </w:pPr>
    </w:p>
    <w:p>
      <w:pPr>
        <w:jc w:val="center"/>
        <w:ind w:left="5540" w:right="1100" w:hanging="5056"/>
        <w:spacing w:after="0" w:line="705" w:lineRule="auto"/>
        <w:tabs>
          <w:tab w:leader="none" w:pos="694" w:val="left"/>
        </w:tabs>
        <w:numPr>
          <w:ilvl w:val="0"/>
          <w:numId w:val="35"/>
        </w:numPr>
        <w:rPr>
          <w:rFonts w:ascii="Arial" w:cs="Arial" w:eastAsia="Arial" w:hAnsi="Arial"/>
          <w:sz w:val="25"/>
          <w:szCs w:val="25"/>
          <w:color w:val="auto"/>
          <w:vertAlign w:val="superscript"/>
        </w:rPr>
      </w:pPr>
      <w:r>
        <w:rPr>
          <w:rFonts w:ascii="Arial" w:cs="Arial" w:eastAsia="Arial" w:hAnsi="Arial"/>
          <w:sz w:val="16"/>
          <w:szCs w:val="16"/>
          <w:color w:val="auto"/>
        </w:rPr>
        <w:t>It includes other currencies such as: Argentine pesos, Australian dollar, Swiss franc, Sterling pound, Peruvian soles, and Chinese renminbi. 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-352425</wp:posOffset>
            </wp:positionV>
            <wp:extent cx="7139940" cy="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32" w:name="page33"/>
    <w:bookmarkEnd w:id="3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hanging="298"/>
        <w:spacing w:after="0"/>
        <w:tabs>
          <w:tab w:leader="none" w:pos="300" w:val="left"/>
        </w:tabs>
        <w:numPr>
          <w:ilvl w:val="0"/>
          <w:numId w:val="36"/>
        </w:numPr>
        <w:rPr>
          <w:rFonts w:ascii="Arial" w:cs="Arial" w:eastAsia="Arial" w:hAnsi="Arial"/>
          <w:sz w:val="17"/>
          <w:szCs w:val="17"/>
          <w:b w:val="1"/>
          <w:bCs w:val="1"/>
          <w:color w:val="auto"/>
        </w:rPr>
      </w:pPr>
      <w:r>
        <w:rPr>
          <w:rFonts w:ascii="Arial" w:cs="Arial" w:eastAsia="Arial" w:hAnsi="Arial"/>
          <w:sz w:val="17"/>
          <w:szCs w:val="17"/>
          <w:b w:val="1"/>
          <w:bCs w:val="1"/>
          <w:color w:val="auto"/>
        </w:rPr>
        <w:t>Fair value of financial instruments</w:t>
      </w:r>
    </w:p>
    <w:p>
      <w:pPr>
        <w:spacing w:after="0" w:line="213" w:lineRule="exact"/>
        <w:rPr>
          <w:sz w:val="20"/>
          <w:szCs w:val="20"/>
          <w:color w:val="auto"/>
        </w:rPr>
      </w:pPr>
    </w:p>
    <w:p>
      <w:pPr>
        <w:ind w:left="620" w:hanging="312"/>
        <w:spacing w:after="0"/>
        <w:tabs>
          <w:tab w:leader="none" w:pos="620" w:val="left"/>
        </w:tabs>
        <w:numPr>
          <w:ilvl w:val="0"/>
          <w:numId w:val="37"/>
        </w:numPr>
        <w:rPr>
          <w:rFonts w:ascii="Arial" w:cs="Arial" w:eastAsia="Arial" w:hAnsi="Arial"/>
          <w:sz w:val="17"/>
          <w:szCs w:val="17"/>
          <w:b w:val="1"/>
          <w:bCs w:val="1"/>
          <w:color w:val="auto"/>
        </w:rPr>
      </w:pPr>
      <w:r>
        <w:rPr>
          <w:rFonts w:ascii="Arial" w:cs="Arial" w:eastAsia="Arial" w:hAnsi="Arial"/>
          <w:sz w:val="17"/>
          <w:szCs w:val="17"/>
          <w:b w:val="1"/>
          <w:bCs w:val="1"/>
          <w:u w:val="single" w:color="auto"/>
          <w:color w:val="auto"/>
        </w:rPr>
        <w:t>Recurring valuation</w:t>
      </w:r>
    </w:p>
    <w:p>
      <w:pPr>
        <w:spacing w:after="0" w:line="217" w:lineRule="exact"/>
        <w:rPr>
          <w:sz w:val="20"/>
          <w:szCs w:val="20"/>
          <w:color w:val="auto"/>
        </w:rPr>
      </w:pPr>
    </w:p>
    <w:p>
      <w:pPr>
        <w:ind w:left="300"/>
        <w:spacing w:after="0" w:line="275" w:lineRule="auto"/>
        <w:rPr>
          <w:sz w:val="20"/>
          <w:szCs w:val="20"/>
          <w:color w:val="auto"/>
        </w:rPr>
      </w:pPr>
      <w:r>
        <w:rPr>
          <w:rFonts w:ascii="Arial" w:cs="Arial" w:eastAsia="Arial" w:hAnsi="Arial"/>
          <w:sz w:val="17"/>
          <w:szCs w:val="17"/>
          <w:color w:val="auto"/>
        </w:rPr>
        <w:t>Financial instruments measured at fair value on a recurring basis by caption on the condensed consolidated interim statement of financial position using the fair value hierarchy are described below:</w:t>
      </w:r>
    </w:p>
    <w:p>
      <w:pPr>
        <w:spacing w:after="0" w:line="161"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4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4460" w:type="dxa"/>
            <w:vAlign w:val="bottom"/>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920" w:type="dxa"/>
            <w:vAlign w:val="bottom"/>
            <w:tcBorders>
              <w:bottom w:val="single" w:sz="8" w:color="auto"/>
            </w:tcBorders>
            <w:gridSpan w:val="3"/>
          </w:tcPr>
          <w:p>
            <w:pPr>
              <w:ind w:left="900"/>
              <w:spacing w:after="0"/>
              <w:rPr>
                <w:sz w:val="20"/>
                <w:szCs w:val="20"/>
                <w:color w:val="auto"/>
              </w:rPr>
            </w:pPr>
            <w:r>
              <w:rPr>
                <w:rFonts w:ascii="Arial" w:cs="Arial" w:eastAsia="Arial" w:hAnsi="Arial"/>
                <w:sz w:val="17"/>
                <w:szCs w:val="17"/>
                <w:b w:val="1"/>
                <w:bCs w:val="1"/>
                <w:color w:val="auto"/>
                <w:w w:val="90"/>
              </w:rPr>
              <w:t>June 30, 2021</w:t>
            </w:r>
          </w:p>
        </w:tc>
        <w:tc>
          <w:tcPr>
            <w:tcW w:w="90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198"/>
        </w:trPr>
        <w:tc>
          <w:tcPr>
            <w:tcW w:w="4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460" w:type="dxa"/>
            <w:vAlign w:val="bottom"/>
          </w:tcPr>
          <w:p>
            <w:pPr>
              <w:spacing w:after="0"/>
              <w:rPr>
                <w:sz w:val="17"/>
                <w:szCs w:val="17"/>
                <w:color w:val="auto"/>
              </w:rPr>
            </w:pPr>
          </w:p>
        </w:tc>
        <w:tc>
          <w:tcPr>
            <w:tcW w:w="1040" w:type="dxa"/>
            <w:vAlign w:val="bottom"/>
          </w:tcPr>
          <w:p>
            <w:pPr>
              <w:ind w:left="360"/>
              <w:spacing w:after="0"/>
              <w:rPr>
                <w:sz w:val="20"/>
                <w:szCs w:val="20"/>
                <w:color w:val="auto"/>
              </w:rPr>
            </w:pPr>
            <w:r>
              <w:rPr>
                <w:rFonts w:ascii="Arial" w:cs="Arial" w:eastAsia="Arial" w:hAnsi="Arial"/>
                <w:sz w:val="17"/>
                <w:szCs w:val="17"/>
                <w:b w:val="1"/>
                <w:bCs w:val="1"/>
                <w:color w:val="auto"/>
              </w:rPr>
              <w:t>Level 1</w:t>
            </w:r>
          </w:p>
        </w:tc>
        <w:tc>
          <w:tcPr>
            <w:tcW w:w="2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920" w:type="dxa"/>
            <w:vAlign w:val="bottom"/>
            <w:gridSpan w:val="3"/>
          </w:tcPr>
          <w:p>
            <w:pPr>
              <w:ind w:left="360"/>
              <w:spacing w:after="0"/>
              <w:rPr>
                <w:sz w:val="20"/>
                <w:szCs w:val="20"/>
                <w:color w:val="auto"/>
              </w:rPr>
            </w:pPr>
            <w:r>
              <w:rPr>
                <w:rFonts w:ascii="Arial" w:cs="Arial" w:eastAsia="Arial" w:hAnsi="Arial"/>
                <w:sz w:val="17"/>
                <w:szCs w:val="17"/>
                <w:b w:val="1"/>
                <w:bCs w:val="1"/>
                <w:color w:val="auto"/>
              </w:rPr>
              <w:t>Level 2</w:t>
            </w:r>
          </w:p>
        </w:tc>
        <w:tc>
          <w:tcPr>
            <w:tcW w:w="1220" w:type="dxa"/>
            <w:vAlign w:val="bottom"/>
            <w:gridSpan w:val="2"/>
          </w:tcPr>
          <w:p>
            <w:pPr>
              <w:ind w:left="20"/>
              <w:spacing w:after="0"/>
              <w:rPr>
                <w:sz w:val="20"/>
                <w:szCs w:val="20"/>
                <w:color w:val="auto"/>
              </w:rPr>
            </w:pPr>
            <w:r>
              <w:rPr>
                <w:rFonts w:ascii="Arial" w:cs="Arial" w:eastAsia="Arial" w:hAnsi="Arial"/>
                <w:sz w:val="17"/>
                <w:szCs w:val="17"/>
                <w:b w:val="1"/>
                <w:bCs w:val="1"/>
                <w:color w:val="auto"/>
              </w:rPr>
              <w:t>Level 3</w:t>
            </w:r>
          </w:p>
        </w:tc>
        <w:tc>
          <w:tcPr>
            <w:tcW w:w="1220" w:type="dxa"/>
            <w:vAlign w:val="bottom"/>
          </w:tcPr>
          <w:p>
            <w:pPr>
              <w:jc w:val="right"/>
              <w:ind w:right="335"/>
              <w:spacing w:after="0"/>
              <w:rPr>
                <w:sz w:val="20"/>
                <w:szCs w:val="20"/>
                <w:color w:val="auto"/>
              </w:rPr>
            </w:pPr>
            <w:r>
              <w:rPr>
                <w:rFonts w:ascii="Arial" w:cs="Arial" w:eastAsia="Arial" w:hAnsi="Arial"/>
                <w:sz w:val="17"/>
                <w:szCs w:val="17"/>
                <w:b w:val="1"/>
                <w:bCs w:val="1"/>
                <w:color w:val="auto"/>
              </w:rPr>
              <w:t>Total</w:t>
            </w:r>
          </w:p>
        </w:tc>
        <w:tc>
          <w:tcPr>
            <w:tcW w:w="100" w:type="dxa"/>
            <w:vAlign w:val="bottom"/>
          </w:tcPr>
          <w:p>
            <w:pPr>
              <w:spacing w:after="0"/>
              <w:rPr>
                <w:sz w:val="17"/>
                <w:szCs w:val="17"/>
                <w:color w:val="auto"/>
              </w:rPr>
            </w:pPr>
          </w:p>
        </w:tc>
      </w:tr>
      <w:tr>
        <w:trPr>
          <w:trHeight w:val="177"/>
        </w:trPr>
        <w:tc>
          <w:tcPr>
            <w:tcW w:w="460" w:type="dxa"/>
            <w:vAlign w:val="bottom"/>
            <w:tcBorders>
              <w:top w:val="single" w:sz="8" w:color="CCEEFF"/>
              <w:bottom w:val="single" w:sz="8" w:color="auto"/>
            </w:tcBorders>
            <w:shd w:val="clear" w:color="auto" w:fill="CCEEFF"/>
          </w:tcPr>
          <w:p>
            <w:pPr>
              <w:spacing w:after="0" w:line="159" w:lineRule="exact"/>
              <w:rPr>
                <w:sz w:val="20"/>
                <w:szCs w:val="20"/>
                <w:color w:val="auto"/>
              </w:rPr>
            </w:pPr>
            <w:r>
              <w:rPr>
                <w:rFonts w:ascii="Arial" w:cs="Arial" w:eastAsia="Arial" w:hAnsi="Arial"/>
                <w:sz w:val="17"/>
                <w:szCs w:val="17"/>
                <w:b w:val="1"/>
                <w:bCs w:val="1"/>
                <w:color w:val="auto"/>
                <w:w w:val="78"/>
              </w:rPr>
              <w:t>Assets</w:t>
            </w:r>
          </w:p>
        </w:tc>
        <w:tc>
          <w:tcPr>
            <w:tcW w:w="4720" w:type="dxa"/>
            <w:vAlign w:val="bottom"/>
            <w:tcBorders>
              <w:top w:val="single" w:sz="8" w:color="CCEEFF"/>
              <w:bottom w:val="single" w:sz="8" w:color="CCEEFF"/>
            </w:tcBorders>
            <w:gridSpan w:val="2"/>
            <w:shd w:val="clear" w:color="auto" w:fill="CCEEFF"/>
          </w:tcPr>
          <w:p>
            <w:pPr>
              <w:spacing w:after="0"/>
              <w:rPr>
                <w:sz w:val="15"/>
                <w:szCs w:val="15"/>
                <w:color w:val="auto"/>
              </w:rPr>
            </w:pPr>
          </w:p>
        </w:tc>
        <w:tc>
          <w:tcPr>
            <w:tcW w:w="104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auto"/>
              <w:bottom w:val="single" w:sz="8" w:color="CCEEFF"/>
            </w:tcBorders>
            <w:shd w:val="clear" w:color="auto" w:fill="CCEEFF"/>
          </w:tcPr>
          <w:p>
            <w:pPr>
              <w:spacing w:after="0"/>
              <w:rPr>
                <w:sz w:val="15"/>
                <w:szCs w:val="15"/>
                <w:color w:val="auto"/>
              </w:rPr>
            </w:pPr>
          </w:p>
        </w:tc>
        <w:tc>
          <w:tcPr>
            <w:tcW w:w="340" w:type="dxa"/>
            <w:vAlign w:val="bottom"/>
            <w:tcBorders>
              <w:top w:val="single" w:sz="8" w:color="CCEEFF"/>
              <w:bottom w:val="single" w:sz="8" w:color="CCEEFF"/>
            </w:tcBorders>
            <w:shd w:val="clear" w:color="auto" w:fill="CCEEFF"/>
          </w:tcPr>
          <w:p>
            <w:pPr>
              <w:spacing w:after="0"/>
              <w:rPr>
                <w:sz w:val="15"/>
                <w:szCs w:val="15"/>
                <w:color w:val="auto"/>
              </w:rPr>
            </w:pPr>
          </w:p>
        </w:tc>
        <w:tc>
          <w:tcPr>
            <w:tcW w:w="1240" w:type="dxa"/>
            <w:vAlign w:val="bottom"/>
            <w:tcBorders>
              <w:top w:val="single" w:sz="8" w:color="auto"/>
              <w:bottom w:val="single" w:sz="8" w:color="CCEEFF"/>
            </w:tcBorders>
            <w:shd w:val="clear" w:color="auto" w:fill="CCEEFF"/>
          </w:tcPr>
          <w:p>
            <w:pPr>
              <w:spacing w:after="0"/>
              <w:rPr>
                <w:sz w:val="15"/>
                <w:szCs w:val="15"/>
                <w:color w:val="auto"/>
              </w:rPr>
            </w:pPr>
          </w:p>
        </w:tc>
        <w:tc>
          <w:tcPr>
            <w:tcW w:w="360" w:type="dxa"/>
            <w:vAlign w:val="bottom"/>
            <w:tcBorders>
              <w:top w:val="single" w:sz="8" w:color="CCEEFF"/>
              <w:bottom w:val="single" w:sz="8" w:color="CCEEFF"/>
            </w:tcBorders>
            <w:shd w:val="clear" w:color="auto" w:fill="CCEEFF"/>
          </w:tcPr>
          <w:p>
            <w:pPr>
              <w:spacing w:after="0"/>
              <w:rPr>
                <w:sz w:val="15"/>
                <w:szCs w:val="15"/>
                <w:color w:val="auto"/>
              </w:rPr>
            </w:pPr>
          </w:p>
        </w:tc>
        <w:tc>
          <w:tcPr>
            <w:tcW w:w="320" w:type="dxa"/>
            <w:vAlign w:val="bottom"/>
            <w:tcBorders>
              <w:top w:val="single" w:sz="8" w:color="auto"/>
              <w:bottom w:val="single" w:sz="8" w:color="CCEEFF"/>
            </w:tcBorders>
            <w:shd w:val="clear" w:color="auto" w:fill="CCEEFF"/>
          </w:tcPr>
          <w:p>
            <w:pPr>
              <w:spacing w:after="0"/>
              <w:rPr>
                <w:sz w:val="15"/>
                <w:szCs w:val="15"/>
                <w:color w:val="auto"/>
              </w:rPr>
            </w:pPr>
          </w:p>
        </w:tc>
        <w:tc>
          <w:tcPr>
            <w:tcW w:w="900" w:type="dxa"/>
            <w:vAlign w:val="bottom"/>
            <w:tcBorders>
              <w:top w:val="single" w:sz="8" w:color="auto"/>
              <w:bottom w:val="single" w:sz="8" w:color="CCEEFF"/>
            </w:tcBorders>
            <w:shd w:val="clear" w:color="auto" w:fill="CCEEFF"/>
          </w:tcPr>
          <w:p>
            <w:pPr>
              <w:spacing w:after="0"/>
              <w:rPr>
                <w:sz w:val="15"/>
                <w:szCs w:val="15"/>
                <w:color w:val="auto"/>
              </w:rPr>
            </w:pPr>
          </w:p>
        </w:tc>
        <w:tc>
          <w:tcPr>
            <w:tcW w:w="320" w:type="dxa"/>
            <w:vAlign w:val="bottom"/>
            <w:tcBorders>
              <w:top w:val="single" w:sz="8" w:color="CCEEFF"/>
              <w:bottom w:val="single" w:sz="8" w:color="CCEEFF"/>
            </w:tcBorders>
            <w:shd w:val="clear" w:color="auto" w:fill="CCEEFF"/>
          </w:tcPr>
          <w:p>
            <w:pPr>
              <w:spacing w:after="0"/>
              <w:rPr>
                <w:sz w:val="15"/>
                <w:szCs w:val="15"/>
                <w:color w:val="auto"/>
              </w:rPr>
            </w:pPr>
          </w:p>
        </w:tc>
        <w:tc>
          <w:tcPr>
            <w:tcW w:w="1220" w:type="dxa"/>
            <w:vAlign w:val="bottom"/>
            <w:tcBorders>
              <w:top w:val="single" w:sz="8" w:color="auto"/>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r>
      <w:tr>
        <w:trPr>
          <w:trHeight w:val="204"/>
        </w:trPr>
        <w:tc>
          <w:tcPr>
            <w:tcW w:w="6220" w:type="dxa"/>
            <w:vAlign w:val="bottom"/>
            <w:gridSpan w:val="4"/>
          </w:tcPr>
          <w:p>
            <w:pPr>
              <w:spacing w:after="0"/>
              <w:rPr>
                <w:sz w:val="20"/>
                <w:szCs w:val="20"/>
                <w:color w:val="auto"/>
              </w:rPr>
            </w:pPr>
            <w:r>
              <w:rPr>
                <w:rFonts w:ascii="Arial" w:cs="Arial" w:eastAsia="Arial" w:hAnsi="Arial"/>
                <w:sz w:val="17"/>
                <w:szCs w:val="17"/>
                <w:color w:val="auto"/>
              </w:rPr>
              <w:t>Securities and other financial assets:</w:t>
            </w:r>
          </w:p>
        </w:tc>
        <w:tc>
          <w:tcPr>
            <w:tcW w:w="2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4"/>
        </w:trPr>
        <w:tc>
          <w:tcPr>
            <w:tcW w:w="622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Securities at FVOCI - Corporate debt</w:t>
            </w:r>
          </w:p>
        </w:tc>
        <w:tc>
          <w:tcPr>
            <w:tcW w:w="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shd w:val="clear" w:color="auto" w:fill="CCEEFF"/>
          </w:tcPr>
          <w:p>
            <w:pPr>
              <w:spacing w:after="0"/>
              <w:rPr>
                <w:sz w:val="17"/>
                <w:szCs w:val="17"/>
                <w:color w:val="auto"/>
              </w:rPr>
            </w:pP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200,630</w:t>
            </w:r>
          </w:p>
        </w:tc>
        <w:tc>
          <w:tcPr>
            <w:tcW w:w="32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200,630</w:t>
            </w:r>
          </w:p>
        </w:tc>
      </w:tr>
      <w:tr>
        <w:trPr>
          <w:trHeight w:val="204"/>
        </w:trPr>
        <w:tc>
          <w:tcPr>
            <w:tcW w:w="6220" w:type="dxa"/>
            <w:vAlign w:val="bottom"/>
            <w:gridSpan w:val="4"/>
          </w:tcPr>
          <w:p>
            <w:pPr>
              <w:ind w:left="160"/>
              <w:spacing w:after="0"/>
              <w:rPr>
                <w:sz w:val="20"/>
                <w:szCs w:val="20"/>
                <w:color w:val="auto"/>
              </w:rPr>
            </w:pPr>
            <w:r>
              <w:rPr>
                <w:rFonts w:ascii="Arial" w:cs="Arial" w:eastAsia="Arial" w:hAnsi="Arial"/>
                <w:sz w:val="17"/>
                <w:szCs w:val="17"/>
                <w:color w:val="auto"/>
              </w:rPr>
              <w:t>Securities at FVOCI - Sovereign debt</w:t>
            </w:r>
          </w:p>
        </w:tc>
        <w:tc>
          <w:tcPr>
            <w:tcW w:w="220" w:type="dxa"/>
            <w:vAlign w:val="bottom"/>
          </w:tcPr>
          <w:p>
            <w:pPr>
              <w:jc w:val="right"/>
              <w:spacing w:after="0"/>
              <w:rPr>
                <w:sz w:val="20"/>
                <w:szCs w:val="20"/>
                <w:color w:val="auto"/>
              </w:rPr>
            </w:pPr>
            <w:r>
              <w:rPr>
                <w:rFonts w:ascii="Arial" w:cs="Arial" w:eastAsia="Arial" w:hAnsi="Arial"/>
                <w:sz w:val="17"/>
                <w:szCs w:val="17"/>
                <w:color w:val="auto"/>
              </w:rPr>
              <w:t>-</w:t>
            </w:r>
          </w:p>
        </w:tc>
        <w:tc>
          <w:tcPr>
            <w:tcW w:w="340" w:type="dxa"/>
            <w:vAlign w:val="bottom"/>
          </w:tcPr>
          <w:p>
            <w:pPr>
              <w:spacing w:after="0"/>
              <w:rPr>
                <w:sz w:val="17"/>
                <w:szCs w:val="17"/>
                <w:color w:val="auto"/>
              </w:rPr>
            </w:pPr>
          </w:p>
        </w:tc>
        <w:tc>
          <w:tcPr>
            <w:tcW w:w="1600" w:type="dxa"/>
            <w:vAlign w:val="bottom"/>
            <w:gridSpan w:val="2"/>
          </w:tcPr>
          <w:p>
            <w:pPr>
              <w:jc w:val="right"/>
              <w:ind w:right="360"/>
              <w:spacing w:after="0"/>
              <w:rPr>
                <w:sz w:val="20"/>
                <w:szCs w:val="20"/>
                <w:color w:val="auto"/>
              </w:rPr>
            </w:pPr>
            <w:r>
              <w:rPr>
                <w:rFonts w:ascii="Arial" w:cs="Arial" w:eastAsia="Arial" w:hAnsi="Arial"/>
                <w:sz w:val="17"/>
                <w:szCs w:val="17"/>
                <w:color w:val="auto"/>
              </w:rPr>
              <w:t>5,031</w:t>
            </w:r>
          </w:p>
        </w:tc>
        <w:tc>
          <w:tcPr>
            <w:tcW w:w="320" w:type="dxa"/>
            <w:vAlign w:val="bottom"/>
          </w:tcPr>
          <w:p>
            <w:pPr>
              <w:spacing w:after="0"/>
              <w:rPr>
                <w:sz w:val="17"/>
                <w:szCs w:val="17"/>
                <w:color w:val="auto"/>
              </w:rPr>
            </w:pPr>
          </w:p>
        </w:tc>
        <w:tc>
          <w:tcPr>
            <w:tcW w:w="1220" w:type="dxa"/>
            <w:vAlign w:val="bottom"/>
            <w:gridSpan w:val="2"/>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5,031</w:t>
            </w:r>
          </w:p>
        </w:tc>
      </w:tr>
      <w:tr>
        <w:trPr>
          <w:trHeight w:val="204"/>
        </w:trPr>
        <w:tc>
          <w:tcPr>
            <w:tcW w:w="622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Loans at fair value through profit or loss</w:t>
            </w:r>
          </w:p>
        </w:tc>
        <w:tc>
          <w:tcPr>
            <w:tcW w:w="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shd w:val="clear" w:color="auto" w:fill="CCEEFF"/>
          </w:tcPr>
          <w:p>
            <w:pPr>
              <w:spacing w:after="0"/>
              <w:rPr>
                <w:sz w:val="17"/>
                <w:szCs w:val="17"/>
                <w:color w:val="auto"/>
              </w:rPr>
            </w:pP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w:t>
            </w:r>
          </w:p>
        </w:tc>
        <w:tc>
          <w:tcPr>
            <w:tcW w:w="32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5,130</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5,130</w:t>
            </w:r>
          </w:p>
        </w:tc>
      </w:tr>
      <w:tr>
        <w:trPr>
          <w:trHeight w:val="197"/>
        </w:trPr>
        <w:tc>
          <w:tcPr>
            <w:tcW w:w="5180" w:type="dxa"/>
            <w:vAlign w:val="bottom"/>
            <w:tcBorders>
              <w:bottom w:val="single" w:sz="8" w:color="CCEEFF"/>
            </w:tcBorders>
            <w:gridSpan w:val="3"/>
          </w:tcPr>
          <w:p>
            <w:pPr>
              <w:spacing w:after="0"/>
              <w:rPr>
                <w:sz w:val="20"/>
                <w:szCs w:val="20"/>
                <w:color w:val="auto"/>
              </w:rPr>
            </w:pPr>
            <w:r>
              <w:rPr>
                <w:rFonts w:ascii="Arial" w:cs="Arial" w:eastAsia="Arial" w:hAnsi="Arial"/>
                <w:sz w:val="17"/>
                <w:szCs w:val="17"/>
                <w:color w:val="auto"/>
              </w:rPr>
              <w:t>Total securities and other financial assets</w:t>
            </w:r>
          </w:p>
        </w:tc>
        <w:tc>
          <w:tcPr>
            <w:tcW w:w="1040" w:type="dxa"/>
            <w:vAlign w:val="bottom"/>
            <w:tcBorders>
              <w:top w:val="single" w:sz="8" w:color="auto"/>
              <w:bottom w:val="single" w:sz="8" w:color="auto"/>
            </w:tcBorders>
          </w:tcPr>
          <w:p>
            <w:pPr>
              <w:spacing w:after="0"/>
              <w:rPr>
                <w:sz w:val="17"/>
                <w:szCs w:val="17"/>
                <w:color w:val="auto"/>
              </w:rPr>
            </w:pPr>
          </w:p>
        </w:tc>
        <w:tc>
          <w:tcPr>
            <w:tcW w:w="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340" w:type="dxa"/>
            <w:vAlign w:val="bottom"/>
            <w:tcBorders>
              <w:bottom w:val="single" w:sz="8" w:color="CCEEFF"/>
            </w:tcBorders>
          </w:tcPr>
          <w:p>
            <w:pPr>
              <w:spacing w:after="0"/>
              <w:rPr>
                <w:sz w:val="17"/>
                <w:szCs w:val="17"/>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205,661</w:t>
            </w:r>
          </w:p>
        </w:tc>
        <w:tc>
          <w:tcPr>
            <w:tcW w:w="360" w:type="dxa"/>
            <w:vAlign w:val="bottom"/>
            <w:tcBorders>
              <w:bottom w:val="single" w:sz="8" w:color="CCEEFF"/>
            </w:tcBorders>
          </w:tcPr>
          <w:p>
            <w:pPr>
              <w:spacing w:after="0"/>
              <w:rPr>
                <w:sz w:val="17"/>
                <w:szCs w:val="17"/>
                <w:color w:val="auto"/>
              </w:rPr>
            </w:pPr>
          </w:p>
        </w:tc>
        <w:tc>
          <w:tcPr>
            <w:tcW w:w="320" w:type="dxa"/>
            <w:vAlign w:val="bottom"/>
            <w:tcBorders>
              <w:top w:val="single" w:sz="8" w:color="auto"/>
              <w:bottom w:val="single" w:sz="8" w:color="auto"/>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5,130</w:t>
            </w:r>
          </w:p>
        </w:tc>
        <w:tc>
          <w:tcPr>
            <w:tcW w:w="3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210,791</w:t>
            </w:r>
          </w:p>
        </w:tc>
        <w:tc>
          <w:tcPr>
            <w:tcW w:w="100" w:type="dxa"/>
            <w:vAlign w:val="bottom"/>
            <w:tcBorders>
              <w:bottom w:val="single" w:sz="8" w:color="CCEEFF"/>
            </w:tcBorders>
          </w:tcPr>
          <w:p>
            <w:pPr>
              <w:spacing w:after="0"/>
              <w:rPr>
                <w:sz w:val="17"/>
                <w:szCs w:val="17"/>
                <w:color w:val="auto"/>
              </w:rPr>
            </w:pPr>
          </w:p>
        </w:tc>
      </w:tr>
      <w:tr>
        <w:trPr>
          <w:trHeight w:val="197"/>
        </w:trPr>
        <w:tc>
          <w:tcPr>
            <w:tcW w:w="4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46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04"/>
        </w:trPr>
        <w:tc>
          <w:tcPr>
            <w:tcW w:w="6220" w:type="dxa"/>
            <w:vAlign w:val="bottom"/>
            <w:gridSpan w:val="4"/>
          </w:tcPr>
          <w:p>
            <w:pPr>
              <w:spacing w:after="0"/>
              <w:rPr>
                <w:sz w:val="20"/>
                <w:szCs w:val="20"/>
                <w:color w:val="auto"/>
              </w:rPr>
            </w:pPr>
            <w:r>
              <w:rPr>
                <w:rFonts w:ascii="Arial" w:cs="Arial" w:eastAsia="Arial" w:hAnsi="Arial"/>
                <w:sz w:val="17"/>
                <w:szCs w:val="17"/>
                <w:color w:val="auto"/>
              </w:rPr>
              <w:t>Derivative financial instruments - assets:</w:t>
            </w:r>
          </w:p>
        </w:tc>
        <w:tc>
          <w:tcPr>
            <w:tcW w:w="2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4"/>
        </w:trPr>
        <w:tc>
          <w:tcPr>
            <w:tcW w:w="622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Interest rate swaps</w:t>
            </w:r>
          </w:p>
        </w:tc>
        <w:tc>
          <w:tcPr>
            <w:tcW w:w="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shd w:val="clear" w:color="auto" w:fill="CCEEFF"/>
          </w:tcPr>
          <w:p>
            <w:pPr>
              <w:spacing w:after="0"/>
              <w:rPr>
                <w:sz w:val="17"/>
                <w:szCs w:val="17"/>
                <w:color w:val="auto"/>
              </w:rPr>
            </w:pP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1,426</w:t>
            </w:r>
          </w:p>
        </w:tc>
        <w:tc>
          <w:tcPr>
            <w:tcW w:w="32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1,426</w:t>
            </w:r>
          </w:p>
        </w:tc>
      </w:tr>
      <w:tr>
        <w:trPr>
          <w:trHeight w:val="204"/>
        </w:trPr>
        <w:tc>
          <w:tcPr>
            <w:tcW w:w="6220" w:type="dxa"/>
            <w:vAlign w:val="bottom"/>
            <w:gridSpan w:val="4"/>
          </w:tcPr>
          <w:p>
            <w:pPr>
              <w:ind w:left="160"/>
              <w:spacing w:after="0"/>
              <w:rPr>
                <w:sz w:val="20"/>
                <w:szCs w:val="20"/>
                <w:color w:val="auto"/>
              </w:rPr>
            </w:pPr>
            <w:r>
              <w:rPr>
                <w:rFonts w:ascii="Arial" w:cs="Arial" w:eastAsia="Arial" w:hAnsi="Arial"/>
                <w:sz w:val="17"/>
                <w:szCs w:val="17"/>
                <w:color w:val="auto"/>
              </w:rPr>
              <w:t>Cross-currency swaps</w:t>
            </w:r>
          </w:p>
        </w:tc>
        <w:tc>
          <w:tcPr>
            <w:tcW w:w="220" w:type="dxa"/>
            <w:vAlign w:val="bottom"/>
          </w:tcPr>
          <w:p>
            <w:pPr>
              <w:jc w:val="right"/>
              <w:spacing w:after="0"/>
              <w:rPr>
                <w:sz w:val="20"/>
                <w:szCs w:val="20"/>
                <w:color w:val="auto"/>
              </w:rPr>
            </w:pPr>
            <w:r>
              <w:rPr>
                <w:rFonts w:ascii="Arial" w:cs="Arial" w:eastAsia="Arial" w:hAnsi="Arial"/>
                <w:sz w:val="17"/>
                <w:szCs w:val="17"/>
                <w:color w:val="auto"/>
              </w:rPr>
              <w:t>-</w:t>
            </w:r>
          </w:p>
        </w:tc>
        <w:tc>
          <w:tcPr>
            <w:tcW w:w="340" w:type="dxa"/>
            <w:vAlign w:val="bottom"/>
          </w:tcPr>
          <w:p>
            <w:pPr>
              <w:spacing w:after="0"/>
              <w:rPr>
                <w:sz w:val="17"/>
                <w:szCs w:val="17"/>
                <w:color w:val="auto"/>
              </w:rPr>
            </w:pPr>
          </w:p>
        </w:tc>
        <w:tc>
          <w:tcPr>
            <w:tcW w:w="1600" w:type="dxa"/>
            <w:vAlign w:val="bottom"/>
            <w:gridSpan w:val="2"/>
          </w:tcPr>
          <w:p>
            <w:pPr>
              <w:jc w:val="right"/>
              <w:ind w:right="360"/>
              <w:spacing w:after="0"/>
              <w:rPr>
                <w:sz w:val="20"/>
                <w:szCs w:val="20"/>
                <w:color w:val="auto"/>
              </w:rPr>
            </w:pPr>
            <w:r>
              <w:rPr>
                <w:rFonts w:ascii="Arial" w:cs="Arial" w:eastAsia="Arial" w:hAnsi="Arial"/>
                <w:sz w:val="17"/>
                <w:szCs w:val="17"/>
                <w:color w:val="auto"/>
              </w:rPr>
              <w:t>12,734</w:t>
            </w:r>
          </w:p>
        </w:tc>
        <w:tc>
          <w:tcPr>
            <w:tcW w:w="320" w:type="dxa"/>
            <w:vAlign w:val="bottom"/>
          </w:tcPr>
          <w:p>
            <w:pPr>
              <w:spacing w:after="0"/>
              <w:rPr>
                <w:sz w:val="17"/>
                <w:szCs w:val="17"/>
                <w:color w:val="auto"/>
              </w:rPr>
            </w:pPr>
          </w:p>
        </w:tc>
        <w:tc>
          <w:tcPr>
            <w:tcW w:w="1220" w:type="dxa"/>
            <w:vAlign w:val="bottom"/>
            <w:gridSpan w:val="2"/>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12,734</w:t>
            </w:r>
          </w:p>
        </w:tc>
      </w:tr>
      <w:tr>
        <w:trPr>
          <w:trHeight w:val="204"/>
        </w:trPr>
        <w:tc>
          <w:tcPr>
            <w:tcW w:w="622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Foreign exchange forwards</w:t>
            </w:r>
          </w:p>
        </w:tc>
        <w:tc>
          <w:tcPr>
            <w:tcW w:w="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shd w:val="clear" w:color="auto" w:fill="CCEEFF"/>
          </w:tcPr>
          <w:p>
            <w:pPr>
              <w:spacing w:after="0"/>
              <w:rPr>
                <w:sz w:val="17"/>
                <w:szCs w:val="17"/>
                <w:color w:val="auto"/>
              </w:rPr>
            </w:pPr>
          </w:p>
        </w:tc>
        <w:tc>
          <w:tcPr>
            <w:tcW w:w="160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110</w:t>
            </w:r>
          </w:p>
        </w:tc>
        <w:tc>
          <w:tcPr>
            <w:tcW w:w="32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110</w:t>
            </w:r>
          </w:p>
        </w:tc>
      </w:tr>
      <w:tr>
        <w:trPr>
          <w:trHeight w:val="197"/>
        </w:trPr>
        <w:tc>
          <w:tcPr>
            <w:tcW w:w="5180" w:type="dxa"/>
            <w:vAlign w:val="bottom"/>
            <w:tcBorders>
              <w:bottom w:val="single" w:sz="8" w:color="CCEEFF"/>
            </w:tcBorders>
            <w:gridSpan w:val="3"/>
          </w:tcPr>
          <w:p>
            <w:pPr>
              <w:spacing w:after="0"/>
              <w:rPr>
                <w:sz w:val="20"/>
                <w:szCs w:val="20"/>
                <w:color w:val="auto"/>
              </w:rPr>
            </w:pPr>
            <w:r>
              <w:rPr>
                <w:rFonts w:ascii="Arial" w:cs="Arial" w:eastAsia="Arial" w:hAnsi="Arial"/>
                <w:sz w:val="17"/>
                <w:szCs w:val="17"/>
                <w:color w:val="auto"/>
              </w:rPr>
              <w:t>Total derivative financial instrument assets</w:t>
            </w:r>
          </w:p>
        </w:tc>
        <w:tc>
          <w:tcPr>
            <w:tcW w:w="1040" w:type="dxa"/>
            <w:vAlign w:val="bottom"/>
            <w:tcBorders>
              <w:top w:val="single" w:sz="8" w:color="auto"/>
              <w:bottom w:val="single" w:sz="8" w:color="auto"/>
            </w:tcBorders>
          </w:tcPr>
          <w:p>
            <w:pPr>
              <w:spacing w:after="0"/>
              <w:rPr>
                <w:sz w:val="17"/>
                <w:szCs w:val="17"/>
                <w:color w:val="auto"/>
              </w:rPr>
            </w:pPr>
          </w:p>
        </w:tc>
        <w:tc>
          <w:tcPr>
            <w:tcW w:w="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340" w:type="dxa"/>
            <w:vAlign w:val="bottom"/>
            <w:tcBorders>
              <w:bottom w:val="single" w:sz="8" w:color="CCEEFF"/>
            </w:tcBorders>
          </w:tcPr>
          <w:p>
            <w:pPr>
              <w:spacing w:after="0"/>
              <w:rPr>
                <w:sz w:val="17"/>
                <w:szCs w:val="17"/>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14,270</w:t>
            </w:r>
          </w:p>
        </w:tc>
        <w:tc>
          <w:tcPr>
            <w:tcW w:w="360" w:type="dxa"/>
            <w:vAlign w:val="bottom"/>
            <w:tcBorders>
              <w:bottom w:val="single" w:sz="8" w:color="CCEEFF"/>
            </w:tcBorders>
          </w:tcPr>
          <w:p>
            <w:pPr>
              <w:spacing w:after="0"/>
              <w:rPr>
                <w:sz w:val="17"/>
                <w:szCs w:val="17"/>
                <w:color w:val="auto"/>
              </w:rPr>
            </w:pPr>
          </w:p>
        </w:tc>
        <w:tc>
          <w:tcPr>
            <w:tcW w:w="320" w:type="dxa"/>
            <w:vAlign w:val="bottom"/>
            <w:tcBorders>
              <w:top w:val="single" w:sz="8" w:color="auto"/>
              <w:bottom w:val="single" w:sz="8" w:color="auto"/>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3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14,270</w:t>
            </w:r>
          </w:p>
        </w:tc>
        <w:tc>
          <w:tcPr>
            <w:tcW w:w="100" w:type="dxa"/>
            <w:vAlign w:val="bottom"/>
            <w:tcBorders>
              <w:bottom w:val="single" w:sz="8" w:color="CCEEFF"/>
            </w:tcBorders>
          </w:tcPr>
          <w:p>
            <w:pPr>
              <w:spacing w:after="0"/>
              <w:rPr>
                <w:sz w:val="17"/>
                <w:szCs w:val="17"/>
                <w:color w:val="auto"/>
              </w:rPr>
            </w:pPr>
          </w:p>
        </w:tc>
      </w:tr>
      <w:tr>
        <w:trPr>
          <w:trHeight w:val="197"/>
        </w:trPr>
        <w:tc>
          <w:tcPr>
            <w:tcW w:w="518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Total assets at fair value</w:t>
            </w:r>
          </w:p>
        </w:tc>
        <w:tc>
          <w:tcPr>
            <w:tcW w:w="1040" w:type="dxa"/>
            <w:vAlign w:val="bottom"/>
            <w:tcBorders>
              <w:bottom w:val="single" w:sz="8" w:color="auto"/>
            </w:tcBorders>
            <w:shd w:val="clear" w:color="auto" w:fill="CCEEFF"/>
          </w:tcPr>
          <w:p>
            <w:pPr>
              <w:spacing w:after="0"/>
              <w:rPr>
                <w:sz w:val="17"/>
                <w:szCs w:val="17"/>
                <w:color w:val="auto"/>
              </w:rPr>
            </w:pPr>
          </w:p>
        </w:tc>
        <w:tc>
          <w:tcPr>
            <w:tcW w:w="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34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219,931</w:t>
            </w:r>
          </w:p>
        </w:tc>
        <w:tc>
          <w:tcPr>
            <w:tcW w:w="360" w:type="dxa"/>
            <w:vAlign w:val="bottom"/>
            <w:tcBorders>
              <w:bottom w:val="single" w:sz="8" w:color="CCEEFF"/>
            </w:tcBorders>
            <w:shd w:val="clear" w:color="auto" w:fill="CCEEFF"/>
          </w:tcPr>
          <w:p>
            <w:pPr>
              <w:spacing w:after="0"/>
              <w:rPr>
                <w:sz w:val="17"/>
                <w:szCs w:val="17"/>
                <w:color w:val="auto"/>
              </w:rPr>
            </w:pPr>
          </w:p>
        </w:tc>
        <w:tc>
          <w:tcPr>
            <w:tcW w:w="320" w:type="dxa"/>
            <w:vAlign w:val="bottom"/>
            <w:tcBorders>
              <w:bottom w:val="single" w:sz="8" w:color="auto"/>
            </w:tcBorders>
            <w:shd w:val="clear" w:color="auto" w:fill="CCEEFF"/>
          </w:tcPr>
          <w:p>
            <w:pPr>
              <w:spacing w:after="0"/>
              <w:rPr>
                <w:sz w:val="17"/>
                <w:szCs w:val="17"/>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5,130</w:t>
            </w:r>
          </w:p>
        </w:tc>
        <w:tc>
          <w:tcPr>
            <w:tcW w:w="32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225,061</w:t>
            </w:r>
          </w:p>
        </w:tc>
        <w:tc>
          <w:tcPr>
            <w:tcW w:w="100" w:type="dxa"/>
            <w:vAlign w:val="bottom"/>
            <w:tcBorders>
              <w:bottom w:val="single" w:sz="8" w:color="CCEEFF"/>
            </w:tcBorders>
            <w:shd w:val="clear" w:color="auto" w:fill="CCEEFF"/>
          </w:tcPr>
          <w:p>
            <w:pPr>
              <w:spacing w:after="0"/>
              <w:rPr>
                <w:sz w:val="17"/>
                <w:szCs w:val="17"/>
                <w:color w:val="auto"/>
              </w:rPr>
            </w:pPr>
          </w:p>
        </w:tc>
      </w:tr>
      <w:tr>
        <w:trPr>
          <w:trHeight w:val="20"/>
        </w:trPr>
        <w:tc>
          <w:tcPr>
            <w:tcW w:w="4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4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82"/>
        </w:trPr>
        <w:tc>
          <w:tcPr>
            <w:tcW w:w="4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446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166"/>
        </w:trPr>
        <w:tc>
          <w:tcPr>
            <w:tcW w:w="6220" w:type="dxa"/>
            <w:vAlign w:val="bottom"/>
            <w:gridSpan w:val="4"/>
            <w:shd w:val="clear" w:color="auto" w:fill="CCEEFF"/>
          </w:tcPr>
          <w:p>
            <w:pPr>
              <w:spacing w:after="0" w:line="166" w:lineRule="exact"/>
              <w:rPr>
                <w:sz w:val="20"/>
                <w:szCs w:val="20"/>
                <w:color w:val="auto"/>
              </w:rPr>
            </w:pPr>
            <w:r>
              <w:rPr>
                <w:rFonts w:ascii="Arial" w:cs="Arial" w:eastAsia="Arial" w:hAnsi="Arial"/>
                <w:sz w:val="17"/>
                <w:szCs w:val="17"/>
                <w:b w:val="1"/>
                <w:bCs w:val="1"/>
                <w:color w:val="auto"/>
              </w:rPr>
              <w:t>Liabilities</w:t>
            </w:r>
          </w:p>
        </w:tc>
        <w:tc>
          <w:tcPr>
            <w:tcW w:w="220" w:type="dxa"/>
            <w:vAlign w:val="bottom"/>
            <w:shd w:val="clear" w:color="auto" w:fill="CCEEFF"/>
          </w:tcPr>
          <w:p>
            <w:pPr>
              <w:spacing w:after="0"/>
              <w:rPr>
                <w:sz w:val="14"/>
                <w:szCs w:val="14"/>
                <w:color w:val="auto"/>
              </w:rPr>
            </w:pPr>
          </w:p>
        </w:tc>
        <w:tc>
          <w:tcPr>
            <w:tcW w:w="340" w:type="dxa"/>
            <w:vAlign w:val="bottom"/>
            <w:shd w:val="clear" w:color="auto" w:fill="CCEEFF"/>
          </w:tcPr>
          <w:p>
            <w:pPr>
              <w:spacing w:after="0"/>
              <w:rPr>
                <w:sz w:val="14"/>
                <w:szCs w:val="14"/>
                <w:color w:val="auto"/>
              </w:rPr>
            </w:pPr>
          </w:p>
        </w:tc>
        <w:tc>
          <w:tcPr>
            <w:tcW w:w="124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90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1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38"/>
        </w:trPr>
        <w:tc>
          <w:tcPr>
            <w:tcW w:w="460" w:type="dxa"/>
            <w:vAlign w:val="bottom"/>
            <w:shd w:val="clear" w:color="auto" w:fill="000000"/>
          </w:tcPr>
          <w:p>
            <w:pPr>
              <w:spacing w:after="0"/>
              <w:rPr>
                <w:sz w:val="3"/>
                <w:szCs w:val="3"/>
                <w:color w:val="auto"/>
              </w:rPr>
            </w:pPr>
          </w:p>
        </w:tc>
        <w:tc>
          <w:tcPr>
            <w:tcW w:w="260" w:type="dxa"/>
            <w:vAlign w:val="bottom"/>
            <w:shd w:val="clear" w:color="auto" w:fill="000000"/>
          </w:tcPr>
          <w:p>
            <w:pPr>
              <w:spacing w:after="0"/>
              <w:rPr>
                <w:sz w:val="3"/>
                <w:szCs w:val="3"/>
                <w:color w:val="auto"/>
              </w:rPr>
            </w:pPr>
          </w:p>
        </w:tc>
        <w:tc>
          <w:tcPr>
            <w:tcW w:w="4460" w:type="dxa"/>
            <w:vAlign w:val="bottom"/>
            <w:shd w:val="clear" w:color="auto" w:fill="CCEEFF"/>
          </w:tcPr>
          <w:p>
            <w:pPr>
              <w:spacing w:after="0"/>
              <w:rPr>
                <w:sz w:val="3"/>
                <w:szCs w:val="3"/>
                <w:color w:val="auto"/>
              </w:rPr>
            </w:pPr>
          </w:p>
        </w:tc>
        <w:tc>
          <w:tcPr>
            <w:tcW w:w="1040" w:type="dxa"/>
            <w:vAlign w:val="bottom"/>
            <w:shd w:val="clear" w:color="auto" w:fill="CCEEFF"/>
          </w:tcPr>
          <w:p>
            <w:pPr>
              <w:spacing w:after="0"/>
              <w:rPr>
                <w:sz w:val="3"/>
                <w:szCs w:val="3"/>
                <w:color w:val="auto"/>
              </w:rPr>
            </w:pPr>
          </w:p>
        </w:tc>
        <w:tc>
          <w:tcPr>
            <w:tcW w:w="220" w:type="dxa"/>
            <w:vAlign w:val="bottom"/>
            <w:shd w:val="clear" w:color="auto" w:fill="CCEEFF"/>
          </w:tcPr>
          <w:p>
            <w:pPr>
              <w:spacing w:after="0"/>
              <w:rPr>
                <w:sz w:val="3"/>
                <w:szCs w:val="3"/>
                <w:color w:val="auto"/>
              </w:rPr>
            </w:pPr>
          </w:p>
        </w:tc>
        <w:tc>
          <w:tcPr>
            <w:tcW w:w="340" w:type="dxa"/>
            <w:vAlign w:val="bottom"/>
            <w:shd w:val="clear" w:color="auto" w:fill="CCEEFF"/>
          </w:tcPr>
          <w:p>
            <w:pPr>
              <w:spacing w:after="0"/>
              <w:rPr>
                <w:sz w:val="3"/>
                <w:szCs w:val="3"/>
                <w:color w:val="auto"/>
              </w:rPr>
            </w:pPr>
          </w:p>
        </w:tc>
        <w:tc>
          <w:tcPr>
            <w:tcW w:w="1240" w:type="dxa"/>
            <w:vAlign w:val="bottom"/>
            <w:shd w:val="clear" w:color="auto" w:fill="CCEEFF"/>
          </w:tcPr>
          <w:p>
            <w:pPr>
              <w:spacing w:after="0"/>
              <w:rPr>
                <w:sz w:val="3"/>
                <w:szCs w:val="3"/>
                <w:color w:val="auto"/>
              </w:rPr>
            </w:pPr>
          </w:p>
        </w:tc>
        <w:tc>
          <w:tcPr>
            <w:tcW w:w="360" w:type="dxa"/>
            <w:vAlign w:val="bottom"/>
            <w:shd w:val="clear" w:color="auto" w:fill="CCEEFF"/>
          </w:tcPr>
          <w:p>
            <w:pPr>
              <w:spacing w:after="0"/>
              <w:rPr>
                <w:sz w:val="3"/>
                <w:szCs w:val="3"/>
                <w:color w:val="auto"/>
              </w:rPr>
            </w:pPr>
          </w:p>
        </w:tc>
        <w:tc>
          <w:tcPr>
            <w:tcW w:w="320" w:type="dxa"/>
            <w:vAlign w:val="bottom"/>
            <w:shd w:val="clear" w:color="auto" w:fill="CCEEFF"/>
          </w:tcPr>
          <w:p>
            <w:pPr>
              <w:spacing w:after="0"/>
              <w:rPr>
                <w:sz w:val="3"/>
                <w:szCs w:val="3"/>
                <w:color w:val="auto"/>
              </w:rPr>
            </w:pPr>
          </w:p>
        </w:tc>
        <w:tc>
          <w:tcPr>
            <w:tcW w:w="900" w:type="dxa"/>
            <w:vAlign w:val="bottom"/>
            <w:shd w:val="clear" w:color="auto" w:fill="CCEEFF"/>
          </w:tcPr>
          <w:p>
            <w:pPr>
              <w:spacing w:after="0"/>
              <w:rPr>
                <w:sz w:val="3"/>
                <w:szCs w:val="3"/>
                <w:color w:val="auto"/>
              </w:rPr>
            </w:pPr>
          </w:p>
        </w:tc>
        <w:tc>
          <w:tcPr>
            <w:tcW w:w="320" w:type="dxa"/>
            <w:vAlign w:val="bottom"/>
            <w:shd w:val="clear" w:color="auto" w:fill="CCEEFF"/>
          </w:tcPr>
          <w:p>
            <w:pPr>
              <w:spacing w:after="0"/>
              <w:rPr>
                <w:sz w:val="3"/>
                <w:szCs w:val="3"/>
                <w:color w:val="auto"/>
              </w:rPr>
            </w:pPr>
          </w:p>
        </w:tc>
        <w:tc>
          <w:tcPr>
            <w:tcW w:w="122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r>
      <w:tr>
        <w:trPr>
          <w:trHeight w:val="204"/>
        </w:trPr>
        <w:tc>
          <w:tcPr>
            <w:tcW w:w="6220" w:type="dxa"/>
            <w:vAlign w:val="bottom"/>
            <w:gridSpan w:val="4"/>
          </w:tcPr>
          <w:p>
            <w:pPr>
              <w:spacing w:after="0"/>
              <w:rPr>
                <w:sz w:val="20"/>
                <w:szCs w:val="20"/>
                <w:color w:val="auto"/>
              </w:rPr>
            </w:pPr>
            <w:r>
              <w:rPr>
                <w:rFonts w:ascii="Arial" w:cs="Arial" w:eastAsia="Arial" w:hAnsi="Arial"/>
                <w:sz w:val="17"/>
                <w:szCs w:val="17"/>
                <w:color w:val="auto"/>
              </w:rPr>
              <w:t>Derivative financial instruments - liabilities:</w:t>
            </w:r>
          </w:p>
        </w:tc>
        <w:tc>
          <w:tcPr>
            <w:tcW w:w="2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4"/>
        </w:trPr>
        <w:tc>
          <w:tcPr>
            <w:tcW w:w="622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Interest rate swaps</w:t>
            </w:r>
          </w:p>
        </w:tc>
        <w:tc>
          <w:tcPr>
            <w:tcW w:w="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shd w:val="clear" w:color="auto" w:fill="CCEEFF"/>
          </w:tcPr>
          <w:p>
            <w:pPr>
              <w:spacing w:after="0"/>
              <w:rPr>
                <w:sz w:val="17"/>
                <w:szCs w:val="17"/>
                <w:color w:val="auto"/>
              </w:rPr>
            </w:pP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898</w:t>
            </w:r>
          </w:p>
        </w:tc>
        <w:tc>
          <w:tcPr>
            <w:tcW w:w="32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898</w:t>
            </w:r>
          </w:p>
        </w:tc>
      </w:tr>
      <w:tr>
        <w:trPr>
          <w:trHeight w:val="204"/>
        </w:trPr>
        <w:tc>
          <w:tcPr>
            <w:tcW w:w="6220" w:type="dxa"/>
            <w:vAlign w:val="bottom"/>
            <w:gridSpan w:val="4"/>
          </w:tcPr>
          <w:p>
            <w:pPr>
              <w:ind w:left="160"/>
              <w:spacing w:after="0"/>
              <w:rPr>
                <w:sz w:val="20"/>
                <w:szCs w:val="20"/>
                <w:color w:val="auto"/>
              </w:rPr>
            </w:pPr>
            <w:r>
              <w:rPr>
                <w:rFonts w:ascii="Arial" w:cs="Arial" w:eastAsia="Arial" w:hAnsi="Arial"/>
                <w:sz w:val="17"/>
                <w:szCs w:val="17"/>
                <w:color w:val="auto"/>
              </w:rPr>
              <w:t>Cross-currency swaps</w:t>
            </w:r>
          </w:p>
        </w:tc>
        <w:tc>
          <w:tcPr>
            <w:tcW w:w="220" w:type="dxa"/>
            <w:vAlign w:val="bottom"/>
          </w:tcPr>
          <w:p>
            <w:pPr>
              <w:jc w:val="right"/>
              <w:spacing w:after="0"/>
              <w:rPr>
                <w:sz w:val="20"/>
                <w:szCs w:val="20"/>
                <w:color w:val="auto"/>
              </w:rPr>
            </w:pPr>
            <w:r>
              <w:rPr>
                <w:rFonts w:ascii="Arial" w:cs="Arial" w:eastAsia="Arial" w:hAnsi="Arial"/>
                <w:sz w:val="17"/>
                <w:szCs w:val="17"/>
                <w:color w:val="auto"/>
              </w:rPr>
              <w:t>-</w:t>
            </w:r>
          </w:p>
        </w:tc>
        <w:tc>
          <w:tcPr>
            <w:tcW w:w="340" w:type="dxa"/>
            <w:vAlign w:val="bottom"/>
          </w:tcPr>
          <w:p>
            <w:pPr>
              <w:spacing w:after="0"/>
              <w:rPr>
                <w:sz w:val="17"/>
                <w:szCs w:val="17"/>
                <w:color w:val="auto"/>
              </w:rPr>
            </w:pPr>
          </w:p>
        </w:tc>
        <w:tc>
          <w:tcPr>
            <w:tcW w:w="1600" w:type="dxa"/>
            <w:vAlign w:val="bottom"/>
            <w:gridSpan w:val="2"/>
          </w:tcPr>
          <w:p>
            <w:pPr>
              <w:jc w:val="right"/>
              <w:ind w:right="360"/>
              <w:spacing w:after="0"/>
              <w:rPr>
                <w:sz w:val="20"/>
                <w:szCs w:val="20"/>
                <w:color w:val="auto"/>
              </w:rPr>
            </w:pPr>
            <w:r>
              <w:rPr>
                <w:rFonts w:ascii="Arial" w:cs="Arial" w:eastAsia="Arial" w:hAnsi="Arial"/>
                <w:sz w:val="17"/>
                <w:szCs w:val="17"/>
                <w:color w:val="auto"/>
              </w:rPr>
              <w:t>13,084</w:t>
            </w:r>
          </w:p>
        </w:tc>
        <w:tc>
          <w:tcPr>
            <w:tcW w:w="320" w:type="dxa"/>
            <w:vAlign w:val="bottom"/>
          </w:tcPr>
          <w:p>
            <w:pPr>
              <w:spacing w:after="0"/>
              <w:rPr>
                <w:sz w:val="17"/>
                <w:szCs w:val="17"/>
                <w:color w:val="auto"/>
              </w:rPr>
            </w:pPr>
          </w:p>
        </w:tc>
        <w:tc>
          <w:tcPr>
            <w:tcW w:w="1220" w:type="dxa"/>
            <w:vAlign w:val="bottom"/>
            <w:gridSpan w:val="2"/>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13,084</w:t>
            </w:r>
          </w:p>
        </w:tc>
      </w:tr>
      <w:tr>
        <w:trPr>
          <w:trHeight w:val="204"/>
        </w:trPr>
        <w:tc>
          <w:tcPr>
            <w:tcW w:w="622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Foreign exchange forwards</w:t>
            </w:r>
          </w:p>
        </w:tc>
        <w:tc>
          <w:tcPr>
            <w:tcW w:w="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shd w:val="clear" w:color="auto" w:fill="CCEEFF"/>
          </w:tcPr>
          <w:p>
            <w:pPr>
              <w:spacing w:after="0"/>
              <w:rPr>
                <w:sz w:val="17"/>
                <w:szCs w:val="17"/>
                <w:color w:val="auto"/>
              </w:rPr>
            </w:pP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948</w:t>
            </w:r>
          </w:p>
        </w:tc>
        <w:tc>
          <w:tcPr>
            <w:tcW w:w="32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948</w:t>
            </w:r>
          </w:p>
        </w:tc>
      </w:tr>
      <w:tr>
        <w:trPr>
          <w:trHeight w:val="197"/>
        </w:trPr>
        <w:tc>
          <w:tcPr>
            <w:tcW w:w="5180" w:type="dxa"/>
            <w:vAlign w:val="bottom"/>
            <w:tcBorders>
              <w:bottom w:val="single" w:sz="8" w:color="CCEEFF"/>
            </w:tcBorders>
            <w:gridSpan w:val="3"/>
          </w:tcPr>
          <w:p>
            <w:pPr>
              <w:spacing w:after="0"/>
              <w:rPr>
                <w:sz w:val="20"/>
                <w:szCs w:val="20"/>
                <w:color w:val="auto"/>
              </w:rPr>
            </w:pPr>
            <w:r>
              <w:rPr>
                <w:rFonts w:ascii="Arial" w:cs="Arial" w:eastAsia="Arial" w:hAnsi="Arial"/>
                <w:sz w:val="17"/>
                <w:szCs w:val="17"/>
                <w:color w:val="auto"/>
              </w:rPr>
              <w:t>Total derivative financial instruments - liabilities</w:t>
            </w:r>
          </w:p>
        </w:tc>
        <w:tc>
          <w:tcPr>
            <w:tcW w:w="1040" w:type="dxa"/>
            <w:vAlign w:val="bottom"/>
            <w:tcBorders>
              <w:top w:val="single" w:sz="8" w:color="auto"/>
              <w:bottom w:val="single" w:sz="8" w:color="auto"/>
            </w:tcBorders>
          </w:tcPr>
          <w:p>
            <w:pPr>
              <w:spacing w:after="0"/>
              <w:rPr>
                <w:sz w:val="17"/>
                <w:szCs w:val="17"/>
                <w:color w:val="auto"/>
              </w:rPr>
            </w:pPr>
          </w:p>
        </w:tc>
        <w:tc>
          <w:tcPr>
            <w:tcW w:w="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340" w:type="dxa"/>
            <w:vAlign w:val="bottom"/>
            <w:tcBorders>
              <w:bottom w:val="single" w:sz="8" w:color="CCEEFF"/>
            </w:tcBorders>
          </w:tcPr>
          <w:p>
            <w:pPr>
              <w:spacing w:after="0"/>
              <w:rPr>
                <w:sz w:val="17"/>
                <w:szCs w:val="17"/>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14,930</w:t>
            </w:r>
          </w:p>
        </w:tc>
        <w:tc>
          <w:tcPr>
            <w:tcW w:w="360" w:type="dxa"/>
            <w:vAlign w:val="bottom"/>
            <w:tcBorders>
              <w:bottom w:val="single" w:sz="8" w:color="CCEEFF"/>
            </w:tcBorders>
          </w:tcPr>
          <w:p>
            <w:pPr>
              <w:spacing w:after="0"/>
              <w:rPr>
                <w:sz w:val="17"/>
                <w:szCs w:val="17"/>
                <w:color w:val="auto"/>
              </w:rPr>
            </w:pPr>
          </w:p>
        </w:tc>
        <w:tc>
          <w:tcPr>
            <w:tcW w:w="320" w:type="dxa"/>
            <w:vAlign w:val="bottom"/>
            <w:tcBorders>
              <w:top w:val="single" w:sz="8" w:color="auto"/>
              <w:bottom w:val="single" w:sz="8" w:color="auto"/>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3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14,930</w:t>
            </w:r>
          </w:p>
        </w:tc>
        <w:tc>
          <w:tcPr>
            <w:tcW w:w="100" w:type="dxa"/>
            <w:vAlign w:val="bottom"/>
            <w:tcBorders>
              <w:bottom w:val="single" w:sz="8" w:color="CCEEFF"/>
            </w:tcBorders>
          </w:tcPr>
          <w:p>
            <w:pPr>
              <w:spacing w:after="0"/>
              <w:rPr>
                <w:sz w:val="17"/>
                <w:szCs w:val="17"/>
                <w:color w:val="auto"/>
              </w:rPr>
            </w:pPr>
          </w:p>
        </w:tc>
      </w:tr>
      <w:tr>
        <w:trPr>
          <w:trHeight w:val="197"/>
        </w:trPr>
        <w:tc>
          <w:tcPr>
            <w:tcW w:w="518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Total liabilities at fair value</w:t>
            </w:r>
          </w:p>
        </w:tc>
        <w:tc>
          <w:tcPr>
            <w:tcW w:w="1040" w:type="dxa"/>
            <w:vAlign w:val="bottom"/>
            <w:tcBorders>
              <w:bottom w:val="single" w:sz="8" w:color="auto"/>
            </w:tcBorders>
            <w:shd w:val="clear" w:color="auto" w:fill="CCEEFF"/>
          </w:tcPr>
          <w:p>
            <w:pPr>
              <w:spacing w:after="0"/>
              <w:rPr>
                <w:sz w:val="17"/>
                <w:szCs w:val="17"/>
                <w:color w:val="auto"/>
              </w:rPr>
            </w:pPr>
          </w:p>
        </w:tc>
        <w:tc>
          <w:tcPr>
            <w:tcW w:w="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34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14,930</w:t>
            </w:r>
          </w:p>
        </w:tc>
        <w:tc>
          <w:tcPr>
            <w:tcW w:w="360" w:type="dxa"/>
            <w:vAlign w:val="bottom"/>
            <w:tcBorders>
              <w:bottom w:val="single" w:sz="8" w:color="CCEEFF"/>
            </w:tcBorders>
            <w:shd w:val="clear" w:color="auto" w:fill="CCEEFF"/>
          </w:tcPr>
          <w:p>
            <w:pPr>
              <w:spacing w:after="0"/>
              <w:rPr>
                <w:sz w:val="17"/>
                <w:szCs w:val="17"/>
                <w:color w:val="auto"/>
              </w:rPr>
            </w:pPr>
          </w:p>
        </w:tc>
        <w:tc>
          <w:tcPr>
            <w:tcW w:w="320" w:type="dxa"/>
            <w:vAlign w:val="bottom"/>
            <w:tcBorders>
              <w:bottom w:val="single" w:sz="8" w:color="auto"/>
            </w:tcBorders>
            <w:shd w:val="clear" w:color="auto" w:fill="CCEEFF"/>
          </w:tcPr>
          <w:p>
            <w:pPr>
              <w:spacing w:after="0"/>
              <w:rPr>
                <w:sz w:val="17"/>
                <w:szCs w:val="17"/>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32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14,930</w:t>
            </w:r>
          </w:p>
        </w:tc>
        <w:tc>
          <w:tcPr>
            <w:tcW w:w="100" w:type="dxa"/>
            <w:vAlign w:val="bottom"/>
            <w:tcBorders>
              <w:bottom w:val="single" w:sz="8" w:color="CCEEFF"/>
            </w:tcBorders>
            <w:shd w:val="clear" w:color="auto" w:fill="CCEEFF"/>
          </w:tcPr>
          <w:p>
            <w:pPr>
              <w:spacing w:after="0"/>
              <w:rPr>
                <w:sz w:val="17"/>
                <w:szCs w:val="17"/>
                <w:color w:val="auto"/>
              </w:rPr>
            </w:pPr>
          </w:p>
        </w:tc>
      </w:tr>
      <w:tr>
        <w:trPr>
          <w:trHeight w:val="20"/>
        </w:trPr>
        <w:tc>
          <w:tcPr>
            <w:tcW w:w="4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4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590"/>
        </w:trPr>
        <w:tc>
          <w:tcPr>
            <w:tcW w:w="6220" w:type="dxa"/>
            <w:vAlign w:val="bottom"/>
            <w:tcBorders>
              <w:bottom w:val="single" w:sz="8" w:color="auto"/>
            </w:tcBorders>
            <w:gridSpan w:val="4"/>
          </w:tcPr>
          <w:p>
            <w:pPr>
              <w:ind w:left="5540"/>
              <w:spacing w:after="0"/>
              <w:rPr>
                <w:sz w:val="20"/>
                <w:szCs w:val="20"/>
                <w:color w:val="auto"/>
              </w:rPr>
            </w:pPr>
            <w:r>
              <w:rPr>
                <w:rFonts w:ascii="Arial" w:cs="Arial" w:eastAsia="Arial" w:hAnsi="Arial"/>
                <w:sz w:val="17"/>
                <w:szCs w:val="17"/>
                <w:color w:val="auto"/>
              </w:rPr>
              <w:t>31</w:t>
            </w:r>
          </w:p>
        </w:tc>
        <w:tc>
          <w:tcPr>
            <w:tcW w:w="2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7076440</wp:posOffset>
            </wp:positionH>
            <wp:positionV relativeFrom="paragraph">
              <wp:posOffset>-3249295</wp:posOffset>
            </wp:positionV>
            <wp:extent cx="26670" cy="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2667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33" w:name="page34"/>
    <w:bookmarkEnd w:id="3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spacing w:after="0"/>
        <w:tabs>
          <w:tab w:leader="none" w:pos="280" w:val="left"/>
        </w:tabs>
        <w:rPr>
          <w:sz w:val="20"/>
          <w:szCs w:val="20"/>
          <w:color w:val="auto"/>
        </w:rPr>
      </w:pPr>
      <w:r>
        <w:rPr>
          <w:rFonts w:ascii="Arial" w:cs="Arial" w:eastAsia="Arial" w:hAnsi="Arial"/>
          <w:sz w:val="17"/>
          <w:szCs w:val="17"/>
          <w:b w:val="1"/>
          <w:bCs w:val="1"/>
          <w:color w:val="auto"/>
        </w:rPr>
        <w:t>4.</w:t>
      </w:r>
      <w:r>
        <w:rPr>
          <w:sz w:val="20"/>
          <w:szCs w:val="20"/>
          <w:color w:val="auto"/>
        </w:rPr>
        <w:tab/>
      </w:r>
      <w:r>
        <w:rPr>
          <w:rFonts w:ascii="Arial" w:cs="Arial" w:eastAsia="Arial" w:hAnsi="Arial"/>
          <w:sz w:val="15"/>
          <w:szCs w:val="15"/>
          <w:b w:val="1"/>
          <w:bCs w:val="1"/>
          <w:color w:val="auto"/>
        </w:rPr>
        <w:t>Fair value of financial instruments (continued)</w:t>
      </w:r>
    </w:p>
    <w:p>
      <w:pPr>
        <w:spacing w:after="0" w:line="213" w:lineRule="exact"/>
        <w:rPr>
          <w:sz w:val="20"/>
          <w:szCs w:val="20"/>
          <w:color w:val="auto"/>
        </w:rPr>
      </w:pPr>
    </w:p>
    <w:p>
      <w:pPr>
        <w:ind w:left="300"/>
        <w:spacing w:after="0"/>
        <w:tabs>
          <w:tab w:leader="none" w:pos="600" w:val="left"/>
        </w:tabs>
        <w:rPr>
          <w:sz w:val="20"/>
          <w:szCs w:val="20"/>
          <w:color w:val="auto"/>
        </w:rPr>
      </w:pPr>
      <w:r>
        <w:rPr>
          <w:rFonts w:ascii="Arial" w:cs="Arial" w:eastAsia="Arial" w:hAnsi="Arial"/>
          <w:sz w:val="17"/>
          <w:szCs w:val="17"/>
          <w:b w:val="1"/>
          <w:bCs w:val="1"/>
          <w:color w:val="auto"/>
        </w:rPr>
        <w:t>A.</w:t>
      </w:r>
      <w:r>
        <w:rPr>
          <w:sz w:val="20"/>
          <w:szCs w:val="20"/>
          <w:color w:val="auto"/>
        </w:rPr>
        <w:tab/>
      </w:r>
      <w:r>
        <w:rPr>
          <w:rFonts w:ascii="Arial" w:cs="Arial" w:eastAsia="Arial" w:hAnsi="Arial"/>
          <w:sz w:val="15"/>
          <w:szCs w:val="15"/>
          <w:b w:val="1"/>
          <w:bCs w:val="1"/>
          <w:u w:val="single" w:color="auto"/>
          <w:color w:val="auto"/>
        </w:rPr>
        <w:t>Recurring valuation (continued)</w:t>
      </w:r>
    </w:p>
    <w:p>
      <w:pPr>
        <w:spacing w:after="0" w:line="213"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4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4460" w:type="dxa"/>
            <w:vAlign w:val="bottom"/>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3140" w:type="dxa"/>
            <w:vAlign w:val="bottom"/>
            <w:tcBorders>
              <w:bottom w:val="single" w:sz="8" w:color="auto"/>
            </w:tcBorders>
            <w:gridSpan w:val="4"/>
          </w:tcPr>
          <w:p>
            <w:pPr>
              <w:ind w:left="700"/>
              <w:spacing w:after="0"/>
              <w:rPr>
                <w:sz w:val="20"/>
                <w:szCs w:val="20"/>
                <w:color w:val="auto"/>
              </w:rPr>
            </w:pPr>
            <w:r>
              <w:rPr>
                <w:rFonts w:ascii="Arial" w:cs="Arial" w:eastAsia="Arial" w:hAnsi="Arial"/>
                <w:sz w:val="17"/>
                <w:szCs w:val="17"/>
                <w:b w:val="1"/>
                <w:bCs w:val="1"/>
                <w:color w:val="auto"/>
              </w:rPr>
              <w:t>December 31, 2020</w:t>
            </w:r>
          </w:p>
        </w:tc>
        <w:tc>
          <w:tcPr>
            <w:tcW w:w="12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198"/>
        </w:trPr>
        <w:tc>
          <w:tcPr>
            <w:tcW w:w="4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460" w:type="dxa"/>
            <w:vAlign w:val="bottom"/>
          </w:tcPr>
          <w:p>
            <w:pPr>
              <w:spacing w:after="0"/>
              <w:rPr>
                <w:sz w:val="17"/>
                <w:szCs w:val="17"/>
                <w:color w:val="auto"/>
              </w:rPr>
            </w:pPr>
          </w:p>
        </w:tc>
        <w:tc>
          <w:tcPr>
            <w:tcW w:w="1040" w:type="dxa"/>
            <w:vAlign w:val="bottom"/>
          </w:tcPr>
          <w:p>
            <w:pPr>
              <w:ind w:left="360"/>
              <w:spacing w:after="0"/>
              <w:rPr>
                <w:sz w:val="20"/>
                <w:szCs w:val="20"/>
                <w:color w:val="auto"/>
              </w:rPr>
            </w:pPr>
            <w:r>
              <w:rPr>
                <w:rFonts w:ascii="Arial" w:cs="Arial" w:eastAsia="Arial" w:hAnsi="Arial"/>
                <w:sz w:val="17"/>
                <w:szCs w:val="17"/>
                <w:b w:val="1"/>
                <w:bCs w:val="1"/>
                <w:color w:val="auto"/>
              </w:rPr>
              <w:t>Level 1</w:t>
            </w:r>
          </w:p>
        </w:tc>
        <w:tc>
          <w:tcPr>
            <w:tcW w:w="2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600" w:type="dxa"/>
            <w:vAlign w:val="bottom"/>
            <w:gridSpan w:val="2"/>
          </w:tcPr>
          <w:p>
            <w:pPr>
              <w:jc w:val="right"/>
              <w:ind w:right="720"/>
              <w:spacing w:after="0"/>
              <w:rPr>
                <w:sz w:val="20"/>
                <w:szCs w:val="20"/>
                <w:color w:val="auto"/>
              </w:rPr>
            </w:pPr>
            <w:r>
              <w:rPr>
                <w:rFonts w:ascii="Arial" w:cs="Arial" w:eastAsia="Arial" w:hAnsi="Arial"/>
                <w:sz w:val="17"/>
                <w:szCs w:val="17"/>
                <w:b w:val="1"/>
                <w:bCs w:val="1"/>
                <w:color w:val="auto"/>
              </w:rPr>
              <w:t>Level 2</w:t>
            </w:r>
          </w:p>
        </w:tc>
        <w:tc>
          <w:tcPr>
            <w:tcW w:w="1540" w:type="dxa"/>
            <w:vAlign w:val="bottom"/>
            <w:gridSpan w:val="2"/>
          </w:tcPr>
          <w:p>
            <w:pPr>
              <w:ind w:left="340"/>
              <w:spacing w:after="0"/>
              <w:rPr>
                <w:sz w:val="20"/>
                <w:szCs w:val="20"/>
                <w:color w:val="auto"/>
              </w:rPr>
            </w:pPr>
            <w:r>
              <w:rPr>
                <w:rFonts w:ascii="Arial" w:cs="Arial" w:eastAsia="Arial" w:hAnsi="Arial"/>
                <w:sz w:val="17"/>
                <w:szCs w:val="17"/>
                <w:b w:val="1"/>
                <w:bCs w:val="1"/>
                <w:color w:val="auto"/>
              </w:rPr>
              <w:t>Level 3</w:t>
            </w:r>
          </w:p>
        </w:tc>
        <w:tc>
          <w:tcPr>
            <w:tcW w:w="1220" w:type="dxa"/>
            <w:vAlign w:val="bottom"/>
          </w:tcPr>
          <w:p>
            <w:pPr>
              <w:jc w:val="right"/>
              <w:ind w:right="335"/>
              <w:spacing w:after="0"/>
              <w:rPr>
                <w:sz w:val="20"/>
                <w:szCs w:val="20"/>
                <w:color w:val="auto"/>
              </w:rPr>
            </w:pPr>
            <w:r>
              <w:rPr>
                <w:rFonts w:ascii="Arial" w:cs="Arial" w:eastAsia="Arial" w:hAnsi="Arial"/>
                <w:sz w:val="17"/>
                <w:szCs w:val="17"/>
                <w:b w:val="1"/>
                <w:bCs w:val="1"/>
                <w:color w:val="auto"/>
              </w:rPr>
              <w:t>Total</w:t>
            </w:r>
          </w:p>
        </w:tc>
        <w:tc>
          <w:tcPr>
            <w:tcW w:w="100" w:type="dxa"/>
            <w:vAlign w:val="bottom"/>
          </w:tcPr>
          <w:p>
            <w:pPr>
              <w:spacing w:after="0"/>
              <w:rPr>
                <w:sz w:val="17"/>
                <w:szCs w:val="17"/>
                <w:color w:val="auto"/>
              </w:rPr>
            </w:pPr>
          </w:p>
        </w:tc>
      </w:tr>
      <w:tr>
        <w:trPr>
          <w:trHeight w:val="177"/>
        </w:trPr>
        <w:tc>
          <w:tcPr>
            <w:tcW w:w="460" w:type="dxa"/>
            <w:vAlign w:val="bottom"/>
            <w:tcBorders>
              <w:top w:val="single" w:sz="8" w:color="CCEEFF"/>
              <w:bottom w:val="single" w:sz="8" w:color="auto"/>
            </w:tcBorders>
            <w:shd w:val="clear" w:color="auto" w:fill="CCEEFF"/>
          </w:tcPr>
          <w:p>
            <w:pPr>
              <w:spacing w:after="0" w:line="159" w:lineRule="exact"/>
              <w:rPr>
                <w:sz w:val="20"/>
                <w:szCs w:val="20"/>
                <w:color w:val="auto"/>
              </w:rPr>
            </w:pPr>
            <w:r>
              <w:rPr>
                <w:rFonts w:ascii="Arial" w:cs="Arial" w:eastAsia="Arial" w:hAnsi="Arial"/>
                <w:sz w:val="17"/>
                <w:szCs w:val="17"/>
                <w:b w:val="1"/>
                <w:bCs w:val="1"/>
                <w:color w:val="auto"/>
                <w:w w:val="78"/>
              </w:rPr>
              <w:t>Assets</w:t>
            </w:r>
          </w:p>
        </w:tc>
        <w:tc>
          <w:tcPr>
            <w:tcW w:w="4720" w:type="dxa"/>
            <w:vAlign w:val="bottom"/>
            <w:tcBorders>
              <w:top w:val="single" w:sz="8" w:color="CCEEFF"/>
              <w:bottom w:val="single" w:sz="8" w:color="CCEEFF"/>
            </w:tcBorders>
            <w:gridSpan w:val="2"/>
            <w:shd w:val="clear" w:color="auto" w:fill="CCEEFF"/>
          </w:tcPr>
          <w:p>
            <w:pPr>
              <w:spacing w:after="0"/>
              <w:rPr>
                <w:sz w:val="15"/>
                <w:szCs w:val="15"/>
                <w:color w:val="auto"/>
              </w:rPr>
            </w:pPr>
          </w:p>
        </w:tc>
        <w:tc>
          <w:tcPr>
            <w:tcW w:w="104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auto"/>
              <w:bottom w:val="single" w:sz="8" w:color="CCEEFF"/>
            </w:tcBorders>
            <w:shd w:val="clear" w:color="auto" w:fill="CCEEFF"/>
          </w:tcPr>
          <w:p>
            <w:pPr>
              <w:spacing w:after="0"/>
              <w:rPr>
                <w:sz w:val="15"/>
                <w:szCs w:val="15"/>
                <w:color w:val="auto"/>
              </w:rPr>
            </w:pPr>
          </w:p>
        </w:tc>
        <w:tc>
          <w:tcPr>
            <w:tcW w:w="340" w:type="dxa"/>
            <w:vAlign w:val="bottom"/>
            <w:tcBorders>
              <w:top w:val="single" w:sz="8" w:color="CCEEFF"/>
              <w:bottom w:val="single" w:sz="8" w:color="CCEEFF"/>
            </w:tcBorders>
            <w:shd w:val="clear" w:color="auto" w:fill="CCEEFF"/>
          </w:tcPr>
          <w:p>
            <w:pPr>
              <w:spacing w:after="0"/>
              <w:rPr>
                <w:sz w:val="15"/>
                <w:szCs w:val="15"/>
                <w:color w:val="auto"/>
              </w:rPr>
            </w:pPr>
          </w:p>
        </w:tc>
        <w:tc>
          <w:tcPr>
            <w:tcW w:w="1240" w:type="dxa"/>
            <w:vAlign w:val="bottom"/>
            <w:tcBorders>
              <w:top w:val="single" w:sz="8" w:color="auto"/>
              <w:bottom w:val="single" w:sz="8" w:color="CCEEFF"/>
            </w:tcBorders>
            <w:shd w:val="clear" w:color="auto" w:fill="CCEEFF"/>
          </w:tcPr>
          <w:p>
            <w:pPr>
              <w:spacing w:after="0"/>
              <w:rPr>
                <w:sz w:val="15"/>
                <w:szCs w:val="15"/>
                <w:color w:val="auto"/>
              </w:rPr>
            </w:pPr>
          </w:p>
        </w:tc>
        <w:tc>
          <w:tcPr>
            <w:tcW w:w="360" w:type="dxa"/>
            <w:vAlign w:val="bottom"/>
            <w:tcBorders>
              <w:top w:val="single" w:sz="8" w:color="CCEEFF"/>
              <w:bottom w:val="single" w:sz="8" w:color="CCEEFF"/>
            </w:tcBorders>
            <w:shd w:val="clear" w:color="auto" w:fill="CCEEFF"/>
          </w:tcPr>
          <w:p>
            <w:pPr>
              <w:spacing w:after="0"/>
              <w:rPr>
                <w:sz w:val="15"/>
                <w:szCs w:val="15"/>
                <w:color w:val="auto"/>
              </w:rPr>
            </w:pPr>
          </w:p>
        </w:tc>
        <w:tc>
          <w:tcPr>
            <w:tcW w:w="1220" w:type="dxa"/>
            <w:vAlign w:val="bottom"/>
            <w:tcBorders>
              <w:top w:val="single" w:sz="8" w:color="auto"/>
              <w:bottom w:val="single" w:sz="8" w:color="CCEEFF"/>
            </w:tcBorders>
            <w:shd w:val="clear" w:color="auto" w:fill="CCEEFF"/>
          </w:tcPr>
          <w:p>
            <w:pPr>
              <w:spacing w:after="0"/>
              <w:rPr>
                <w:sz w:val="15"/>
                <w:szCs w:val="15"/>
                <w:color w:val="auto"/>
              </w:rPr>
            </w:pPr>
          </w:p>
        </w:tc>
        <w:tc>
          <w:tcPr>
            <w:tcW w:w="320" w:type="dxa"/>
            <w:vAlign w:val="bottom"/>
            <w:tcBorders>
              <w:top w:val="single" w:sz="8" w:color="CCEEFF"/>
              <w:bottom w:val="single" w:sz="8" w:color="CCEEFF"/>
            </w:tcBorders>
            <w:shd w:val="clear" w:color="auto" w:fill="CCEEFF"/>
          </w:tcPr>
          <w:p>
            <w:pPr>
              <w:spacing w:after="0"/>
              <w:rPr>
                <w:sz w:val="15"/>
                <w:szCs w:val="15"/>
                <w:color w:val="auto"/>
              </w:rPr>
            </w:pPr>
          </w:p>
        </w:tc>
        <w:tc>
          <w:tcPr>
            <w:tcW w:w="1220" w:type="dxa"/>
            <w:vAlign w:val="bottom"/>
            <w:tcBorders>
              <w:top w:val="single" w:sz="8" w:color="auto"/>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r>
      <w:tr>
        <w:trPr>
          <w:trHeight w:val="204"/>
        </w:trPr>
        <w:tc>
          <w:tcPr>
            <w:tcW w:w="6220" w:type="dxa"/>
            <w:vAlign w:val="bottom"/>
            <w:gridSpan w:val="4"/>
          </w:tcPr>
          <w:p>
            <w:pPr>
              <w:spacing w:after="0"/>
              <w:rPr>
                <w:sz w:val="20"/>
                <w:szCs w:val="20"/>
                <w:color w:val="auto"/>
              </w:rPr>
            </w:pPr>
            <w:r>
              <w:rPr>
                <w:rFonts w:ascii="Arial" w:cs="Arial" w:eastAsia="Arial" w:hAnsi="Arial"/>
                <w:sz w:val="17"/>
                <w:szCs w:val="17"/>
                <w:color w:val="auto"/>
              </w:rPr>
              <w:t>Securities and other financial assets:</w:t>
            </w:r>
          </w:p>
        </w:tc>
        <w:tc>
          <w:tcPr>
            <w:tcW w:w="2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4"/>
        </w:trPr>
        <w:tc>
          <w:tcPr>
            <w:tcW w:w="622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Securities at FVOCI - Corporate debt</w:t>
            </w:r>
          </w:p>
        </w:tc>
        <w:tc>
          <w:tcPr>
            <w:tcW w:w="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shd w:val="clear" w:color="auto" w:fill="CCEEFF"/>
          </w:tcPr>
          <w:p>
            <w:pPr>
              <w:spacing w:after="0"/>
              <w:rPr>
                <w:sz w:val="17"/>
                <w:szCs w:val="17"/>
                <w:color w:val="auto"/>
              </w:rPr>
            </w:pP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226,235</w:t>
            </w:r>
          </w:p>
        </w:tc>
        <w:tc>
          <w:tcPr>
            <w:tcW w:w="154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226,235</w:t>
            </w:r>
          </w:p>
        </w:tc>
      </w:tr>
      <w:tr>
        <w:trPr>
          <w:trHeight w:val="204"/>
        </w:trPr>
        <w:tc>
          <w:tcPr>
            <w:tcW w:w="6220" w:type="dxa"/>
            <w:vAlign w:val="bottom"/>
            <w:gridSpan w:val="4"/>
          </w:tcPr>
          <w:p>
            <w:pPr>
              <w:ind w:left="160"/>
              <w:spacing w:after="0"/>
              <w:rPr>
                <w:sz w:val="20"/>
                <w:szCs w:val="20"/>
                <w:color w:val="auto"/>
              </w:rPr>
            </w:pPr>
            <w:r>
              <w:rPr>
                <w:rFonts w:ascii="Arial" w:cs="Arial" w:eastAsia="Arial" w:hAnsi="Arial"/>
                <w:sz w:val="17"/>
                <w:szCs w:val="17"/>
                <w:color w:val="auto"/>
              </w:rPr>
              <w:t>Securities at FVOCI - Sovereign debt</w:t>
            </w:r>
          </w:p>
        </w:tc>
        <w:tc>
          <w:tcPr>
            <w:tcW w:w="220" w:type="dxa"/>
            <w:vAlign w:val="bottom"/>
          </w:tcPr>
          <w:p>
            <w:pPr>
              <w:jc w:val="right"/>
              <w:spacing w:after="0"/>
              <w:rPr>
                <w:sz w:val="20"/>
                <w:szCs w:val="20"/>
                <w:color w:val="auto"/>
              </w:rPr>
            </w:pPr>
            <w:r>
              <w:rPr>
                <w:rFonts w:ascii="Arial" w:cs="Arial" w:eastAsia="Arial" w:hAnsi="Arial"/>
                <w:sz w:val="17"/>
                <w:szCs w:val="17"/>
                <w:color w:val="auto"/>
              </w:rPr>
              <w:t>-</w:t>
            </w:r>
          </w:p>
        </w:tc>
        <w:tc>
          <w:tcPr>
            <w:tcW w:w="340" w:type="dxa"/>
            <w:vAlign w:val="bottom"/>
          </w:tcPr>
          <w:p>
            <w:pPr>
              <w:spacing w:after="0"/>
              <w:rPr>
                <w:sz w:val="17"/>
                <w:szCs w:val="17"/>
                <w:color w:val="auto"/>
              </w:rPr>
            </w:pPr>
          </w:p>
        </w:tc>
        <w:tc>
          <w:tcPr>
            <w:tcW w:w="1600" w:type="dxa"/>
            <w:vAlign w:val="bottom"/>
            <w:gridSpan w:val="2"/>
          </w:tcPr>
          <w:p>
            <w:pPr>
              <w:jc w:val="right"/>
              <w:ind w:right="360"/>
              <w:spacing w:after="0"/>
              <w:rPr>
                <w:sz w:val="20"/>
                <w:szCs w:val="20"/>
                <w:color w:val="auto"/>
              </w:rPr>
            </w:pPr>
            <w:r>
              <w:rPr>
                <w:rFonts w:ascii="Arial" w:cs="Arial" w:eastAsia="Arial" w:hAnsi="Arial"/>
                <w:sz w:val="17"/>
                <w:szCs w:val="17"/>
                <w:color w:val="auto"/>
              </w:rPr>
              <w:t>5,113</w:t>
            </w:r>
          </w:p>
        </w:tc>
        <w:tc>
          <w:tcPr>
            <w:tcW w:w="1540" w:type="dxa"/>
            <w:vAlign w:val="bottom"/>
            <w:gridSpan w:val="2"/>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5,113</w:t>
            </w:r>
          </w:p>
        </w:tc>
      </w:tr>
      <w:tr>
        <w:trPr>
          <w:trHeight w:val="204"/>
        </w:trPr>
        <w:tc>
          <w:tcPr>
            <w:tcW w:w="622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Loans at fair value through profit or loss</w:t>
            </w:r>
          </w:p>
        </w:tc>
        <w:tc>
          <w:tcPr>
            <w:tcW w:w="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shd w:val="clear" w:color="auto" w:fill="CCEEFF"/>
          </w:tcPr>
          <w:p>
            <w:pPr>
              <w:spacing w:after="0"/>
              <w:rPr>
                <w:sz w:val="17"/>
                <w:szCs w:val="17"/>
                <w:color w:val="auto"/>
              </w:rPr>
            </w:pP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w:t>
            </w:r>
          </w:p>
        </w:tc>
        <w:tc>
          <w:tcPr>
            <w:tcW w:w="154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4,949</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4,949</w:t>
            </w:r>
          </w:p>
        </w:tc>
      </w:tr>
      <w:tr>
        <w:trPr>
          <w:trHeight w:val="197"/>
        </w:trPr>
        <w:tc>
          <w:tcPr>
            <w:tcW w:w="5180" w:type="dxa"/>
            <w:vAlign w:val="bottom"/>
            <w:tcBorders>
              <w:bottom w:val="single" w:sz="8" w:color="CCEEFF"/>
            </w:tcBorders>
            <w:gridSpan w:val="3"/>
          </w:tcPr>
          <w:p>
            <w:pPr>
              <w:spacing w:after="0"/>
              <w:rPr>
                <w:sz w:val="20"/>
                <w:szCs w:val="20"/>
                <w:color w:val="auto"/>
              </w:rPr>
            </w:pPr>
            <w:r>
              <w:rPr>
                <w:rFonts w:ascii="Arial" w:cs="Arial" w:eastAsia="Arial" w:hAnsi="Arial"/>
                <w:sz w:val="17"/>
                <w:szCs w:val="17"/>
                <w:color w:val="auto"/>
              </w:rPr>
              <w:t>Total securities and other financial assets</w:t>
            </w:r>
          </w:p>
        </w:tc>
        <w:tc>
          <w:tcPr>
            <w:tcW w:w="1040" w:type="dxa"/>
            <w:vAlign w:val="bottom"/>
            <w:tcBorders>
              <w:top w:val="single" w:sz="8" w:color="auto"/>
              <w:bottom w:val="single" w:sz="8" w:color="auto"/>
            </w:tcBorders>
          </w:tcPr>
          <w:p>
            <w:pPr>
              <w:spacing w:after="0"/>
              <w:rPr>
                <w:sz w:val="17"/>
                <w:szCs w:val="17"/>
                <w:color w:val="auto"/>
              </w:rPr>
            </w:pPr>
          </w:p>
        </w:tc>
        <w:tc>
          <w:tcPr>
            <w:tcW w:w="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340" w:type="dxa"/>
            <w:vAlign w:val="bottom"/>
            <w:tcBorders>
              <w:bottom w:val="single" w:sz="8" w:color="CCEEFF"/>
            </w:tcBorders>
          </w:tcPr>
          <w:p>
            <w:pPr>
              <w:spacing w:after="0"/>
              <w:rPr>
                <w:sz w:val="17"/>
                <w:szCs w:val="17"/>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231,348</w:t>
            </w:r>
          </w:p>
        </w:tc>
        <w:tc>
          <w:tcPr>
            <w:tcW w:w="36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4,949</w:t>
            </w:r>
          </w:p>
        </w:tc>
        <w:tc>
          <w:tcPr>
            <w:tcW w:w="3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236,297</w:t>
            </w:r>
          </w:p>
        </w:tc>
        <w:tc>
          <w:tcPr>
            <w:tcW w:w="100" w:type="dxa"/>
            <w:vAlign w:val="bottom"/>
            <w:tcBorders>
              <w:bottom w:val="single" w:sz="8" w:color="CCEEFF"/>
            </w:tcBorders>
          </w:tcPr>
          <w:p>
            <w:pPr>
              <w:spacing w:after="0"/>
              <w:rPr>
                <w:sz w:val="17"/>
                <w:szCs w:val="17"/>
                <w:color w:val="auto"/>
              </w:rPr>
            </w:pPr>
          </w:p>
        </w:tc>
      </w:tr>
      <w:tr>
        <w:trPr>
          <w:trHeight w:val="197"/>
        </w:trPr>
        <w:tc>
          <w:tcPr>
            <w:tcW w:w="518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Derivative financial instruments - assets:</w:t>
            </w:r>
          </w:p>
        </w:tc>
        <w:tc>
          <w:tcPr>
            <w:tcW w:w="10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04"/>
        </w:trPr>
        <w:tc>
          <w:tcPr>
            <w:tcW w:w="6220" w:type="dxa"/>
            <w:vAlign w:val="bottom"/>
            <w:gridSpan w:val="4"/>
          </w:tcPr>
          <w:p>
            <w:pPr>
              <w:ind w:left="160"/>
              <w:spacing w:after="0"/>
              <w:rPr>
                <w:sz w:val="20"/>
                <w:szCs w:val="20"/>
                <w:color w:val="auto"/>
              </w:rPr>
            </w:pPr>
            <w:r>
              <w:rPr>
                <w:rFonts w:ascii="Arial" w:cs="Arial" w:eastAsia="Arial" w:hAnsi="Arial"/>
                <w:sz w:val="17"/>
                <w:szCs w:val="17"/>
                <w:color w:val="auto"/>
              </w:rPr>
              <w:t>Interest rate swaps</w:t>
            </w:r>
          </w:p>
        </w:tc>
        <w:tc>
          <w:tcPr>
            <w:tcW w:w="220" w:type="dxa"/>
            <w:vAlign w:val="bottom"/>
          </w:tcPr>
          <w:p>
            <w:pPr>
              <w:jc w:val="right"/>
              <w:spacing w:after="0"/>
              <w:rPr>
                <w:sz w:val="20"/>
                <w:szCs w:val="20"/>
                <w:color w:val="auto"/>
              </w:rPr>
            </w:pPr>
            <w:r>
              <w:rPr>
                <w:rFonts w:ascii="Arial" w:cs="Arial" w:eastAsia="Arial" w:hAnsi="Arial"/>
                <w:sz w:val="17"/>
                <w:szCs w:val="17"/>
                <w:color w:val="auto"/>
              </w:rPr>
              <w:t>-</w:t>
            </w:r>
          </w:p>
        </w:tc>
        <w:tc>
          <w:tcPr>
            <w:tcW w:w="340" w:type="dxa"/>
            <w:vAlign w:val="bottom"/>
          </w:tcPr>
          <w:p>
            <w:pPr>
              <w:spacing w:after="0"/>
              <w:rPr>
                <w:sz w:val="17"/>
                <w:szCs w:val="17"/>
                <w:color w:val="auto"/>
              </w:rPr>
            </w:pPr>
          </w:p>
        </w:tc>
        <w:tc>
          <w:tcPr>
            <w:tcW w:w="1600" w:type="dxa"/>
            <w:vAlign w:val="bottom"/>
            <w:gridSpan w:val="2"/>
          </w:tcPr>
          <w:p>
            <w:pPr>
              <w:jc w:val="right"/>
              <w:ind w:right="360"/>
              <w:spacing w:after="0"/>
              <w:rPr>
                <w:sz w:val="20"/>
                <w:szCs w:val="20"/>
                <w:color w:val="auto"/>
              </w:rPr>
            </w:pPr>
            <w:r>
              <w:rPr>
                <w:rFonts w:ascii="Arial" w:cs="Arial" w:eastAsia="Arial" w:hAnsi="Arial"/>
                <w:sz w:val="17"/>
                <w:szCs w:val="17"/>
                <w:color w:val="auto"/>
              </w:rPr>
              <w:t>1,831</w:t>
            </w:r>
          </w:p>
        </w:tc>
        <w:tc>
          <w:tcPr>
            <w:tcW w:w="1540" w:type="dxa"/>
            <w:vAlign w:val="bottom"/>
            <w:gridSpan w:val="2"/>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1,831</w:t>
            </w:r>
          </w:p>
        </w:tc>
      </w:tr>
      <w:tr>
        <w:trPr>
          <w:trHeight w:val="204"/>
        </w:trPr>
        <w:tc>
          <w:tcPr>
            <w:tcW w:w="622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Cross-currency swaps</w:t>
            </w:r>
          </w:p>
        </w:tc>
        <w:tc>
          <w:tcPr>
            <w:tcW w:w="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shd w:val="clear" w:color="auto" w:fill="CCEEFF"/>
          </w:tcPr>
          <w:p>
            <w:pPr>
              <w:spacing w:after="0"/>
              <w:rPr>
                <w:sz w:val="17"/>
                <w:szCs w:val="17"/>
                <w:color w:val="auto"/>
              </w:rPr>
            </w:pP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25,947</w:t>
            </w:r>
          </w:p>
        </w:tc>
        <w:tc>
          <w:tcPr>
            <w:tcW w:w="154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25,947</w:t>
            </w:r>
          </w:p>
        </w:tc>
      </w:tr>
      <w:tr>
        <w:trPr>
          <w:trHeight w:val="204"/>
        </w:trPr>
        <w:tc>
          <w:tcPr>
            <w:tcW w:w="6220" w:type="dxa"/>
            <w:vAlign w:val="bottom"/>
            <w:gridSpan w:val="4"/>
          </w:tcPr>
          <w:p>
            <w:pPr>
              <w:ind w:left="160"/>
              <w:spacing w:after="0"/>
              <w:rPr>
                <w:sz w:val="20"/>
                <w:szCs w:val="20"/>
                <w:color w:val="auto"/>
              </w:rPr>
            </w:pPr>
            <w:r>
              <w:rPr>
                <w:rFonts w:ascii="Arial" w:cs="Arial" w:eastAsia="Arial" w:hAnsi="Arial"/>
                <w:sz w:val="17"/>
                <w:szCs w:val="17"/>
                <w:color w:val="auto"/>
              </w:rPr>
              <w:t>Foreign exchange forwards</w:t>
            </w:r>
          </w:p>
        </w:tc>
        <w:tc>
          <w:tcPr>
            <w:tcW w:w="220" w:type="dxa"/>
            <w:vAlign w:val="bottom"/>
          </w:tcPr>
          <w:p>
            <w:pPr>
              <w:jc w:val="right"/>
              <w:spacing w:after="0"/>
              <w:rPr>
                <w:sz w:val="20"/>
                <w:szCs w:val="20"/>
                <w:color w:val="auto"/>
              </w:rPr>
            </w:pPr>
            <w:r>
              <w:rPr>
                <w:rFonts w:ascii="Arial" w:cs="Arial" w:eastAsia="Arial" w:hAnsi="Arial"/>
                <w:sz w:val="17"/>
                <w:szCs w:val="17"/>
                <w:color w:val="auto"/>
              </w:rPr>
              <w:t>-</w:t>
            </w:r>
          </w:p>
        </w:tc>
        <w:tc>
          <w:tcPr>
            <w:tcW w:w="340" w:type="dxa"/>
            <w:vAlign w:val="bottom"/>
          </w:tcPr>
          <w:p>
            <w:pPr>
              <w:spacing w:after="0"/>
              <w:rPr>
                <w:sz w:val="17"/>
                <w:szCs w:val="17"/>
                <w:color w:val="auto"/>
              </w:rPr>
            </w:pPr>
          </w:p>
        </w:tc>
        <w:tc>
          <w:tcPr>
            <w:tcW w:w="1600" w:type="dxa"/>
            <w:vAlign w:val="bottom"/>
            <w:gridSpan w:val="2"/>
          </w:tcPr>
          <w:p>
            <w:pPr>
              <w:jc w:val="right"/>
              <w:ind w:right="360"/>
              <w:spacing w:after="0"/>
              <w:rPr>
                <w:sz w:val="20"/>
                <w:szCs w:val="20"/>
                <w:color w:val="auto"/>
              </w:rPr>
            </w:pPr>
            <w:r>
              <w:rPr>
                <w:rFonts w:ascii="Arial" w:cs="Arial" w:eastAsia="Arial" w:hAnsi="Arial"/>
                <w:sz w:val="17"/>
                <w:szCs w:val="17"/>
                <w:color w:val="auto"/>
              </w:rPr>
              <w:t>-</w:t>
            </w:r>
          </w:p>
        </w:tc>
        <w:tc>
          <w:tcPr>
            <w:tcW w:w="1540" w:type="dxa"/>
            <w:vAlign w:val="bottom"/>
            <w:gridSpan w:val="2"/>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r>
      <w:tr>
        <w:trPr>
          <w:trHeight w:val="197"/>
        </w:trPr>
        <w:tc>
          <w:tcPr>
            <w:tcW w:w="51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7"/>
                <w:szCs w:val="17"/>
                <w:color w:val="auto"/>
              </w:rPr>
              <w:t>Total derivative financial instrument assets</w:t>
            </w:r>
          </w:p>
        </w:tc>
        <w:tc>
          <w:tcPr>
            <w:tcW w:w="1040" w:type="dxa"/>
            <w:vAlign w:val="bottom"/>
            <w:tcBorders>
              <w:top w:val="single" w:sz="8" w:color="auto"/>
              <w:bottom w:val="single" w:sz="8" w:color="auto"/>
            </w:tcBorders>
            <w:shd w:val="clear" w:color="auto" w:fill="CCEEFF"/>
          </w:tcPr>
          <w:p>
            <w:pPr>
              <w:spacing w:after="0"/>
              <w:rPr>
                <w:sz w:val="17"/>
                <w:szCs w:val="17"/>
                <w:color w:val="auto"/>
              </w:rPr>
            </w:pPr>
          </w:p>
        </w:tc>
        <w:tc>
          <w:tcPr>
            <w:tcW w:w="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27,778</w:t>
            </w:r>
          </w:p>
        </w:tc>
        <w:tc>
          <w:tcPr>
            <w:tcW w:w="36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27,778</w:t>
            </w:r>
          </w:p>
        </w:tc>
        <w:tc>
          <w:tcPr>
            <w:tcW w:w="100" w:type="dxa"/>
            <w:vAlign w:val="bottom"/>
            <w:tcBorders>
              <w:top w:val="single" w:sz="8" w:color="CCEEFF"/>
            </w:tcBorders>
            <w:shd w:val="clear" w:color="auto" w:fill="CCEEFF"/>
          </w:tcPr>
          <w:p>
            <w:pPr>
              <w:spacing w:after="0"/>
              <w:rPr>
                <w:sz w:val="17"/>
                <w:szCs w:val="17"/>
                <w:color w:val="auto"/>
              </w:rPr>
            </w:pPr>
          </w:p>
        </w:tc>
      </w:tr>
      <w:tr>
        <w:trPr>
          <w:trHeight w:val="237"/>
        </w:trPr>
        <w:tc>
          <w:tcPr>
            <w:tcW w:w="5180" w:type="dxa"/>
            <w:vAlign w:val="bottom"/>
            <w:tcBorders>
              <w:bottom w:val="single" w:sz="8" w:color="CCEEFF"/>
            </w:tcBorders>
            <w:gridSpan w:val="3"/>
          </w:tcPr>
          <w:p>
            <w:pPr>
              <w:spacing w:after="0"/>
              <w:rPr>
                <w:sz w:val="20"/>
                <w:szCs w:val="20"/>
                <w:color w:val="auto"/>
              </w:rPr>
            </w:pPr>
            <w:r>
              <w:rPr>
                <w:rFonts w:ascii="Arial" w:cs="Arial" w:eastAsia="Arial" w:hAnsi="Arial"/>
                <w:sz w:val="17"/>
                <w:szCs w:val="17"/>
                <w:b w:val="1"/>
                <w:bCs w:val="1"/>
                <w:color w:val="auto"/>
              </w:rPr>
              <w:t>Total assets at fair value</w:t>
            </w:r>
          </w:p>
        </w:tc>
        <w:tc>
          <w:tcPr>
            <w:tcW w:w="10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34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259,126</w:t>
            </w:r>
          </w:p>
        </w:tc>
        <w:tc>
          <w:tcPr>
            <w:tcW w:w="36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4,949</w:t>
            </w:r>
          </w:p>
        </w:tc>
        <w:tc>
          <w:tcPr>
            <w:tcW w:w="32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264,075</w:t>
            </w:r>
          </w:p>
        </w:tc>
        <w:tc>
          <w:tcPr>
            <w:tcW w:w="100" w:type="dxa"/>
            <w:vAlign w:val="bottom"/>
            <w:tcBorders>
              <w:bottom w:val="single" w:sz="8" w:color="CCEEFF"/>
            </w:tcBorders>
          </w:tcPr>
          <w:p>
            <w:pPr>
              <w:spacing w:after="0"/>
              <w:rPr>
                <w:sz w:val="20"/>
                <w:szCs w:val="20"/>
                <w:color w:val="auto"/>
              </w:rPr>
            </w:pPr>
          </w:p>
        </w:tc>
      </w:tr>
      <w:tr>
        <w:trPr>
          <w:trHeight w:val="144"/>
        </w:trPr>
        <w:tc>
          <w:tcPr>
            <w:tcW w:w="5180" w:type="dxa"/>
            <w:vAlign w:val="bottom"/>
            <w:gridSpan w:val="3"/>
            <w:shd w:val="clear" w:color="auto" w:fill="CCEEFF"/>
          </w:tcPr>
          <w:p>
            <w:pPr>
              <w:spacing w:after="0" w:line="145" w:lineRule="exact"/>
              <w:rPr>
                <w:sz w:val="20"/>
                <w:szCs w:val="20"/>
                <w:color w:val="auto"/>
              </w:rPr>
            </w:pPr>
            <w:r>
              <w:rPr>
                <w:rFonts w:ascii="Arial" w:cs="Arial" w:eastAsia="Arial" w:hAnsi="Arial"/>
                <w:sz w:val="16"/>
                <w:szCs w:val="16"/>
                <w:b w:val="1"/>
                <w:bCs w:val="1"/>
                <w:color w:val="auto"/>
              </w:rPr>
              <w:t>Liabilities</w:t>
            </w: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34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122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38"/>
        </w:trPr>
        <w:tc>
          <w:tcPr>
            <w:tcW w:w="460" w:type="dxa"/>
            <w:vAlign w:val="bottom"/>
            <w:shd w:val="clear" w:color="auto" w:fill="000000"/>
          </w:tcPr>
          <w:p>
            <w:pPr>
              <w:spacing w:after="0"/>
              <w:rPr>
                <w:sz w:val="3"/>
                <w:szCs w:val="3"/>
                <w:color w:val="auto"/>
              </w:rPr>
            </w:pPr>
          </w:p>
        </w:tc>
        <w:tc>
          <w:tcPr>
            <w:tcW w:w="260" w:type="dxa"/>
            <w:vAlign w:val="bottom"/>
            <w:shd w:val="clear" w:color="auto" w:fill="000000"/>
          </w:tcPr>
          <w:p>
            <w:pPr>
              <w:spacing w:after="0"/>
              <w:rPr>
                <w:sz w:val="3"/>
                <w:szCs w:val="3"/>
                <w:color w:val="auto"/>
              </w:rPr>
            </w:pPr>
          </w:p>
        </w:tc>
        <w:tc>
          <w:tcPr>
            <w:tcW w:w="4460" w:type="dxa"/>
            <w:vAlign w:val="bottom"/>
            <w:shd w:val="clear" w:color="auto" w:fill="CCEEFF"/>
          </w:tcPr>
          <w:p>
            <w:pPr>
              <w:spacing w:after="0"/>
              <w:rPr>
                <w:sz w:val="3"/>
                <w:szCs w:val="3"/>
                <w:color w:val="auto"/>
              </w:rPr>
            </w:pPr>
          </w:p>
        </w:tc>
        <w:tc>
          <w:tcPr>
            <w:tcW w:w="1040" w:type="dxa"/>
            <w:vAlign w:val="bottom"/>
            <w:shd w:val="clear" w:color="auto" w:fill="CCEEFF"/>
          </w:tcPr>
          <w:p>
            <w:pPr>
              <w:spacing w:after="0"/>
              <w:rPr>
                <w:sz w:val="3"/>
                <w:szCs w:val="3"/>
                <w:color w:val="auto"/>
              </w:rPr>
            </w:pPr>
          </w:p>
        </w:tc>
        <w:tc>
          <w:tcPr>
            <w:tcW w:w="220" w:type="dxa"/>
            <w:vAlign w:val="bottom"/>
            <w:shd w:val="clear" w:color="auto" w:fill="CCEEFF"/>
          </w:tcPr>
          <w:p>
            <w:pPr>
              <w:spacing w:after="0"/>
              <w:rPr>
                <w:sz w:val="3"/>
                <w:szCs w:val="3"/>
                <w:color w:val="auto"/>
              </w:rPr>
            </w:pPr>
          </w:p>
        </w:tc>
        <w:tc>
          <w:tcPr>
            <w:tcW w:w="340" w:type="dxa"/>
            <w:vAlign w:val="bottom"/>
            <w:shd w:val="clear" w:color="auto" w:fill="CCEEFF"/>
          </w:tcPr>
          <w:p>
            <w:pPr>
              <w:spacing w:after="0"/>
              <w:rPr>
                <w:sz w:val="3"/>
                <w:szCs w:val="3"/>
                <w:color w:val="auto"/>
              </w:rPr>
            </w:pPr>
          </w:p>
        </w:tc>
        <w:tc>
          <w:tcPr>
            <w:tcW w:w="1240" w:type="dxa"/>
            <w:vAlign w:val="bottom"/>
            <w:shd w:val="clear" w:color="auto" w:fill="CCEEFF"/>
          </w:tcPr>
          <w:p>
            <w:pPr>
              <w:spacing w:after="0"/>
              <w:rPr>
                <w:sz w:val="3"/>
                <w:szCs w:val="3"/>
                <w:color w:val="auto"/>
              </w:rPr>
            </w:pPr>
          </w:p>
        </w:tc>
        <w:tc>
          <w:tcPr>
            <w:tcW w:w="360" w:type="dxa"/>
            <w:vAlign w:val="bottom"/>
            <w:shd w:val="clear" w:color="auto" w:fill="CCEEFF"/>
          </w:tcPr>
          <w:p>
            <w:pPr>
              <w:spacing w:after="0"/>
              <w:rPr>
                <w:sz w:val="3"/>
                <w:szCs w:val="3"/>
                <w:color w:val="auto"/>
              </w:rPr>
            </w:pPr>
          </w:p>
        </w:tc>
        <w:tc>
          <w:tcPr>
            <w:tcW w:w="1220" w:type="dxa"/>
            <w:vAlign w:val="bottom"/>
            <w:shd w:val="clear" w:color="auto" w:fill="CCEEFF"/>
          </w:tcPr>
          <w:p>
            <w:pPr>
              <w:spacing w:after="0"/>
              <w:rPr>
                <w:sz w:val="3"/>
                <w:szCs w:val="3"/>
                <w:color w:val="auto"/>
              </w:rPr>
            </w:pPr>
          </w:p>
        </w:tc>
        <w:tc>
          <w:tcPr>
            <w:tcW w:w="320" w:type="dxa"/>
            <w:vAlign w:val="bottom"/>
            <w:shd w:val="clear" w:color="auto" w:fill="CCEEFF"/>
          </w:tcPr>
          <w:p>
            <w:pPr>
              <w:spacing w:after="0"/>
              <w:rPr>
                <w:sz w:val="3"/>
                <w:szCs w:val="3"/>
                <w:color w:val="auto"/>
              </w:rPr>
            </w:pPr>
          </w:p>
        </w:tc>
        <w:tc>
          <w:tcPr>
            <w:tcW w:w="122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r>
      <w:tr>
        <w:trPr>
          <w:trHeight w:val="204"/>
        </w:trPr>
        <w:tc>
          <w:tcPr>
            <w:tcW w:w="6220" w:type="dxa"/>
            <w:vAlign w:val="bottom"/>
            <w:gridSpan w:val="4"/>
          </w:tcPr>
          <w:p>
            <w:pPr>
              <w:spacing w:after="0"/>
              <w:rPr>
                <w:sz w:val="20"/>
                <w:szCs w:val="20"/>
                <w:color w:val="auto"/>
              </w:rPr>
            </w:pPr>
            <w:r>
              <w:rPr>
                <w:rFonts w:ascii="Arial" w:cs="Arial" w:eastAsia="Arial" w:hAnsi="Arial"/>
                <w:sz w:val="17"/>
                <w:szCs w:val="17"/>
                <w:color w:val="auto"/>
              </w:rPr>
              <w:t>Derivative financial instruments - liabilities:</w:t>
            </w:r>
          </w:p>
        </w:tc>
        <w:tc>
          <w:tcPr>
            <w:tcW w:w="2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4"/>
        </w:trPr>
        <w:tc>
          <w:tcPr>
            <w:tcW w:w="622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Interest rate swaps</w:t>
            </w:r>
          </w:p>
        </w:tc>
        <w:tc>
          <w:tcPr>
            <w:tcW w:w="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shd w:val="clear" w:color="auto" w:fill="CCEEFF"/>
          </w:tcPr>
          <w:p>
            <w:pPr>
              <w:spacing w:after="0"/>
              <w:rPr>
                <w:sz w:val="17"/>
                <w:szCs w:val="17"/>
                <w:color w:val="auto"/>
              </w:rPr>
            </w:pP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1,774</w:t>
            </w:r>
          </w:p>
        </w:tc>
        <w:tc>
          <w:tcPr>
            <w:tcW w:w="154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1,774</w:t>
            </w:r>
          </w:p>
        </w:tc>
      </w:tr>
      <w:tr>
        <w:trPr>
          <w:trHeight w:val="204"/>
        </w:trPr>
        <w:tc>
          <w:tcPr>
            <w:tcW w:w="6220" w:type="dxa"/>
            <w:vAlign w:val="bottom"/>
            <w:gridSpan w:val="4"/>
          </w:tcPr>
          <w:p>
            <w:pPr>
              <w:ind w:left="160"/>
              <w:spacing w:after="0"/>
              <w:rPr>
                <w:sz w:val="20"/>
                <w:szCs w:val="20"/>
                <w:color w:val="auto"/>
              </w:rPr>
            </w:pPr>
            <w:r>
              <w:rPr>
                <w:rFonts w:ascii="Arial" w:cs="Arial" w:eastAsia="Arial" w:hAnsi="Arial"/>
                <w:sz w:val="17"/>
                <w:szCs w:val="17"/>
                <w:color w:val="auto"/>
              </w:rPr>
              <w:t>Cross-currency swaps</w:t>
            </w:r>
          </w:p>
        </w:tc>
        <w:tc>
          <w:tcPr>
            <w:tcW w:w="220" w:type="dxa"/>
            <w:vAlign w:val="bottom"/>
          </w:tcPr>
          <w:p>
            <w:pPr>
              <w:jc w:val="right"/>
              <w:spacing w:after="0"/>
              <w:rPr>
                <w:sz w:val="20"/>
                <w:szCs w:val="20"/>
                <w:color w:val="auto"/>
              </w:rPr>
            </w:pPr>
            <w:r>
              <w:rPr>
                <w:rFonts w:ascii="Arial" w:cs="Arial" w:eastAsia="Arial" w:hAnsi="Arial"/>
                <w:sz w:val="17"/>
                <w:szCs w:val="17"/>
                <w:color w:val="auto"/>
              </w:rPr>
              <w:t>-</w:t>
            </w:r>
          </w:p>
        </w:tc>
        <w:tc>
          <w:tcPr>
            <w:tcW w:w="340" w:type="dxa"/>
            <w:vAlign w:val="bottom"/>
          </w:tcPr>
          <w:p>
            <w:pPr>
              <w:spacing w:after="0"/>
              <w:rPr>
                <w:sz w:val="17"/>
                <w:szCs w:val="17"/>
                <w:color w:val="auto"/>
              </w:rPr>
            </w:pPr>
          </w:p>
        </w:tc>
        <w:tc>
          <w:tcPr>
            <w:tcW w:w="1600" w:type="dxa"/>
            <w:vAlign w:val="bottom"/>
            <w:gridSpan w:val="2"/>
          </w:tcPr>
          <w:p>
            <w:pPr>
              <w:jc w:val="right"/>
              <w:ind w:right="360"/>
              <w:spacing w:after="0"/>
              <w:rPr>
                <w:sz w:val="20"/>
                <w:szCs w:val="20"/>
                <w:color w:val="auto"/>
              </w:rPr>
            </w:pPr>
            <w:r>
              <w:rPr>
                <w:rFonts w:ascii="Arial" w:cs="Arial" w:eastAsia="Arial" w:hAnsi="Arial"/>
                <w:sz w:val="17"/>
                <w:szCs w:val="17"/>
                <w:color w:val="auto"/>
              </w:rPr>
              <w:t>3,848</w:t>
            </w:r>
          </w:p>
        </w:tc>
        <w:tc>
          <w:tcPr>
            <w:tcW w:w="1540" w:type="dxa"/>
            <w:vAlign w:val="bottom"/>
            <w:gridSpan w:val="2"/>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3,848</w:t>
            </w:r>
          </w:p>
        </w:tc>
      </w:tr>
      <w:tr>
        <w:trPr>
          <w:trHeight w:val="204"/>
        </w:trPr>
        <w:tc>
          <w:tcPr>
            <w:tcW w:w="622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Foreign exchange forwards</w:t>
            </w:r>
          </w:p>
        </w:tc>
        <w:tc>
          <w:tcPr>
            <w:tcW w:w="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40" w:type="dxa"/>
            <w:vAlign w:val="bottom"/>
            <w:shd w:val="clear" w:color="auto" w:fill="CCEEFF"/>
          </w:tcPr>
          <w:p>
            <w:pPr>
              <w:spacing w:after="0"/>
              <w:rPr>
                <w:sz w:val="17"/>
                <w:szCs w:val="17"/>
                <w:color w:val="auto"/>
              </w:rPr>
            </w:pP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3,589</w:t>
            </w:r>
          </w:p>
        </w:tc>
        <w:tc>
          <w:tcPr>
            <w:tcW w:w="154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3,589</w:t>
            </w:r>
          </w:p>
        </w:tc>
      </w:tr>
      <w:tr>
        <w:trPr>
          <w:trHeight w:val="197"/>
        </w:trPr>
        <w:tc>
          <w:tcPr>
            <w:tcW w:w="5180" w:type="dxa"/>
            <w:vAlign w:val="bottom"/>
            <w:tcBorders>
              <w:bottom w:val="single" w:sz="8" w:color="CCEEFF"/>
            </w:tcBorders>
            <w:gridSpan w:val="3"/>
          </w:tcPr>
          <w:p>
            <w:pPr>
              <w:spacing w:after="0"/>
              <w:rPr>
                <w:sz w:val="20"/>
                <w:szCs w:val="20"/>
                <w:color w:val="auto"/>
              </w:rPr>
            </w:pPr>
            <w:r>
              <w:rPr>
                <w:rFonts w:ascii="Arial" w:cs="Arial" w:eastAsia="Arial" w:hAnsi="Arial"/>
                <w:sz w:val="17"/>
                <w:szCs w:val="17"/>
                <w:color w:val="auto"/>
              </w:rPr>
              <w:t>Total derivative financial instruments - liabilities</w:t>
            </w:r>
          </w:p>
        </w:tc>
        <w:tc>
          <w:tcPr>
            <w:tcW w:w="1040" w:type="dxa"/>
            <w:vAlign w:val="bottom"/>
            <w:tcBorders>
              <w:top w:val="single" w:sz="8" w:color="auto"/>
              <w:bottom w:val="single" w:sz="8" w:color="auto"/>
            </w:tcBorders>
          </w:tcPr>
          <w:p>
            <w:pPr>
              <w:spacing w:after="0"/>
              <w:rPr>
                <w:sz w:val="17"/>
                <w:szCs w:val="17"/>
                <w:color w:val="auto"/>
              </w:rPr>
            </w:pPr>
          </w:p>
        </w:tc>
        <w:tc>
          <w:tcPr>
            <w:tcW w:w="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340" w:type="dxa"/>
            <w:vAlign w:val="bottom"/>
            <w:tcBorders>
              <w:bottom w:val="single" w:sz="8" w:color="CCEEFF"/>
            </w:tcBorders>
          </w:tcPr>
          <w:p>
            <w:pPr>
              <w:spacing w:after="0"/>
              <w:rPr>
                <w:sz w:val="17"/>
                <w:szCs w:val="17"/>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9,211</w:t>
            </w:r>
          </w:p>
        </w:tc>
        <w:tc>
          <w:tcPr>
            <w:tcW w:w="36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3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9,211</w:t>
            </w:r>
          </w:p>
        </w:tc>
        <w:tc>
          <w:tcPr>
            <w:tcW w:w="100" w:type="dxa"/>
            <w:vAlign w:val="bottom"/>
            <w:tcBorders>
              <w:bottom w:val="single" w:sz="8" w:color="CCEEFF"/>
            </w:tcBorders>
          </w:tcPr>
          <w:p>
            <w:pPr>
              <w:spacing w:after="0"/>
              <w:rPr>
                <w:sz w:val="17"/>
                <w:szCs w:val="17"/>
                <w:color w:val="auto"/>
              </w:rPr>
            </w:pPr>
          </w:p>
        </w:tc>
      </w:tr>
      <w:tr>
        <w:trPr>
          <w:trHeight w:val="197"/>
        </w:trPr>
        <w:tc>
          <w:tcPr>
            <w:tcW w:w="518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Total liabilities at fair value</w:t>
            </w:r>
          </w:p>
        </w:tc>
        <w:tc>
          <w:tcPr>
            <w:tcW w:w="1040" w:type="dxa"/>
            <w:vAlign w:val="bottom"/>
            <w:tcBorders>
              <w:bottom w:val="single" w:sz="8" w:color="auto"/>
            </w:tcBorders>
            <w:shd w:val="clear" w:color="auto" w:fill="CCEEFF"/>
          </w:tcPr>
          <w:p>
            <w:pPr>
              <w:spacing w:after="0"/>
              <w:rPr>
                <w:sz w:val="17"/>
                <w:szCs w:val="17"/>
                <w:color w:val="auto"/>
              </w:rPr>
            </w:pPr>
          </w:p>
        </w:tc>
        <w:tc>
          <w:tcPr>
            <w:tcW w:w="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34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9,211</w:t>
            </w:r>
          </w:p>
        </w:tc>
        <w:tc>
          <w:tcPr>
            <w:tcW w:w="36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32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9,211</w:t>
            </w:r>
          </w:p>
        </w:tc>
        <w:tc>
          <w:tcPr>
            <w:tcW w:w="100" w:type="dxa"/>
            <w:vAlign w:val="bottom"/>
            <w:tcBorders>
              <w:bottom w:val="single" w:sz="8" w:color="CCEEFF"/>
            </w:tcBorders>
            <w:shd w:val="clear" w:color="auto" w:fill="CCEEFF"/>
          </w:tcPr>
          <w:p>
            <w:pPr>
              <w:spacing w:after="0"/>
              <w:rPr>
                <w:sz w:val="17"/>
                <w:szCs w:val="17"/>
                <w:color w:val="auto"/>
              </w:rPr>
            </w:pPr>
          </w:p>
        </w:tc>
      </w:tr>
      <w:tr>
        <w:trPr>
          <w:trHeight w:val="20"/>
        </w:trPr>
        <w:tc>
          <w:tcPr>
            <w:tcW w:w="4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4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7076440</wp:posOffset>
            </wp:positionH>
            <wp:positionV relativeFrom="paragraph">
              <wp:posOffset>-2592705</wp:posOffset>
            </wp:positionV>
            <wp:extent cx="26670" cy="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26670" cy="8255"/>
                    </a:xfrm>
                    <a:prstGeom prst="rect">
                      <a:avLst/>
                    </a:prstGeom>
                    <a:noFill/>
                  </pic:spPr>
                </pic:pic>
              </a:graphicData>
            </a:graphic>
          </wp:anchor>
        </w:drawing>
      </w:r>
    </w:p>
    <w:p>
      <w:pPr>
        <w:spacing w:after="0" w:line="172" w:lineRule="exact"/>
        <w:rPr>
          <w:sz w:val="20"/>
          <w:szCs w:val="20"/>
          <w:color w:val="auto"/>
        </w:rPr>
      </w:pPr>
    </w:p>
    <w:p>
      <w:pPr>
        <w:ind w:right="180"/>
        <w:spacing w:after="0" w:line="344" w:lineRule="auto"/>
        <w:rPr>
          <w:sz w:val="20"/>
          <w:szCs w:val="20"/>
          <w:color w:val="auto"/>
        </w:rPr>
      </w:pPr>
      <w:r>
        <w:rPr>
          <w:rFonts w:ascii="Arial" w:cs="Arial" w:eastAsia="Arial" w:hAnsi="Arial"/>
          <w:sz w:val="15"/>
          <w:szCs w:val="15"/>
          <w:color w:val="auto"/>
        </w:rPr>
        <w:t>Fair value calculations are provided only for a limited portion of assets and liabilities. Due to the wide range of valuation techniques and the degree of subjectivity used for estimates, comparisons of fair value information disclosed by the Bank with those of other companies may not be meaningful for comparative analysis.</w:t>
      </w:r>
    </w:p>
    <w:p>
      <w:pPr>
        <w:spacing w:after="0" w:line="322"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34" w:name="page35"/>
    <w:bookmarkEnd w:id="3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color w:val="auto"/>
        </w:rPr>
        <w:t>(</w:t>
      </w:r>
      <w:r>
        <w:rPr>
          <w:rFonts w:ascii="Arial" w:cs="Arial" w:eastAsia="Arial" w:hAnsi="Arial"/>
          <w:sz w:val="17"/>
          <w:szCs w:val="17"/>
          <w:i w:val="1"/>
          <w:iCs w:val="1"/>
          <w:color w:val="auto"/>
        </w:rPr>
        <w:t>Amounts expressed in thousands of U.S. dollars, unless otherwise indicated</w:t>
      </w:r>
      <w:r>
        <w:rPr>
          <w:rFonts w:ascii="Arial" w:cs="Arial" w:eastAsia="Arial" w:hAnsi="Arial"/>
          <w:sz w:val="17"/>
          <w:szCs w:val="17"/>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38735</wp:posOffset>
            </wp:positionV>
            <wp:extent cx="7139940" cy="825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305" w:lineRule="exact"/>
        <w:rPr>
          <w:sz w:val="20"/>
          <w:szCs w:val="20"/>
          <w:color w:val="auto"/>
        </w:rPr>
      </w:pPr>
    </w:p>
    <w:p>
      <w:pPr>
        <w:ind w:left="300" w:hanging="298"/>
        <w:spacing w:after="0"/>
        <w:tabs>
          <w:tab w:leader="none" w:pos="300" w:val="left"/>
        </w:tabs>
        <w:numPr>
          <w:ilvl w:val="0"/>
          <w:numId w:val="38"/>
        </w:numPr>
        <w:rPr>
          <w:rFonts w:ascii="Arial" w:cs="Arial" w:eastAsia="Arial" w:hAnsi="Arial"/>
          <w:sz w:val="17"/>
          <w:szCs w:val="17"/>
          <w:b w:val="1"/>
          <w:bCs w:val="1"/>
          <w:color w:val="auto"/>
        </w:rPr>
      </w:pPr>
      <w:r>
        <w:rPr>
          <w:rFonts w:ascii="Arial" w:cs="Arial" w:eastAsia="Arial" w:hAnsi="Arial"/>
          <w:sz w:val="17"/>
          <w:szCs w:val="17"/>
          <w:b w:val="1"/>
          <w:bCs w:val="1"/>
          <w:color w:val="auto"/>
        </w:rPr>
        <w:t>Fair value of financial instruments (continued)</w:t>
      </w:r>
    </w:p>
    <w:p>
      <w:pPr>
        <w:spacing w:after="0" w:line="213" w:lineRule="exact"/>
        <w:rPr>
          <w:sz w:val="20"/>
          <w:szCs w:val="20"/>
          <w:color w:val="auto"/>
        </w:rPr>
      </w:pPr>
    </w:p>
    <w:p>
      <w:pPr>
        <w:ind w:left="620" w:hanging="312"/>
        <w:spacing w:after="0"/>
        <w:tabs>
          <w:tab w:leader="none" w:pos="620" w:val="left"/>
        </w:tabs>
        <w:numPr>
          <w:ilvl w:val="0"/>
          <w:numId w:val="39"/>
        </w:numPr>
        <w:rPr>
          <w:rFonts w:ascii="Arial" w:cs="Arial" w:eastAsia="Arial" w:hAnsi="Arial"/>
          <w:sz w:val="17"/>
          <w:szCs w:val="17"/>
          <w:b w:val="1"/>
          <w:bCs w:val="1"/>
          <w:color w:val="auto"/>
        </w:rPr>
      </w:pPr>
      <w:r>
        <w:rPr>
          <w:rFonts w:ascii="Arial" w:cs="Arial" w:eastAsia="Arial" w:hAnsi="Arial"/>
          <w:sz w:val="17"/>
          <w:szCs w:val="17"/>
          <w:b w:val="1"/>
          <w:bCs w:val="1"/>
          <w:u w:val="single" w:color="auto"/>
          <w:color w:val="auto"/>
        </w:rPr>
        <w:t>Non-recurring valuation</w:t>
      </w:r>
    </w:p>
    <w:p>
      <w:pPr>
        <w:spacing w:after="0" w:line="217" w:lineRule="exact"/>
        <w:rPr>
          <w:sz w:val="20"/>
          <w:szCs w:val="20"/>
          <w:color w:val="auto"/>
        </w:rPr>
      </w:pPr>
    </w:p>
    <w:p>
      <w:pPr>
        <w:ind w:left="300"/>
        <w:spacing w:after="0" w:line="275" w:lineRule="auto"/>
        <w:rPr>
          <w:sz w:val="20"/>
          <w:szCs w:val="20"/>
          <w:color w:val="auto"/>
        </w:rPr>
      </w:pPr>
      <w:r>
        <w:rPr>
          <w:rFonts w:ascii="Arial" w:cs="Arial" w:eastAsia="Arial" w:hAnsi="Arial"/>
          <w:sz w:val="17"/>
          <w:szCs w:val="17"/>
          <w:color w:val="auto"/>
        </w:rPr>
        <w:t>The following table provides information on the carrying value and the estimated fair value of the Bank’s financial instruments that are not measured on a recurring basis:</w:t>
      </w:r>
    </w:p>
    <w:p>
      <w:pPr>
        <w:spacing w:after="0" w:line="365" w:lineRule="exact"/>
        <w:rPr>
          <w:sz w:val="20"/>
          <w:szCs w:val="20"/>
          <w:color w:val="auto"/>
        </w:rPr>
      </w:pPr>
    </w:p>
    <w:tbl>
      <w:tblPr>
        <w:tblLayout w:type="fixed"/>
        <w:tblInd w:w="340" w:type="dxa"/>
        <w:tblCellMar>
          <w:top w:w="0" w:type="dxa"/>
          <w:left w:w="0" w:type="dxa"/>
          <w:bottom w:w="0" w:type="dxa"/>
          <w:right w:w="0" w:type="dxa"/>
        </w:tblCellMar>
      </w:tblPr>
      <w:tr>
        <w:trPr>
          <w:trHeight w:val="220"/>
        </w:trPr>
        <w:tc>
          <w:tcPr>
            <w:tcW w:w="2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30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400" w:type="dxa"/>
            <w:vAlign w:val="bottom"/>
            <w:tcBorders>
              <w:bottom w:val="single" w:sz="8" w:color="auto"/>
            </w:tcBorders>
            <w:gridSpan w:val="2"/>
          </w:tcPr>
          <w:p>
            <w:pPr>
              <w:jc w:val="right"/>
              <w:ind w:right="360"/>
              <w:spacing w:after="0"/>
              <w:rPr>
                <w:sz w:val="20"/>
                <w:szCs w:val="20"/>
                <w:color w:val="auto"/>
              </w:rPr>
            </w:pPr>
            <w:r>
              <w:rPr>
                <w:rFonts w:ascii="Arial" w:cs="Arial" w:eastAsia="Arial" w:hAnsi="Arial"/>
                <w:sz w:val="17"/>
                <w:szCs w:val="17"/>
                <w:b w:val="1"/>
                <w:bCs w:val="1"/>
                <w:color w:val="auto"/>
                <w:w w:val="92"/>
              </w:rPr>
              <w:t>June 30, 2021</w:t>
            </w:r>
          </w:p>
        </w:tc>
        <w:tc>
          <w:tcPr>
            <w:tcW w:w="120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30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40" w:type="dxa"/>
            <w:vAlign w:val="bottom"/>
            <w:gridSpan w:val="2"/>
          </w:tcPr>
          <w:p>
            <w:pPr>
              <w:jc w:val="right"/>
              <w:ind w:right="500"/>
              <w:spacing w:after="0" w:line="181" w:lineRule="exact"/>
              <w:rPr>
                <w:sz w:val="20"/>
                <w:szCs w:val="20"/>
                <w:color w:val="auto"/>
              </w:rPr>
            </w:pPr>
            <w:r>
              <w:rPr>
                <w:rFonts w:ascii="Arial" w:cs="Arial" w:eastAsia="Arial" w:hAnsi="Arial"/>
                <w:sz w:val="17"/>
                <w:szCs w:val="17"/>
                <w:b w:val="1"/>
                <w:bCs w:val="1"/>
                <w:color w:val="auto"/>
              </w:rPr>
              <w:t>Carrying</w:t>
            </w:r>
          </w:p>
        </w:tc>
        <w:tc>
          <w:tcPr>
            <w:tcW w:w="1440" w:type="dxa"/>
            <w:vAlign w:val="bottom"/>
            <w:gridSpan w:val="2"/>
          </w:tcPr>
          <w:p>
            <w:pPr>
              <w:jc w:val="center"/>
              <w:ind w:right="220"/>
              <w:spacing w:after="0" w:line="181" w:lineRule="exact"/>
              <w:rPr>
                <w:sz w:val="20"/>
                <w:szCs w:val="20"/>
                <w:color w:val="auto"/>
              </w:rPr>
            </w:pPr>
            <w:r>
              <w:rPr>
                <w:rFonts w:ascii="Arial" w:cs="Arial" w:eastAsia="Arial" w:hAnsi="Arial"/>
                <w:sz w:val="17"/>
                <w:szCs w:val="17"/>
                <w:b w:val="1"/>
                <w:bCs w:val="1"/>
                <w:color w:val="auto"/>
                <w:w w:val="96"/>
              </w:rPr>
              <w:t>Fair</w:t>
            </w: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3820" w:type="dxa"/>
            <w:vAlign w:val="bottom"/>
            <w:gridSpan w:val="3"/>
            <w:vMerge w:val="restart"/>
          </w:tcPr>
          <w:p>
            <w:pPr>
              <w:spacing w:after="0"/>
              <w:rPr>
                <w:sz w:val="20"/>
                <w:szCs w:val="20"/>
                <w:color w:val="auto"/>
              </w:rPr>
            </w:pPr>
            <w:r>
              <w:rPr>
                <w:rFonts w:ascii="Arial" w:cs="Arial" w:eastAsia="Arial" w:hAnsi="Arial"/>
                <w:sz w:val="17"/>
                <w:szCs w:val="17"/>
                <w:b w:val="1"/>
                <w:bCs w:val="1"/>
                <w:color w:val="auto"/>
              </w:rPr>
              <w:t>Assets</w:t>
            </w:r>
          </w:p>
        </w:tc>
        <w:tc>
          <w:tcPr>
            <w:tcW w:w="120" w:type="dxa"/>
            <w:vAlign w:val="bottom"/>
          </w:tcPr>
          <w:p>
            <w:pPr>
              <w:spacing w:after="0"/>
              <w:rPr>
                <w:sz w:val="19"/>
                <w:szCs w:val="19"/>
                <w:color w:val="auto"/>
              </w:rPr>
            </w:pPr>
          </w:p>
        </w:tc>
        <w:tc>
          <w:tcPr>
            <w:tcW w:w="1440" w:type="dxa"/>
            <w:vAlign w:val="bottom"/>
            <w:gridSpan w:val="2"/>
          </w:tcPr>
          <w:p>
            <w:pPr>
              <w:jc w:val="right"/>
              <w:ind w:right="640"/>
              <w:spacing w:after="0"/>
              <w:rPr>
                <w:sz w:val="20"/>
                <w:szCs w:val="20"/>
                <w:color w:val="auto"/>
              </w:rPr>
            </w:pPr>
            <w:r>
              <w:rPr>
                <w:rFonts w:ascii="Arial" w:cs="Arial" w:eastAsia="Arial" w:hAnsi="Arial"/>
                <w:sz w:val="17"/>
                <w:szCs w:val="17"/>
                <w:b w:val="1"/>
                <w:bCs w:val="1"/>
                <w:color w:val="auto"/>
              </w:rPr>
              <w:t>value</w:t>
            </w:r>
          </w:p>
        </w:tc>
        <w:tc>
          <w:tcPr>
            <w:tcW w:w="144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7"/>
              </w:rPr>
              <w:t>value</w:t>
            </w:r>
          </w:p>
        </w:tc>
        <w:tc>
          <w:tcPr>
            <w:tcW w:w="1400" w:type="dxa"/>
            <w:vAlign w:val="bottom"/>
            <w:gridSpan w:val="2"/>
          </w:tcPr>
          <w:p>
            <w:pPr>
              <w:jc w:val="right"/>
              <w:ind w:right="540"/>
              <w:spacing w:after="0"/>
              <w:rPr>
                <w:sz w:val="20"/>
                <w:szCs w:val="20"/>
                <w:color w:val="auto"/>
              </w:rPr>
            </w:pPr>
            <w:r>
              <w:rPr>
                <w:rFonts w:ascii="Arial" w:cs="Arial" w:eastAsia="Arial" w:hAnsi="Arial"/>
                <w:sz w:val="17"/>
                <w:szCs w:val="17"/>
                <w:b w:val="1"/>
                <w:bCs w:val="1"/>
                <w:color w:val="auto"/>
              </w:rPr>
              <w:t>Level 1</w:t>
            </w:r>
          </w:p>
        </w:tc>
        <w:tc>
          <w:tcPr>
            <w:tcW w:w="1400" w:type="dxa"/>
            <w:vAlign w:val="bottom"/>
            <w:gridSpan w:val="2"/>
          </w:tcPr>
          <w:p>
            <w:pPr>
              <w:ind w:left="340"/>
              <w:spacing w:after="0"/>
              <w:rPr>
                <w:sz w:val="20"/>
                <w:szCs w:val="20"/>
                <w:color w:val="auto"/>
              </w:rPr>
            </w:pPr>
            <w:r>
              <w:rPr>
                <w:rFonts w:ascii="Arial" w:cs="Arial" w:eastAsia="Arial" w:hAnsi="Arial"/>
                <w:sz w:val="17"/>
                <w:szCs w:val="17"/>
                <w:b w:val="1"/>
                <w:bCs w:val="1"/>
                <w:color w:val="auto"/>
              </w:rPr>
              <w:t>Level 2</w:t>
            </w:r>
          </w:p>
        </w:tc>
        <w:tc>
          <w:tcPr>
            <w:tcW w:w="128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Level 3</w:t>
            </w:r>
          </w:p>
        </w:tc>
        <w:tc>
          <w:tcPr>
            <w:tcW w:w="0" w:type="dxa"/>
            <w:vAlign w:val="bottom"/>
          </w:tcPr>
          <w:p>
            <w:pPr>
              <w:spacing w:after="0"/>
              <w:rPr>
                <w:sz w:val="1"/>
                <w:szCs w:val="1"/>
                <w:color w:val="auto"/>
              </w:rPr>
            </w:pPr>
          </w:p>
        </w:tc>
      </w:tr>
      <w:tr>
        <w:trPr>
          <w:trHeight w:val="197"/>
        </w:trPr>
        <w:tc>
          <w:tcPr>
            <w:tcW w:w="3820" w:type="dxa"/>
            <w:vAlign w:val="bottom"/>
            <w:gridSpan w:val="3"/>
            <w:vMerge w:val="continue"/>
          </w:tcPr>
          <w:p>
            <w:pPr>
              <w:spacing w:after="0"/>
              <w:rPr>
                <w:sz w:val="17"/>
                <w:szCs w:val="17"/>
                <w:color w:val="auto"/>
              </w:rPr>
            </w:pPr>
          </w:p>
        </w:tc>
        <w:tc>
          <w:tcPr>
            <w:tcW w:w="120" w:type="dxa"/>
            <w:vAlign w:val="bottom"/>
          </w:tcPr>
          <w:p>
            <w:pPr>
              <w:spacing w:after="0"/>
              <w:rPr>
                <w:sz w:val="17"/>
                <w:szCs w:val="17"/>
                <w:color w:val="auto"/>
              </w:rPr>
            </w:pPr>
          </w:p>
        </w:tc>
        <w:tc>
          <w:tcPr>
            <w:tcW w:w="120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380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7"/>
                <w:szCs w:val="17"/>
                <w:color w:val="auto"/>
              </w:rPr>
              <w:t>Cash and deposits on banks</w:t>
            </w:r>
          </w:p>
        </w:tc>
        <w:tc>
          <w:tcPr>
            <w:tcW w:w="1560" w:type="dxa"/>
            <w:vAlign w:val="bottom"/>
            <w:tcBorders>
              <w:top w:val="single" w:sz="8" w:color="CCEEFF"/>
            </w:tcBorders>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823,493</w:t>
            </w:r>
          </w:p>
        </w:tc>
        <w:tc>
          <w:tcPr>
            <w:tcW w:w="144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823,493</w:t>
            </w:r>
          </w:p>
        </w:tc>
        <w:tc>
          <w:tcPr>
            <w:tcW w:w="1400" w:type="dxa"/>
            <w:vAlign w:val="bottom"/>
            <w:tcBorders>
              <w:top w:val="single" w:sz="8" w:color="CCEEFF"/>
            </w:tcBorders>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400" w:type="dxa"/>
            <w:vAlign w:val="bottom"/>
            <w:tcBorders>
              <w:top w:val="single" w:sz="8" w:color="CCEEFF"/>
            </w:tcBorders>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823,493</w:t>
            </w:r>
          </w:p>
        </w:tc>
        <w:tc>
          <w:tcPr>
            <w:tcW w:w="1280" w:type="dxa"/>
            <w:vAlign w:val="bottom"/>
            <w:tcBorders>
              <w:top w:val="single" w:sz="8" w:color="CCEEFF"/>
            </w:tcBorders>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42"/>
        </w:trPr>
        <w:tc>
          <w:tcPr>
            <w:tcW w:w="20" w:type="dxa"/>
            <w:vAlign w:val="bottom"/>
          </w:tcPr>
          <w:p>
            <w:pPr>
              <w:spacing w:after="0"/>
              <w:rPr>
                <w:sz w:val="21"/>
                <w:szCs w:val="21"/>
                <w:color w:val="auto"/>
              </w:rPr>
            </w:pPr>
          </w:p>
        </w:tc>
        <w:tc>
          <w:tcPr>
            <w:tcW w:w="3800" w:type="dxa"/>
            <w:vAlign w:val="bottom"/>
            <w:gridSpan w:val="2"/>
          </w:tcPr>
          <w:p>
            <w:pPr>
              <w:spacing w:after="0" w:line="242" w:lineRule="exact"/>
              <w:rPr>
                <w:sz w:val="20"/>
                <w:szCs w:val="20"/>
                <w:color w:val="auto"/>
              </w:rPr>
            </w:pPr>
            <w:r>
              <w:rPr>
                <w:rFonts w:ascii="Arial" w:cs="Arial" w:eastAsia="Arial" w:hAnsi="Arial"/>
                <w:sz w:val="17"/>
                <w:szCs w:val="17"/>
                <w:color w:val="auto"/>
              </w:rPr>
              <w:t xml:space="preserve">Securities at amortized cost </w:t>
            </w:r>
            <w:r>
              <w:rPr>
                <w:rFonts w:ascii="Arial" w:cs="Arial" w:eastAsia="Arial" w:hAnsi="Arial"/>
                <w:sz w:val="28"/>
                <w:szCs w:val="28"/>
                <w:color w:val="auto"/>
                <w:vertAlign w:val="superscript"/>
              </w:rPr>
              <w:t>(1)</w:t>
            </w:r>
          </w:p>
        </w:tc>
        <w:tc>
          <w:tcPr>
            <w:tcW w:w="1560" w:type="dxa"/>
            <w:vAlign w:val="bottom"/>
            <w:gridSpan w:val="3"/>
          </w:tcPr>
          <w:p>
            <w:pPr>
              <w:jc w:val="right"/>
              <w:ind w:right="220"/>
              <w:spacing w:after="0"/>
              <w:rPr>
                <w:sz w:val="20"/>
                <w:szCs w:val="20"/>
                <w:color w:val="auto"/>
              </w:rPr>
            </w:pPr>
            <w:r>
              <w:rPr>
                <w:rFonts w:ascii="Arial" w:cs="Arial" w:eastAsia="Arial" w:hAnsi="Arial"/>
                <w:sz w:val="17"/>
                <w:szCs w:val="17"/>
                <w:color w:val="auto"/>
              </w:rPr>
              <w:t>320,430</w:t>
            </w:r>
          </w:p>
        </w:tc>
        <w:tc>
          <w:tcPr>
            <w:tcW w:w="1440" w:type="dxa"/>
            <w:vAlign w:val="bottom"/>
            <w:gridSpan w:val="2"/>
          </w:tcPr>
          <w:p>
            <w:pPr>
              <w:jc w:val="right"/>
              <w:ind w:right="220"/>
              <w:spacing w:after="0"/>
              <w:rPr>
                <w:sz w:val="20"/>
                <w:szCs w:val="20"/>
                <w:color w:val="auto"/>
              </w:rPr>
            </w:pPr>
            <w:r>
              <w:rPr>
                <w:rFonts w:ascii="Arial" w:cs="Arial" w:eastAsia="Arial" w:hAnsi="Arial"/>
                <w:sz w:val="17"/>
                <w:szCs w:val="17"/>
                <w:color w:val="auto"/>
              </w:rPr>
              <w:t>321,152</w:t>
            </w: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307,422</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13,730</w:t>
            </w:r>
          </w:p>
        </w:tc>
        <w:tc>
          <w:tcPr>
            <w:tcW w:w="0" w:type="dxa"/>
            <w:vAlign w:val="bottom"/>
          </w:tcPr>
          <w:p>
            <w:pPr>
              <w:spacing w:after="0"/>
              <w:rPr>
                <w:sz w:val="1"/>
                <w:szCs w:val="1"/>
                <w:color w:val="auto"/>
              </w:rPr>
            </w:pPr>
          </w:p>
        </w:tc>
      </w:tr>
      <w:tr>
        <w:trPr>
          <w:trHeight w:val="242"/>
        </w:trPr>
        <w:tc>
          <w:tcPr>
            <w:tcW w:w="20" w:type="dxa"/>
            <w:vAlign w:val="bottom"/>
          </w:tcPr>
          <w:p>
            <w:pPr>
              <w:spacing w:after="0"/>
              <w:rPr>
                <w:sz w:val="21"/>
                <w:szCs w:val="21"/>
                <w:color w:val="auto"/>
              </w:rPr>
            </w:pPr>
          </w:p>
        </w:tc>
        <w:tc>
          <w:tcPr>
            <w:tcW w:w="3800" w:type="dxa"/>
            <w:vAlign w:val="bottom"/>
            <w:gridSpan w:val="2"/>
            <w:shd w:val="clear" w:color="auto" w:fill="CCEEFF"/>
          </w:tcPr>
          <w:p>
            <w:pPr>
              <w:spacing w:after="0" w:line="242" w:lineRule="exact"/>
              <w:rPr>
                <w:sz w:val="20"/>
                <w:szCs w:val="20"/>
                <w:color w:val="auto"/>
              </w:rPr>
            </w:pPr>
            <w:r>
              <w:rPr>
                <w:rFonts w:ascii="Arial" w:cs="Arial" w:eastAsia="Arial" w:hAnsi="Arial"/>
                <w:sz w:val="17"/>
                <w:szCs w:val="17"/>
                <w:color w:val="auto"/>
              </w:rPr>
              <w:t xml:space="preserve">Loans at amortized cost, net </w:t>
            </w:r>
            <w:r>
              <w:rPr>
                <w:rFonts w:ascii="Arial" w:cs="Arial" w:eastAsia="Arial" w:hAnsi="Arial"/>
                <w:sz w:val="28"/>
                <w:szCs w:val="28"/>
                <w:color w:val="auto"/>
                <w:vertAlign w:val="superscript"/>
              </w:rPr>
              <w:t>(2)</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5,197,741</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5,315,976</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5,315,976</w:t>
            </w:r>
          </w:p>
        </w:tc>
        <w:tc>
          <w:tcPr>
            <w:tcW w:w="20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800" w:type="dxa"/>
            <w:vAlign w:val="bottom"/>
            <w:gridSpan w:val="2"/>
          </w:tcPr>
          <w:p>
            <w:pPr>
              <w:spacing w:after="0"/>
              <w:rPr>
                <w:sz w:val="20"/>
                <w:szCs w:val="20"/>
                <w:color w:val="auto"/>
              </w:rPr>
            </w:pPr>
            <w:r>
              <w:rPr>
                <w:rFonts w:ascii="Arial" w:cs="Arial" w:eastAsia="Arial" w:hAnsi="Arial"/>
                <w:sz w:val="17"/>
                <w:szCs w:val="17"/>
                <w:color w:val="auto"/>
              </w:rPr>
              <w:t>Customers' liabilities under acceptances</w:t>
            </w:r>
          </w:p>
        </w:tc>
        <w:tc>
          <w:tcPr>
            <w:tcW w:w="1560" w:type="dxa"/>
            <w:vAlign w:val="bottom"/>
            <w:gridSpan w:val="3"/>
          </w:tcPr>
          <w:p>
            <w:pPr>
              <w:jc w:val="right"/>
              <w:ind w:right="220"/>
              <w:spacing w:after="0"/>
              <w:rPr>
                <w:sz w:val="20"/>
                <w:szCs w:val="20"/>
                <w:color w:val="auto"/>
              </w:rPr>
            </w:pPr>
            <w:r>
              <w:rPr>
                <w:rFonts w:ascii="Arial" w:cs="Arial" w:eastAsia="Arial" w:hAnsi="Arial"/>
                <w:sz w:val="17"/>
                <w:szCs w:val="17"/>
                <w:color w:val="auto"/>
              </w:rPr>
              <w:t>129,402</w:t>
            </w:r>
          </w:p>
        </w:tc>
        <w:tc>
          <w:tcPr>
            <w:tcW w:w="1440" w:type="dxa"/>
            <w:vAlign w:val="bottom"/>
            <w:gridSpan w:val="2"/>
          </w:tcPr>
          <w:p>
            <w:pPr>
              <w:jc w:val="right"/>
              <w:ind w:right="220"/>
              <w:spacing w:after="0"/>
              <w:rPr>
                <w:sz w:val="20"/>
                <w:szCs w:val="20"/>
                <w:color w:val="auto"/>
              </w:rPr>
            </w:pPr>
            <w:r>
              <w:rPr>
                <w:rFonts w:ascii="Arial" w:cs="Arial" w:eastAsia="Arial" w:hAnsi="Arial"/>
                <w:sz w:val="17"/>
                <w:szCs w:val="17"/>
                <w:color w:val="auto"/>
              </w:rPr>
              <w:t>129,402</w:t>
            </w: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129,402</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8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Investment properties</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3,075</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3,075</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3,075</w:t>
            </w:r>
          </w:p>
        </w:tc>
        <w:tc>
          <w:tcPr>
            <w:tcW w:w="0" w:type="dxa"/>
            <w:vAlign w:val="bottom"/>
          </w:tcPr>
          <w:p>
            <w:pPr>
              <w:spacing w:after="0"/>
              <w:rPr>
                <w:sz w:val="1"/>
                <w:szCs w:val="1"/>
                <w:color w:val="auto"/>
              </w:rPr>
            </w:pPr>
          </w:p>
        </w:tc>
      </w:tr>
      <w:tr>
        <w:trPr>
          <w:trHeight w:val="204"/>
        </w:trPr>
        <w:tc>
          <w:tcPr>
            <w:tcW w:w="20" w:type="dxa"/>
            <w:vAlign w:val="bottom"/>
            <w:vMerge w:val="restart"/>
          </w:tcPr>
          <w:p>
            <w:pPr>
              <w:spacing w:after="0"/>
              <w:rPr>
                <w:sz w:val="17"/>
                <w:szCs w:val="17"/>
                <w:color w:val="auto"/>
              </w:rPr>
            </w:pPr>
          </w:p>
        </w:tc>
        <w:tc>
          <w:tcPr>
            <w:tcW w:w="720" w:type="dxa"/>
            <w:vAlign w:val="bottom"/>
          </w:tcPr>
          <w:p>
            <w:pPr>
              <w:spacing w:after="0"/>
              <w:rPr>
                <w:sz w:val="17"/>
                <w:szCs w:val="17"/>
                <w:color w:val="auto"/>
              </w:rPr>
            </w:pPr>
          </w:p>
        </w:tc>
        <w:tc>
          <w:tcPr>
            <w:tcW w:w="3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4"/>
        </w:trPr>
        <w:tc>
          <w:tcPr>
            <w:tcW w:w="20" w:type="dxa"/>
            <w:vAlign w:val="bottom"/>
            <w:vMerge w:val="continue"/>
          </w:tcPr>
          <w:p>
            <w:pPr>
              <w:spacing w:after="0"/>
              <w:rPr>
                <w:sz w:val="16"/>
                <w:szCs w:val="16"/>
                <w:color w:val="auto"/>
              </w:rPr>
            </w:pPr>
          </w:p>
        </w:tc>
        <w:tc>
          <w:tcPr>
            <w:tcW w:w="720" w:type="dxa"/>
            <w:vAlign w:val="bottom"/>
            <w:tcBorders>
              <w:bottom w:val="single" w:sz="8" w:color="auto"/>
            </w:tcBorders>
            <w:shd w:val="clear" w:color="auto" w:fill="CCEEFF"/>
          </w:tcPr>
          <w:p>
            <w:pPr>
              <w:spacing w:after="0" w:line="166" w:lineRule="exact"/>
              <w:rPr>
                <w:sz w:val="20"/>
                <w:szCs w:val="20"/>
                <w:color w:val="auto"/>
              </w:rPr>
            </w:pPr>
            <w:r>
              <w:rPr>
                <w:rFonts w:ascii="Arial" w:cs="Arial" w:eastAsia="Arial" w:hAnsi="Arial"/>
                <w:sz w:val="17"/>
                <w:szCs w:val="17"/>
                <w:b w:val="1"/>
                <w:bCs w:val="1"/>
                <w:color w:val="auto"/>
                <w:w w:val="89"/>
              </w:rPr>
              <w:t>Liabilities</w:t>
            </w:r>
          </w:p>
        </w:tc>
        <w:tc>
          <w:tcPr>
            <w:tcW w:w="308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4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118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800" w:type="dxa"/>
            <w:vAlign w:val="bottom"/>
            <w:gridSpan w:val="2"/>
          </w:tcPr>
          <w:p>
            <w:pPr>
              <w:spacing w:after="0"/>
              <w:rPr>
                <w:sz w:val="20"/>
                <w:szCs w:val="20"/>
                <w:color w:val="auto"/>
              </w:rPr>
            </w:pPr>
            <w:r>
              <w:rPr>
                <w:rFonts w:ascii="Arial" w:cs="Arial" w:eastAsia="Arial" w:hAnsi="Arial"/>
                <w:sz w:val="17"/>
                <w:szCs w:val="17"/>
                <w:color w:val="auto"/>
              </w:rPr>
              <w:t>Deposits</w:t>
            </w:r>
          </w:p>
        </w:tc>
        <w:tc>
          <w:tcPr>
            <w:tcW w:w="1560" w:type="dxa"/>
            <w:vAlign w:val="bottom"/>
            <w:gridSpan w:val="3"/>
          </w:tcPr>
          <w:p>
            <w:pPr>
              <w:jc w:val="right"/>
              <w:ind w:right="220"/>
              <w:spacing w:after="0"/>
              <w:rPr>
                <w:sz w:val="20"/>
                <w:szCs w:val="20"/>
                <w:color w:val="auto"/>
              </w:rPr>
            </w:pPr>
            <w:r>
              <w:rPr>
                <w:rFonts w:ascii="Arial" w:cs="Arial" w:eastAsia="Arial" w:hAnsi="Arial"/>
                <w:sz w:val="17"/>
                <w:szCs w:val="17"/>
                <w:color w:val="auto"/>
              </w:rPr>
              <w:t>3,350,028</w:t>
            </w:r>
          </w:p>
        </w:tc>
        <w:tc>
          <w:tcPr>
            <w:tcW w:w="1440" w:type="dxa"/>
            <w:vAlign w:val="bottom"/>
            <w:gridSpan w:val="2"/>
          </w:tcPr>
          <w:p>
            <w:pPr>
              <w:jc w:val="right"/>
              <w:ind w:right="220"/>
              <w:spacing w:after="0"/>
              <w:rPr>
                <w:sz w:val="20"/>
                <w:szCs w:val="20"/>
                <w:color w:val="auto"/>
              </w:rPr>
            </w:pPr>
            <w:r>
              <w:rPr>
                <w:rFonts w:ascii="Arial" w:cs="Arial" w:eastAsia="Arial" w:hAnsi="Arial"/>
                <w:sz w:val="17"/>
                <w:szCs w:val="17"/>
                <w:color w:val="auto"/>
              </w:rPr>
              <w:t>3,350,028</w:t>
            </w: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tcPr>
          <w:p>
            <w:pPr>
              <w:jc w:val="right"/>
              <w:spacing w:after="0"/>
              <w:rPr>
                <w:sz w:val="20"/>
                <w:szCs w:val="20"/>
                <w:color w:val="auto"/>
              </w:rPr>
            </w:pPr>
            <w:r>
              <w:rPr>
                <w:rFonts w:ascii="Arial" w:cs="Arial" w:eastAsia="Arial" w:hAnsi="Arial"/>
                <w:sz w:val="17"/>
                <w:szCs w:val="17"/>
                <w:color w:val="auto"/>
              </w:rPr>
              <w:t>3,350,028</w:t>
            </w:r>
          </w:p>
        </w:tc>
        <w:tc>
          <w:tcPr>
            <w:tcW w:w="200" w:type="dxa"/>
            <w:vAlign w:val="bottom"/>
          </w:tcPr>
          <w:p>
            <w:pPr>
              <w:spacing w:after="0"/>
              <w:rPr>
                <w:sz w:val="17"/>
                <w:szCs w:val="17"/>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8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Securities sold under repurchase agreements</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112,488</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112,488</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112,488</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42"/>
        </w:trPr>
        <w:tc>
          <w:tcPr>
            <w:tcW w:w="20" w:type="dxa"/>
            <w:vAlign w:val="bottom"/>
          </w:tcPr>
          <w:p>
            <w:pPr>
              <w:spacing w:after="0"/>
              <w:rPr>
                <w:sz w:val="21"/>
                <w:szCs w:val="21"/>
                <w:color w:val="auto"/>
              </w:rPr>
            </w:pPr>
          </w:p>
        </w:tc>
        <w:tc>
          <w:tcPr>
            <w:tcW w:w="3800" w:type="dxa"/>
            <w:vAlign w:val="bottom"/>
            <w:gridSpan w:val="2"/>
          </w:tcPr>
          <w:p>
            <w:pPr>
              <w:spacing w:after="0" w:line="242" w:lineRule="exact"/>
              <w:rPr>
                <w:sz w:val="20"/>
                <w:szCs w:val="20"/>
                <w:color w:val="auto"/>
              </w:rPr>
            </w:pPr>
            <w:r>
              <w:rPr>
                <w:rFonts w:ascii="Arial" w:cs="Arial" w:eastAsia="Arial" w:hAnsi="Arial"/>
                <w:sz w:val="17"/>
                <w:szCs w:val="17"/>
                <w:color w:val="auto"/>
              </w:rPr>
              <w:t xml:space="preserve">Borrowings and debt, net </w:t>
            </w:r>
            <w:r>
              <w:rPr>
                <w:rFonts w:ascii="Arial" w:cs="Arial" w:eastAsia="Arial" w:hAnsi="Arial"/>
                <w:sz w:val="28"/>
                <w:szCs w:val="28"/>
                <w:color w:val="auto"/>
                <w:vertAlign w:val="superscript"/>
              </w:rPr>
              <w:t>(3)</w:t>
            </w:r>
          </w:p>
        </w:tc>
        <w:tc>
          <w:tcPr>
            <w:tcW w:w="1560" w:type="dxa"/>
            <w:vAlign w:val="bottom"/>
            <w:gridSpan w:val="3"/>
          </w:tcPr>
          <w:p>
            <w:pPr>
              <w:jc w:val="right"/>
              <w:ind w:right="220"/>
              <w:spacing w:after="0"/>
              <w:rPr>
                <w:sz w:val="20"/>
                <w:szCs w:val="20"/>
                <w:color w:val="auto"/>
              </w:rPr>
            </w:pPr>
            <w:r>
              <w:rPr>
                <w:rFonts w:ascii="Arial" w:cs="Arial" w:eastAsia="Arial" w:hAnsi="Arial"/>
                <w:sz w:val="17"/>
                <w:szCs w:val="17"/>
                <w:color w:val="auto"/>
              </w:rPr>
              <w:t>2,041,809</w:t>
            </w:r>
          </w:p>
        </w:tc>
        <w:tc>
          <w:tcPr>
            <w:tcW w:w="1440" w:type="dxa"/>
            <w:vAlign w:val="bottom"/>
            <w:gridSpan w:val="2"/>
          </w:tcPr>
          <w:p>
            <w:pPr>
              <w:jc w:val="right"/>
              <w:ind w:right="220"/>
              <w:spacing w:after="0"/>
              <w:rPr>
                <w:sz w:val="20"/>
                <w:szCs w:val="20"/>
                <w:color w:val="auto"/>
              </w:rPr>
            </w:pPr>
            <w:r>
              <w:rPr>
                <w:rFonts w:ascii="Arial" w:cs="Arial" w:eastAsia="Arial" w:hAnsi="Arial"/>
                <w:sz w:val="17"/>
                <w:szCs w:val="17"/>
                <w:color w:val="auto"/>
              </w:rPr>
              <w:t>2,040,304</w:t>
            </w: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tcPr>
          <w:p>
            <w:pPr>
              <w:jc w:val="right"/>
              <w:spacing w:after="0"/>
              <w:rPr>
                <w:sz w:val="20"/>
                <w:szCs w:val="20"/>
                <w:color w:val="auto"/>
              </w:rPr>
            </w:pPr>
            <w:r>
              <w:rPr>
                <w:rFonts w:ascii="Arial" w:cs="Arial" w:eastAsia="Arial" w:hAnsi="Arial"/>
                <w:sz w:val="17"/>
                <w:szCs w:val="17"/>
                <w:color w:val="auto"/>
              </w:rPr>
              <w:t>2,040,304</w:t>
            </w:r>
          </w:p>
        </w:tc>
        <w:tc>
          <w:tcPr>
            <w:tcW w:w="200" w:type="dxa"/>
            <w:vAlign w:val="bottom"/>
          </w:tcPr>
          <w:p>
            <w:pPr>
              <w:spacing w:after="0"/>
              <w:rPr>
                <w:sz w:val="21"/>
                <w:szCs w:val="21"/>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8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Customers' liabilities under acceptances</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129,402</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129,402</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129,402</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bl>
    <w:p>
      <w:pPr>
        <w:spacing w:after="0" w:line="392" w:lineRule="exact"/>
        <w:rPr>
          <w:sz w:val="20"/>
          <w:szCs w:val="20"/>
          <w:color w:val="auto"/>
        </w:rPr>
      </w:pPr>
    </w:p>
    <w:tbl>
      <w:tblPr>
        <w:tblLayout w:type="fixed"/>
        <w:tblInd w:w="340" w:type="dxa"/>
        <w:tblCellMar>
          <w:top w:w="0" w:type="dxa"/>
          <w:left w:w="0" w:type="dxa"/>
          <w:bottom w:w="0" w:type="dxa"/>
          <w:right w:w="0" w:type="dxa"/>
        </w:tblCellMar>
      </w:tblPr>
      <w:tr>
        <w:trPr>
          <w:trHeight w:val="220"/>
        </w:trPr>
        <w:tc>
          <w:tcPr>
            <w:tcW w:w="2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30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58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7"/>
                <w:szCs w:val="17"/>
                <w:b w:val="1"/>
                <w:bCs w:val="1"/>
                <w:color w:val="auto"/>
                <w:w w:val="91"/>
              </w:rPr>
              <w:t>December 31, 2020</w:t>
            </w:r>
          </w:p>
        </w:tc>
        <w:tc>
          <w:tcPr>
            <w:tcW w:w="120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30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40" w:type="dxa"/>
            <w:vAlign w:val="bottom"/>
            <w:gridSpan w:val="2"/>
          </w:tcPr>
          <w:p>
            <w:pPr>
              <w:jc w:val="right"/>
              <w:ind w:right="500"/>
              <w:spacing w:after="0" w:line="181" w:lineRule="exact"/>
              <w:rPr>
                <w:sz w:val="20"/>
                <w:szCs w:val="20"/>
                <w:color w:val="auto"/>
              </w:rPr>
            </w:pPr>
            <w:r>
              <w:rPr>
                <w:rFonts w:ascii="Arial" w:cs="Arial" w:eastAsia="Arial" w:hAnsi="Arial"/>
                <w:sz w:val="17"/>
                <w:szCs w:val="17"/>
                <w:b w:val="1"/>
                <w:bCs w:val="1"/>
                <w:color w:val="auto"/>
              </w:rPr>
              <w:t>Carrying</w:t>
            </w:r>
          </w:p>
        </w:tc>
        <w:tc>
          <w:tcPr>
            <w:tcW w:w="1260" w:type="dxa"/>
            <w:vAlign w:val="bottom"/>
            <w:gridSpan w:val="2"/>
          </w:tcPr>
          <w:p>
            <w:pPr>
              <w:jc w:val="center"/>
              <w:ind w:right="40"/>
              <w:spacing w:after="0" w:line="181" w:lineRule="exact"/>
              <w:rPr>
                <w:sz w:val="20"/>
                <w:szCs w:val="20"/>
                <w:color w:val="auto"/>
              </w:rPr>
            </w:pPr>
            <w:r>
              <w:rPr>
                <w:rFonts w:ascii="Arial" w:cs="Arial" w:eastAsia="Arial" w:hAnsi="Arial"/>
                <w:sz w:val="17"/>
                <w:szCs w:val="17"/>
                <w:b w:val="1"/>
                <w:bCs w:val="1"/>
                <w:color w:val="auto"/>
                <w:w w:val="96"/>
              </w:rPr>
              <w:t>Fair</w:t>
            </w:r>
          </w:p>
        </w:tc>
        <w:tc>
          <w:tcPr>
            <w:tcW w:w="18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3820" w:type="dxa"/>
            <w:vAlign w:val="bottom"/>
            <w:gridSpan w:val="3"/>
            <w:vMerge w:val="restart"/>
          </w:tcPr>
          <w:p>
            <w:pPr>
              <w:spacing w:after="0"/>
              <w:rPr>
                <w:sz w:val="20"/>
                <w:szCs w:val="20"/>
                <w:color w:val="auto"/>
              </w:rPr>
            </w:pPr>
            <w:r>
              <w:rPr>
                <w:rFonts w:ascii="Arial" w:cs="Arial" w:eastAsia="Arial" w:hAnsi="Arial"/>
                <w:sz w:val="17"/>
                <w:szCs w:val="17"/>
                <w:b w:val="1"/>
                <w:bCs w:val="1"/>
                <w:color w:val="auto"/>
              </w:rPr>
              <w:t>Assets</w:t>
            </w:r>
          </w:p>
        </w:tc>
        <w:tc>
          <w:tcPr>
            <w:tcW w:w="120" w:type="dxa"/>
            <w:vAlign w:val="bottom"/>
          </w:tcPr>
          <w:p>
            <w:pPr>
              <w:spacing w:after="0"/>
              <w:rPr>
                <w:sz w:val="19"/>
                <w:szCs w:val="19"/>
                <w:color w:val="auto"/>
              </w:rPr>
            </w:pPr>
          </w:p>
        </w:tc>
        <w:tc>
          <w:tcPr>
            <w:tcW w:w="1440" w:type="dxa"/>
            <w:vAlign w:val="bottom"/>
            <w:gridSpan w:val="2"/>
          </w:tcPr>
          <w:p>
            <w:pPr>
              <w:jc w:val="right"/>
              <w:ind w:right="640"/>
              <w:spacing w:after="0"/>
              <w:rPr>
                <w:sz w:val="20"/>
                <w:szCs w:val="20"/>
                <w:color w:val="auto"/>
              </w:rPr>
            </w:pPr>
            <w:r>
              <w:rPr>
                <w:rFonts w:ascii="Arial" w:cs="Arial" w:eastAsia="Arial" w:hAnsi="Arial"/>
                <w:sz w:val="17"/>
                <w:szCs w:val="17"/>
                <w:b w:val="1"/>
                <w:bCs w:val="1"/>
                <w:color w:val="auto"/>
              </w:rPr>
              <w:t>value</w:t>
            </w:r>
          </w:p>
        </w:tc>
        <w:tc>
          <w:tcPr>
            <w:tcW w:w="1260" w:type="dxa"/>
            <w:vAlign w:val="bottom"/>
            <w:gridSpan w:val="2"/>
          </w:tcPr>
          <w:p>
            <w:pPr>
              <w:jc w:val="center"/>
              <w:ind w:right="40"/>
              <w:spacing w:after="0"/>
              <w:rPr>
                <w:sz w:val="20"/>
                <w:szCs w:val="20"/>
                <w:color w:val="auto"/>
              </w:rPr>
            </w:pPr>
            <w:r>
              <w:rPr>
                <w:rFonts w:ascii="Arial" w:cs="Arial" w:eastAsia="Arial" w:hAnsi="Arial"/>
                <w:sz w:val="17"/>
                <w:szCs w:val="17"/>
                <w:b w:val="1"/>
                <w:bCs w:val="1"/>
                <w:color w:val="auto"/>
                <w:w w:val="87"/>
              </w:rPr>
              <w:t>value</w:t>
            </w:r>
          </w:p>
        </w:tc>
        <w:tc>
          <w:tcPr>
            <w:tcW w:w="180" w:type="dxa"/>
            <w:vAlign w:val="bottom"/>
          </w:tcPr>
          <w:p>
            <w:pPr>
              <w:spacing w:after="0"/>
              <w:rPr>
                <w:sz w:val="19"/>
                <w:szCs w:val="19"/>
                <w:color w:val="auto"/>
              </w:rPr>
            </w:pPr>
          </w:p>
        </w:tc>
        <w:tc>
          <w:tcPr>
            <w:tcW w:w="1400" w:type="dxa"/>
            <w:vAlign w:val="bottom"/>
            <w:gridSpan w:val="2"/>
          </w:tcPr>
          <w:p>
            <w:pPr>
              <w:jc w:val="right"/>
              <w:ind w:right="540"/>
              <w:spacing w:after="0"/>
              <w:rPr>
                <w:sz w:val="20"/>
                <w:szCs w:val="20"/>
                <w:color w:val="auto"/>
              </w:rPr>
            </w:pPr>
            <w:r>
              <w:rPr>
                <w:rFonts w:ascii="Arial" w:cs="Arial" w:eastAsia="Arial" w:hAnsi="Arial"/>
                <w:sz w:val="17"/>
                <w:szCs w:val="17"/>
                <w:b w:val="1"/>
                <w:bCs w:val="1"/>
                <w:color w:val="auto"/>
              </w:rPr>
              <w:t>Level 1</w:t>
            </w:r>
          </w:p>
        </w:tc>
        <w:tc>
          <w:tcPr>
            <w:tcW w:w="1400" w:type="dxa"/>
            <w:vAlign w:val="bottom"/>
            <w:gridSpan w:val="2"/>
          </w:tcPr>
          <w:p>
            <w:pPr>
              <w:ind w:left="340"/>
              <w:spacing w:after="0"/>
              <w:rPr>
                <w:sz w:val="20"/>
                <w:szCs w:val="20"/>
                <w:color w:val="auto"/>
              </w:rPr>
            </w:pPr>
            <w:r>
              <w:rPr>
                <w:rFonts w:ascii="Arial" w:cs="Arial" w:eastAsia="Arial" w:hAnsi="Arial"/>
                <w:sz w:val="17"/>
                <w:szCs w:val="17"/>
                <w:b w:val="1"/>
                <w:bCs w:val="1"/>
                <w:color w:val="auto"/>
              </w:rPr>
              <w:t>Level 2</w:t>
            </w:r>
          </w:p>
        </w:tc>
        <w:tc>
          <w:tcPr>
            <w:tcW w:w="128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Level 3</w:t>
            </w:r>
          </w:p>
        </w:tc>
        <w:tc>
          <w:tcPr>
            <w:tcW w:w="0" w:type="dxa"/>
            <w:vAlign w:val="bottom"/>
          </w:tcPr>
          <w:p>
            <w:pPr>
              <w:spacing w:after="0"/>
              <w:rPr>
                <w:sz w:val="1"/>
                <w:szCs w:val="1"/>
                <w:color w:val="auto"/>
              </w:rPr>
            </w:pPr>
          </w:p>
        </w:tc>
      </w:tr>
      <w:tr>
        <w:trPr>
          <w:trHeight w:val="197"/>
        </w:trPr>
        <w:tc>
          <w:tcPr>
            <w:tcW w:w="3820" w:type="dxa"/>
            <w:vAlign w:val="bottom"/>
            <w:gridSpan w:val="3"/>
            <w:vMerge w:val="continue"/>
          </w:tcPr>
          <w:p>
            <w:pPr>
              <w:spacing w:after="0"/>
              <w:rPr>
                <w:sz w:val="17"/>
                <w:szCs w:val="17"/>
                <w:color w:val="auto"/>
              </w:rPr>
            </w:pPr>
          </w:p>
        </w:tc>
        <w:tc>
          <w:tcPr>
            <w:tcW w:w="120" w:type="dxa"/>
            <w:vAlign w:val="bottom"/>
          </w:tcPr>
          <w:p>
            <w:pPr>
              <w:spacing w:after="0"/>
              <w:rPr>
                <w:sz w:val="17"/>
                <w:szCs w:val="17"/>
                <w:color w:val="auto"/>
              </w:rPr>
            </w:pPr>
          </w:p>
        </w:tc>
        <w:tc>
          <w:tcPr>
            <w:tcW w:w="120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380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7"/>
                <w:szCs w:val="17"/>
                <w:color w:val="auto"/>
              </w:rPr>
              <w:t>Cash and deposits on banks</w:t>
            </w:r>
          </w:p>
        </w:tc>
        <w:tc>
          <w:tcPr>
            <w:tcW w:w="1560" w:type="dxa"/>
            <w:vAlign w:val="bottom"/>
            <w:tcBorders>
              <w:top w:val="single" w:sz="8" w:color="CCEEFF"/>
            </w:tcBorders>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863,812</w:t>
            </w:r>
          </w:p>
        </w:tc>
        <w:tc>
          <w:tcPr>
            <w:tcW w:w="126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863,812</w:t>
            </w:r>
          </w:p>
        </w:tc>
        <w:tc>
          <w:tcPr>
            <w:tcW w:w="1580" w:type="dxa"/>
            <w:vAlign w:val="bottom"/>
            <w:tcBorders>
              <w:top w:val="single" w:sz="8" w:color="CCEEFF"/>
            </w:tcBorders>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400" w:type="dxa"/>
            <w:vAlign w:val="bottom"/>
            <w:tcBorders>
              <w:top w:val="single" w:sz="8" w:color="CCEEFF"/>
            </w:tcBorders>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863,812</w:t>
            </w:r>
          </w:p>
        </w:tc>
        <w:tc>
          <w:tcPr>
            <w:tcW w:w="1280" w:type="dxa"/>
            <w:vAlign w:val="bottom"/>
            <w:tcBorders>
              <w:top w:val="single" w:sz="8" w:color="CCEEFF"/>
            </w:tcBorders>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42"/>
        </w:trPr>
        <w:tc>
          <w:tcPr>
            <w:tcW w:w="20" w:type="dxa"/>
            <w:vAlign w:val="bottom"/>
          </w:tcPr>
          <w:p>
            <w:pPr>
              <w:spacing w:after="0"/>
              <w:rPr>
                <w:sz w:val="21"/>
                <w:szCs w:val="21"/>
                <w:color w:val="auto"/>
              </w:rPr>
            </w:pPr>
          </w:p>
        </w:tc>
        <w:tc>
          <w:tcPr>
            <w:tcW w:w="3800" w:type="dxa"/>
            <w:vAlign w:val="bottom"/>
            <w:gridSpan w:val="2"/>
          </w:tcPr>
          <w:p>
            <w:pPr>
              <w:spacing w:after="0" w:line="242" w:lineRule="exact"/>
              <w:rPr>
                <w:sz w:val="20"/>
                <w:szCs w:val="20"/>
                <w:color w:val="auto"/>
              </w:rPr>
            </w:pPr>
            <w:r>
              <w:rPr>
                <w:rFonts w:ascii="Arial" w:cs="Arial" w:eastAsia="Arial" w:hAnsi="Arial"/>
                <w:sz w:val="17"/>
                <w:szCs w:val="17"/>
                <w:color w:val="auto"/>
              </w:rPr>
              <w:t xml:space="preserve">Securities at amortized cost </w:t>
            </w:r>
            <w:r>
              <w:rPr>
                <w:rFonts w:ascii="Arial" w:cs="Arial" w:eastAsia="Arial" w:hAnsi="Arial"/>
                <w:sz w:val="28"/>
                <w:szCs w:val="28"/>
                <w:color w:val="auto"/>
                <w:vertAlign w:val="superscript"/>
              </w:rPr>
              <w:t>(1)</w:t>
            </w:r>
          </w:p>
        </w:tc>
        <w:tc>
          <w:tcPr>
            <w:tcW w:w="1560" w:type="dxa"/>
            <w:vAlign w:val="bottom"/>
            <w:gridSpan w:val="3"/>
          </w:tcPr>
          <w:p>
            <w:pPr>
              <w:jc w:val="right"/>
              <w:ind w:right="220"/>
              <w:spacing w:after="0"/>
              <w:rPr>
                <w:sz w:val="20"/>
                <w:szCs w:val="20"/>
                <w:color w:val="auto"/>
              </w:rPr>
            </w:pPr>
            <w:r>
              <w:rPr>
                <w:rFonts w:ascii="Arial" w:cs="Arial" w:eastAsia="Arial" w:hAnsi="Arial"/>
                <w:sz w:val="17"/>
                <w:szCs w:val="17"/>
                <w:color w:val="auto"/>
              </w:rPr>
              <w:t>165,564</w:t>
            </w: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168,110</w:t>
            </w:r>
          </w:p>
        </w:tc>
        <w:tc>
          <w:tcPr>
            <w:tcW w:w="1580" w:type="dxa"/>
            <w:vAlign w:val="bottom"/>
            <w:gridSpan w:val="3"/>
          </w:tcPr>
          <w:p>
            <w:pPr>
              <w:jc w:val="right"/>
              <w:ind w:right="200"/>
              <w:spacing w:after="0"/>
              <w:rPr>
                <w:sz w:val="20"/>
                <w:szCs w:val="20"/>
                <w:color w:val="auto"/>
              </w:rPr>
            </w:pPr>
            <w:r>
              <w:rPr>
                <w:rFonts w:ascii="Arial" w:cs="Arial" w:eastAsia="Arial" w:hAnsi="Arial"/>
                <w:sz w:val="17"/>
                <w:szCs w:val="17"/>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157,698</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10,412</w:t>
            </w:r>
          </w:p>
        </w:tc>
        <w:tc>
          <w:tcPr>
            <w:tcW w:w="0" w:type="dxa"/>
            <w:vAlign w:val="bottom"/>
          </w:tcPr>
          <w:p>
            <w:pPr>
              <w:spacing w:after="0"/>
              <w:rPr>
                <w:sz w:val="1"/>
                <w:szCs w:val="1"/>
                <w:color w:val="auto"/>
              </w:rPr>
            </w:pPr>
          </w:p>
        </w:tc>
      </w:tr>
      <w:tr>
        <w:trPr>
          <w:trHeight w:val="242"/>
        </w:trPr>
        <w:tc>
          <w:tcPr>
            <w:tcW w:w="20" w:type="dxa"/>
            <w:vAlign w:val="bottom"/>
          </w:tcPr>
          <w:p>
            <w:pPr>
              <w:spacing w:after="0"/>
              <w:rPr>
                <w:sz w:val="21"/>
                <w:szCs w:val="21"/>
                <w:color w:val="auto"/>
              </w:rPr>
            </w:pPr>
          </w:p>
        </w:tc>
        <w:tc>
          <w:tcPr>
            <w:tcW w:w="3800" w:type="dxa"/>
            <w:vAlign w:val="bottom"/>
            <w:gridSpan w:val="2"/>
            <w:shd w:val="clear" w:color="auto" w:fill="CCEEFF"/>
          </w:tcPr>
          <w:p>
            <w:pPr>
              <w:spacing w:after="0" w:line="242" w:lineRule="exact"/>
              <w:rPr>
                <w:sz w:val="20"/>
                <w:szCs w:val="20"/>
                <w:color w:val="auto"/>
              </w:rPr>
            </w:pPr>
            <w:r>
              <w:rPr>
                <w:rFonts w:ascii="Arial" w:cs="Arial" w:eastAsia="Arial" w:hAnsi="Arial"/>
                <w:sz w:val="17"/>
                <w:szCs w:val="17"/>
                <w:color w:val="auto"/>
              </w:rPr>
              <w:t xml:space="preserve">Loans at amortized cost, net </w:t>
            </w:r>
            <w:r>
              <w:rPr>
                <w:rFonts w:ascii="Arial" w:cs="Arial" w:eastAsia="Arial" w:hAnsi="Arial"/>
                <w:sz w:val="28"/>
                <w:szCs w:val="28"/>
                <w:color w:val="auto"/>
                <w:vertAlign w:val="superscript"/>
              </w:rPr>
              <w:t>(2)</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4,891,698</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4,972,599</w:t>
            </w:r>
          </w:p>
        </w:tc>
        <w:tc>
          <w:tcPr>
            <w:tcW w:w="158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4,972,599</w:t>
            </w:r>
          </w:p>
        </w:tc>
        <w:tc>
          <w:tcPr>
            <w:tcW w:w="20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800" w:type="dxa"/>
            <w:vAlign w:val="bottom"/>
            <w:gridSpan w:val="2"/>
          </w:tcPr>
          <w:p>
            <w:pPr>
              <w:spacing w:after="0"/>
              <w:rPr>
                <w:sz w:val="20"/>
                <w:szCs w:val="20"/>
                <w:color w:val="auto"/>
              </w:rPr>
            </w:pPr>
            <w:r>
              <w:rPr>
                <w:rFonts w:ascii="Arial" w:cs="Arial" w:eastAsia="Arial" w:hAnsi="Arial"/>
                <w:sz w:val="17"/>
                <w:szCs w:val="17"/>
                <w:color w:val="auto"/>
              </w:rPr>
              <w:t>Customers' liabilities under acceptances</w:t>
            </w:r>
          </w:p>
        </w:tc>
        <w:tc>
          <w:tcPr>
            <w:tcW w:w="1560" w:type="dxa"/>
            <w:vAlign w:val="bottom"/>
            <w:gridSpan w:val="3"/>
          </w:tcPr>
          <w:p>
            <w:pPr>
              <w:jc w:val="right"/>
              <w:ind w:right="220"/>
              <w:spacing w:after="0"/>
              <w:rPr>
                <w:sz w:val="20"/>
                <w:szCs w:val="20"/>
                <w:color w:val="auto"/>
              </w:rPr>
            </w:pPr>
            <w:r>
              <w:rPr>
                <w:rFonts w:ascii="Arial" w:cs="Arial" w:eastAsia="Arial" w:hAnsi="Arial"/>
                <w:sz w:val="17"/>
                <w:szCs w:val="17"/>
                <w:color w:val="auto"/>
              </w:rPr>
              <w:t>74,366</w:t>
            </w: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74,366</w:t>
            </w:r>
          </w:p>
        </w:tc>
        <w:tc>
          <w:tcPr>
            <w:tcW w:w="1580" w:type="dxa"/>
            <w:vAlign w:val="bottom"/>
            <w:gridSpan w:val="3"/>
          </w:tcPr>
          <w:p>
            <w:pPr>
              <w:jc w:val="right"/>
              <w:ind w:right="200"/>
              <w:spacing w:after="0"/>
              <w:rPr>
                <w:sz w:val="20"/>
                <w:szCs w:val="20"/>
                <w:color w:val="auto"/>
              </w:rPr>
            </w:pPr>
            <w:r>
              <w:rPr>
                <w:rFonts w:ascii="Arial" w:cs="Arial" w:eastAsia="Arial" w:hAnsi="Arial"/>
                <w:sz w:val="17"/>
                <w:szCs w:val="17"/>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74,366</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8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Investment properties</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3,214</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3,214</w:t>
            </w:r>
          </w:p>
        </w:tc>
        <w:tc>
          <w:tcPr>
            <w:tcW w:w="158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3,214</w:t>
            </w:r>
          </w:p>
        </w:tc>
        <w:tc>
          <w:tcPr>
            <w:tcW w:w="0" w:type="dxa"/>
            <w:vAlign w:val="bottom"/>
          </w:tcPr>
          <w:p>
            <w:pPr>
              <w:spacing w:after="0"/>
              <w:rPr>
                <w:sz w:val="1"/>
                <w:szCs w:val="1"/>
                <w:color w:val="auto"/>
              </w:rPr>
            </w:pPr>
          </w:p>
        </w:tc>
      </w:tr>
      <w:tr>
        <w:trPr>
          <w:trHeight w:val="204"/>
        </w:trPr>
        <w:tc>
          <w:tcPr>
            <w:tcW w:w="20" w:type="dxa"/>
            <w:vAlign w:val="bottom"/>
            <w:vMerge w:val="restart"/>
          </w:tcPr>
          <w:p>
            <w:pPr>
              <w:spacing w:after="0"/>
              <w:rPr>
                <w:sz w:val="17"/>
                <w:szCs w:val="17"/>
                <w:color w:val="auto"/>
              </w:rPr>
            </w:pPr>
          </w:p>
        </w:tc>
        <w:tc>
          <w:tcPr>
            <w:tcW w:w="720" w:type="dxa"/>
            <w:vAlign w:val="bottom"/>
          </w:tcPr>
          <w:p>
            <w:pPr>
              <w:spacing w:after="0"/>
              <w:rPr>
                <w:sz w:val="17"/>
                <w:szCs w:val="17"/>
                <w:color w:val="auto"/>
              </w:rPr>
            </w:pPr>
          </w:p>
        </w:tc>
        <w:tc>
          <w:tcPr>
            <w:tcW w:w="3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4"/>
        </w:trPr>
        <w:tc>
          <w:tcPr>
            <w:tcW w:w="20" w:type="dxa"/>
            <w:vAlign w:val="bottom"/>
            <w:vMerge w:val="continue"/>
          </w:tcPr>
          <w:p>
            <w:pPr>
              <w:spacing w:after="0"/>
              <w:rPr>
                <w:sz w:val="16"/>
                <w:szCs w:val="16"/>
                <w:color w:val="auto"/>
              </w:rPr>
            </w:pPr>
          </w:p>
        </w:tc>
        <w:tc>
          <w:tcPr>
            <w:tcW w:w="720" w:type="dxa"/>
            <w:vAlign w:val="bottom"/>
            <w:tcBorders>
              <w:bottom w:val="single" w:sz="8" w:color="auto"/>
            </w:tcBorders>
            <w:shd w:val="clear" w:color="auto" w:fill="CCEEFF"/>
          </w:tcPr>
          <w:p>
            <w:pPr>
              <w:spacing w:after="0" w:line="166" w:lineRule="exact"/>
              <w:rPr>
                <w:sz w:val="20"/>
                <w:szCs w:val="20"/>
                <w:color w:val="auto"/>
              </w:rPr>
            </w:pPr>
            <w:r>
              <w:rPr>
                <w:rFonts w:ascii="Arial" w:cs="Arial" w:eastAsia="Arial" w:hAnsi="Arial"/>
                <w:sz w:val="17"/>
                <w:szCs w:val="17"/>
                <w:b w:val="1"/>
                <w:bCs w:val="1"/>
                <w:color w:val="auto"/>
                <w:w w:val="89"/>
              </w:rPr>
              <w:t>Liabilities</w:t>
            </w:r>
          </w:p>
        </w:tc>
        <w:tc>
          <w:tcPr>
            <w:tcW w:w="308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4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shd w:val="clear" w:color="auto" w:fill="CCEEFF"/>
          </w:tcPr>
          <w:p>
            <w:pPr>
              <w:spacing w:after="0"/>
              <w:rPr>
                <w:sz w:val="16"/>
                <w:szCs w:val="16"/>
                <w:color w:val="auto"/>
              </w:rPr>
            </w:pPr>
          </w:p>
        </w:tc>
        <w:tc>
          <w:tcPr>
            <w:tcW w:w="40" w:type="dxa"/>
            <w:vAlign w:val="bottom"/>
            <w:tcBorders>
              <w:bottom w:val="single" w:sz="8" w:color="CCEEFF"/>
            </w:tcBorders>
            <w:shd w:val="clear" w:color="auto" w:fill="CCEEFF"/>
          </w:tcPr>
          <w:p>
            <w:pPr>
              <w:spacing w:after="0"/>
              <w:rPr>
                <w:sz w:val="16"/>
                <w:szCs w:val="16"/>
                <w:color w:val="auto"/>
              </w:rPr>
            </w:pPr>
          </w:p>
        </w:tc>
        <w:tc>
          <w:tcPr>
            <w:tcW w:w="18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118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800" w:type="dxa"/>
            <w:vAlign w:val="bottom"/>
            <w:gridSpan w:val="2"/>
          </w:tcPr>
          <w:p>
            <w:pPr>
              <w:spacing w:after="0"/>
              <w:rPr>
                <w:sz w:val="20"/>
                <w:szCs w:val="20"/>
                <w:color w:val="auto"/>
              </w:rPr>
            </w:pPr>
            <w:r>
              <w:rPr>
                <w:rFonts w:ascii="Arial" w:cs="Arial" w:eastAsia="Arial" w:hAnsi="Arial"/>
                <w:sz w:val="17"/>
                <w:szCs w:val="17"/>
                <w:color w:val="auto"/>
              </w:rPr>
              <w:t>Deposits</w:t>
            </w:r>
          </w:p>
        </w:tc>
        <w:tc>
          <w:tcPr>
            <w:tcW w:w="1560" w:type="dxa"/>
            <w:vAlign w:val="bottom"/>
            <w:gridSpan w:val="3"/>
          </w:tcPr>
          <w:p>
            <w:pPr>
              <w:jc w:val="right"/>
              <w:ind w:right="220"/>
              <w:spacing w:after="0"/>
              <w:rPr>
                <w:sz w:val="20"/>
                <w:szCs w:val="20"/>
                <w:color w:val="auto"/>
              </w:rPr>
            </w:pPr>
            <w:r>
              <w:rPr>
                <w:rFonts w:ascii="Arial" w:cs="Arial" w:eastAsia="Arial" w:hAnsi="Arial"/>
                <w:sz w:val="17"/>
                <w:szCs w:val="17"/>
                <w:color w:val="auto"/>
              </w:rPr>
              <w:t>3,140,875</w:t>
            </w: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3,140,875</w:t>
            </w:r>
          </w:p>
        </w:tc>
        <w:tc>
          <w:tcPr>
            <w:tcW w:w="1580" w:type="dxa"/>
            <w:vAlign w:val="bottom"/>
            <w:gridSpan w:val="3"/>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tcPr>
          <w:p>
            <w:pPr>
              <w:jc w:val="right"/>
              <w:spacing w:after="0"/>
              <w:rPr>
                <w:sz w:val="20"/>
                <w:szCs w:val="20"/>
                <w:color w:val="auto"/>
              </w:rPr>
            </w:pPr>
            <w:r>
              <w:rPr>
                <w:rFonts w:ascii="Arial" w:cs="Arial" w:eastAsia="Arial" w:hAnsi="Arial"/>
                <w:sz w:val="17"/>
                <w:szCs w:val="17"/>
                <w:color w:val="auto"/>
              </w:rPr>
              <w:t>3,140,875</w:t>
            </w:r>
          </w:p>
        </w:tc>
        <w:tc>
          <w:tcPr>
            <w:tcW w:w="200" w:type="dxa"/>
            <w:vAlign w:val="bottom"/>
          </w:tcPr>
          <w:p>
            <w:pPr>
              <w:spacing w:after="0"/>
              <w:rPr>
                <w:sz w:val="17"/>
                <w:szCs w:val="17"/>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8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Securities sold under repurchase agreements</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10,663</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10,663</w:t>
            </w:r>
          </w:p>
        </w:tc>
        <w:tc>
          <w:tcPr>
            <w:tcW w:w="158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10,663</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42"/>
        </w:trPr>
        <w:tc>
          <w:tcPr>
            <w:tcW w:w="20" w:type="dxa"/>
            <w:vAlign w:val="bottom"/>
          </w:tcPr>
          <w:p>
            <w:pPr>
              <w:spacing w:after="0"/>
              <w:rPr>
                <w:sz w:val="21"/>
                <w:szCs w:val="21"/>
                <w:color w:val="auto"/>
              </w:rPr>
            </w:pPr>
          </w:p>
        </w:tc>
        <w:tc>
          <w:tcPr>
            <w:tcW w:w="3800" w:type="dxa"/>
            <w:vAlign w:val="bottom"/>
            <w:gridSpan w:val="2"/>
          </w:tcPr>
          <w:p>
            <w:pPr>
              <w:spacing w:after="0" w:line="242" w:lineRule="exact"/>
              <w:rPr>
                <w:sz w:val="20"/>
                <w:szCs w:val="20"/>
                <w:color w:val="auto"/>
              </w:rPr>
            </w:pPr>
            <w:r>
              <w:rPr>
                <w:rFonts w:ascii="Arial" w:cs="Arial" w:eastAsia="Arial" w:hAnsi="Arial"/>
                <w:sz w:val="17"/>
                <w:szCs w:val="17"/>
                <w:color w:val="auto"/>
              </w:rPr>
              <w:t xml:space="preserve">Borrowings and debt, net </w:t>
            </w:r>
            <w:r>
              <w:rPr>
                <w:rFonts w:ascii="Arial" w:cs="Arial" w:eastAsia="Arial" w:hAnsi="Arial"/>
                <w:sz w:val="28"/>
                <w:szCs w:val="28"/>
                <w:color w:val="auto"/>
                <w:vertAlign w:val="superscript"/>
              </w:rPr>
              <w:t>(3)</w:t>
            </w:r>
          </w:p>
        </w:tc>
        <w:tc>
          <w:tcPr>
            <w:tcW w:w="1560" w:type="dxa"/>
            <w:vAlign w:val="bottom"/>
            <w:gridSpan w:val="3"/>
          </w:tcPr>
          <w:p>
            <w:pPr>
              <w:jc w:val="right"/>
              <w:ind w:right="220"/>
              <w:spacing w:after="0"/>
              <w:rPr>
                <w:sz w:val="20"/>
                <w:szCs w:val="20"/>
                <w:color w:val="auto"/>
              </w:rPr>
            </w:pPr>
            <w:r>
              <w:rPr>
                <w:rFonts w:ascii="Arial" w:cs="Arial" w:eastAsia="Arial" w:hAnsi="Arial"/>
                <w:sz w:val="17"/>
                <w:szCs w:val="17"/>
                <w:color w:val="auto"/>
              </w:rPr>
              <w:t>1,966,271</w:t>
            </w: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1,989,719</w:t>
            </w:r>
          </w:p>
        </w:tc>
        <w:tc>
          <w:tcPr>
            <w:tcW w:w="1580" w:type="dxa"/>
            <w:vAlign w:val="bottom"/>
            <w:gridSpan w:val="3"/>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tcPr>
          <w:p>
            <w:pPr>
              <w:jc w:val="right"/>
              <w:spacing w:after="0"/>
              <w:rPr>
                <w:sz w:val="20"/>
                <w:szCs w:val="20"/>
                <w:color w:val="auto"/>
              </w:rPr>
            </w:pPr>
            <w:r>
              <w:rPr>
                <w:rFonts w:ascii="Arial" w:cs="Arial" w:eastAsia="Arial" w:hAnsi="Arial"/>
                <w:sz w:val="17"/>
                <w:szCs w:val="17"/>
                <w:color w:val="auto"/>
              </w:rPr>
              <w:t>1,989,719</w:t>
            </w:r>
          </w:p>
        </w:tc>
        <w:tc>
          <w:tcPr>
            <w:tcW w:w="200" w:type="dxa"/>
            <w:vAlign w:val="bottom"/>
          </w:tcPr>
          <w:p>
            <w:pPr>
              <w:spacing w:after="0"/>
              <w:rPr>
                <w:sz w:val="21"/>
                <w:szCs w:val="21"/>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8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Customers' liabilities under acceptances</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74,366</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74,366</w:t>
            </w:r>
          </w:p>
        </w:tc>
        <w:tc>
          <w:tcPr>
            <w:tcW w:w="158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74,366</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34" w:lineRule="exact"/>
        <w:rPr>
          <w:sz w:val="20"/>
          <w:szCs w:val="20"/>
          <w:color w:val="auto"/>
        </w:rPr>
      </w:pPr>
    </w:p>
    <w:p>
      <w:pPr>
        <w:ind w:left="840" w:hanging="355"/>
        <w:spacing w:after="0" w:line="247" w:lineRule="auto"/>
        <w:tabs>
          <w:tab w:leader="none" w:pos="679" w:val="left"/>
        </w:tabs>
        <w:numPr>
          <w:ilvl w:val="0"/>
          <w:numId w:val="40"/>
        </w:numPr>
        <w:rPr>
          <w:rFonts w:ascii="Arial" w:cs="Arial" w:eastAsia="Arial" w:hAnsi="Arial"/>
          <w:sz w:val="23"/>
          <w:szCs w:val="23"/>
          <w:color w:val="auto"/>
          <w:vertAlign w:val="superscript"/>
        </w:rPr>
      </w:pPr>
      <w:r>
        <w:rPr>
          <w:rFonts w:ascii="Arial" w:cs="Arial" w:eastAsia="Arial" w:hAnsi="Arial"/>
          <w:sz w:val="15"/>
          <w:szCs w:val="15"/>
          <w:color w:val="auto"/>
        </w:rPr>
        <w:t>The carrying value of securities at amortized cost is net of accrued interest receivable of $4.1 million and the allowance for expected credit losses of $0.8 million as of June 30, 2021 (accrued interest receivable of $1.9 million and the allowance for expected credit losses of $0.4 million as of December 31, 2020).</w:t>
      </w:r>
    </w:p>
    <w:p>
      <w:pPr>
        <w:spacing w:after="0" w:line="187" w:lineRule="exact"/>
        <w:rPr>
          <w:sz w:val="20"/>
          <w:szCs w:val="20"/>
          <w:color w:val="auto"/>
        </w:rPr>
      </w:pPr>
    </w:p>
    <w:p>
      <w:pPr>
        <w:jc w:val="both"/>
        <w:ind w:left="840" w:hanging="299"/>
        <w:spacing w:after="0" w:line="224" w:lineRule="auto"/>
        <w:tabs>
          <w:tab w:leader="none" w:pos="820" w:val="left"/>
        </w:tabs>
        <w:rPr>
          <w:sz w:val="20"/>
          <w:szCs w:val="20"/>
          <w:color w:val="auto"/>
        </w:rPr>
      </w:pPr>
      <w:r>
        <w:rPr>
          <w:rFonts w:ascii="Arial" w:cs="Arial" w:eastAsia="Arial" w:hAnsi="Arial"/>
          <w:sz w:val="26"/>
          <w:szCs w:val="26"/>
          <w:b w:val="1"/>
          <w:bCs w:val="1"/>
          <w:color w:val="auto"/>
          <w:vertAlign w:val="superscript"/>
        </w:rPr>
        <w:t>(2)</w:t>
      </w:r>
      <w:r>
        <w:rPr>
          <w:sz w:val="20"/>
          <w:szCs w:val="20"/>
          <w:color w:val="auto"/>
        </w:rPr>
        <w:tab/>
      </w:r>
      <w:r>
        <w:rPr>
          <w:rFonts w:ascii="Arial" w:cs="Arial" w:eastAsia="Arial" w:hAnsi="Arial"/>
          <w:sz w:val="16"/>
          <w:szCs w:val="16"/>
          <w:color w:val="auto"/>
        </w:rPr>
        <w:t>The carrying value of loans at amortized cost is net of accrued interest receivable of $19.4 million, the allowance for expected credit losses of $41.4 million and unearned interest and deferred fees of $6.8 million for June 30, 2021 (accrued interest receivable of $27.3 million, the allowance for expected credit losses of $41.1 million and unearned interest and deferred fees of $5.8 million for December 31, 2020).</w:t>
      </w:r>
    </w:p>
    <w:p>
      <w:pPr>
        <w:spacing w:after="0" w:line="197" w:lineRule="exact"/>
        <w:rPr>
          <w:sz w:val="20"/>
          <w:szCs w:val="20"/>
          <w:color w:val="auto"/>
        </w:rPr>
      </w:pPr>
    </w:p>
    <w:p>
      <w:pPr>
        <w:ind w:left="840" w:hanging="302"/>
        <w:spacing w:after="0" w:line="194" w:lineRule="auto"/>
        <w:tabs>
          <w:tab w:leader="none" w:pos="840" w:val="left"/>
        </w:tabs>
        <w:numPr>
          <w:ilvl w:val="0"/>
          <w:numId w:val="41"/>
        </w:numPr>
        <w:rPr>
          <w:rFonts w:ascii="Arial" w:cs="Arial" w:eastAsia="Arial" w:hAnsi="Arial"/>
          <w:sz w:val="28"/>
          <w:szCs w:val="28"/>
          <w:b w:val="1"/>
          <w:bCs w:val="1"/>
          <w:color w:val="auto"/>
          <w:vertAlign w:val="superscript"/>
        </w:rPr>
      </w:pPr>
      <w:r>
        <w:rPr>
          <w:rFonts w:ascii="Arial" w:cs="Arial" w:eastAsia="Arial" w:hAnsi="Arial"/>
          <w:sz w:val="17"/>
          <w:szCs w:val="17"/>
          <w:color w:val="auto"/>
        </w:rPr>
        <w:t>Borrowings and debt exclude lease liabilities for an amount of $18.2 million and $18.7 million as of June 30, 2020 and December 31, 2020, respectively.</w:t>
      </w:r>
    </w:p>
    <w:p>
      <w:pPr>
        <w:spacing w:after="0" w:line="399"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21590</wp:posOffset>
            </wp:positionV>
            <wp:extent cx="7139940" cy="825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35" w:name="page36"/>
    <w:bookmarkEnd w:id="3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color w:val="auto"/>
        </w:rPr>
        <w:t>(</w:t>
      </w:r>
      <w:r>
        <w:rPr>
          <w:rFonts w:ascii="Arial" w:cs="Arial" w:eastAsia="Arial" w:hAnsi="Arial"/>
          <w:sz w:val="17"/>
          <w:szCs w:val="17"/>
          <w:i w:val="1"/>
          <w:iCs w:val="1"/>
          <w:color w:val="auto"/>
        </w:rPr>
        <w:t>Amounts expressed in thousands of U.S. dollars, unless otherwise indicated</w:t>
      </w:r>
      <w:r>
        <w:rPr>
          <w:rFonts w:ascii="Arial" w:cs="Arial" w:eastAsia="Arial" w:hAnsi="Arial"/>
          <w:sz w:val="17"/>
          <w:szCs w:val="17"/>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38735</wp:posOffset>
            </wp:positionV>
            <wp:extent cx="7139940" cy="825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305" w:lineRule="exact"/>
        <w:rPr>
          <w:sz w:val="20"/>
          <w:szCs w:val="20"/>
          <w:color w:val="auto"/>
        </w:rPr>
      </w:pPr>
    </w:p>
    <w:p>
      <w:pPr>
        <w:ind w:left="300" w:right="7540" w:hanging="298"/>
        <w:spacing w:after="0" w:line="571" w:lineRule="auto"/>
        <w:tabs>
          <w:tab w:leader="none" w:pos="300" w:val="left"/>
        </w:tabs>
        <w:numPr>
          <w:ilvl w:val="0"/>
          <w:numId w:val="42"/>
        </w:numPr>
        <w:rPr>
          <w:rFonts w:ascii="Arial" w:cs="Arial" w:eastAsia="Arial" w:hAnsi="Arial"/>
          <w:sz w:val="15"/>
          <w:szCs w:val="15"/>
          <w:b w:val="1"/>
          <w:bCs w:val="1"/>
          <w:color w:val="auto"/>
        </w:rPr>
      </w:pPr>
      <w:r>
        <w:rPr>
          <w:rFonts w:ascii="Arial" w:cs="Arial" w:eastAsia="Arial" w:hAnsi="Arial"/>
          <w:sz w:val="15"/>
          <w:szCs w:val="15"/>
          <w:b w:val="1"/>
          <w:bCs w:val="1"/>
          <w:color w:val="auto"/>
        </w:rPr>
        <w:t xml:space="preserve">Fair value of financial instruments (continued) C. </w:t>
      </w:r>
      <w:r>
        <w:rPr>
          <w:rFonts w:ascii="Arial" w:cs="Arial" w:eastAsia="Arial" w:hAnsi="Arial"/>
          <w:sz w:val="15"/>
          <w:szCs w:val="15"/>
          <w:b w:val="1"/>
          <w:bCs w:val="1"/>
          <w:u w:val="single" w:color="auto"/>
          <w:color w:val="auto"/>
        </w:rPr>
        <w:t>Level 3 - Fair value measurement</w:t>
      </w:r>
    </w:p>
    <w:p>
      <w:pPr>
        <w:ind w:left="300"/>
        <w:spacing w:after="0"/>
        <w:rPr>
          <w:sz w:val="20"/>
          <w:szCs w:val="20"/>
          <w:color w:val="auto"/>
        </w:rPr>
      </w:pPr>
      <w:r>
        <w:rPr>
          <w:rFonts w:ascii="Arial" w:cs="Arial" w:eastAsia="Arial" w:hAnsi="Arial"/>
          <w:sz w:val="17"/>
          <w:szCs w:val="17"/>
          <w:color w:val="auto"/>
        </w:rPr>
        <w:t>The following table presents the movement of a level 3 financial instruments measured at fair value:</w:t>
      </w:r>
    </w:p>
    <w:p>
      <w:pPr>
        <w:spacing w:after="0" w:line="213" w:lineRule="exact"/>
        <w:rPr>
          <w:sz w:val="20"/>
          <w:szCs w:val="20"/>
          <w:color w:val="auto"/>
        </w:rPr>
      </w:pPr>
    </w:p>
    <w:tbl>
      <w:tblPr>
        <w:tblLayout w:type="fixed"/>
        <w:tblInd w:w="580" w:type="dxa"/>
        <w:tblCellMar>
          <w:top w:w="0" w:type="dxa"/>
          <w:left w:w="0" w:type="dxa"/>
          <w:bottom w:w="0" w:type="dxa"/>
          <w:right w:w="0" w:type="dxa"/>
        </w:tblCellMar>
      </w:tblPr>
      <w:tr>
        <w:trPr>
          <w:trHeight w:val="204"/>
        </w:trPr>
        <w:tc>
          <w:tcPr>
            <w:tcW w:w="33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500" w:type="dxa"/>
            <w:vAlign w:val="bottom"/>
            <w:gridSpan w:val="2"/>
          </w:tcPr>
          <w:p>
            <w:pPr>
              <w:jc w:val="right"/>
              <w:ind w:right="320"/>
              <w:spacing w:after="0"/>
              <w:rPr>
                <w:sz w:val="20"/>
                <w:szCs w:val="20"/>
                <w:color w:val="auto"/>
              </w:rPr>
            </w:pPr>
            <w:r>
              <w:rPr>
                <w:rFonts w:ascii="Arial" w:cs="Arial" w:eastAsia="Arial" w:hAnsi="Arial"/>
                <w:sz w:val="17"/>
                <w:szCs w:val="17"/>
                <w:color w:val="auto"/>
                <w:w w:val="97"/>
              </w:rPr>
              <w:t>Debt instruments at fair value</w:t>
            </w:r>
          </w:p>
        </w:tc>
        <w:tc>
          <w:tcPr>
            <w:tcW w:w="2040" w:type="dxa"/>
            <w:vAlign w:val="bottom"/>
            <w:gridSpan w:val="2"/>
          </w:tcPr>
          <w:p>
            <w:pPr>
              <w:jc w:val="right"/>
              <w:ind w:right="180"/>
              <w:spacing w:after="0"/>
              <w:rPr>
                <w:sz w:val="20"/>
                <w:szCs w:val="20"/>
                <w:color w:val="auto"/>
              </w:rPr>
            </w:pPr>
            <w:r>
              <w:rPr>
                <w:rFonts w:ascii="Arial" w:cs="Arial" w:eastAsia="Arial" w:hAnsi="Arial"/>
                <w:sz w:val="17"/>
                <w:szCs w:val="17"/>
                <w:color w:val="auto"/>
                <w:w w:val="91"/>
              </w:rPr>
              <w:t>Loans at fair value through</w:t>
            </w:r>
          </w:p>
        </w:tc>
        <w:tc>
          <w:tcPr>
            <w:tcW w:w="90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3300" w:type="dxa"/>
            <w:vAlign w:val="bottom"/>
          </w:tcPr>
          <w:p>
            <w:pPr>
              <w:spacing w:after="0"/>
              <w:rPr>
                <w:sz w:val="18"/>
                <w:szCs w:val="18"/>
                <w:color w:val="auto"/>
              </w:rPr>
            </w:pPr>
          </w:p>
        </w:tc>
        <w:tc>
          <w:tcPr>
            <w:tcW w:w="3780" w:type="dxa"/>
            <w:vAlign w:val="bottom"/>
            <w:gridSpan w:val="3"/>
          </w:tcPr>
          <w:p>
            <w:pPr>
              <w:jc w:val="right"/>
              <w:ind w:right="180"/>
              <w:spacing w:after="0"/>
              <w:rPr>
                <w:sz w:val="20"/>
                <w:szCs w:val="20"/>
                <w:color w:val="auto"/>
              </w:rPr>
            </w:pPr>
            <w:r>
              <w:rPr>
                <w:rFonts w:ascii="Arial" w:cs="Arial" w:eastAsia="Arial" w:hAnsi="Arial"/>
                <w:sz w:val="17"/>
                <w:szCs w:val="17"/>
                <w:color w:val="auto"/>
              </w:rPr>
              <w:t xml:space="preserve">through profit or loss </w:t>
            </w:r>
            <w:r>
              <w:rPr>
                <w:rFonts w:ascii="Arial" w:cs="Arial" w:eastAsia="Arial" w:hAnsi="Arial"/>
                <w:sz w:val="17"/>
                <w:szCs w:val="17"/>
                <w:i w:val="1"/>
                <w:iCs w:val="1"/>
                <w:color w:val="auto"/>
              </w:rPr>
              <w:t>(debentures)</w:t>
            </w:r>
          </w:p>
        </w:tc>
        <w:tc>
          <w:tcPr>
            <w:tcW w:w="2040" w:type="dxa"/>
            <w:vAlign w:val="bottom"/>
            <w:gridSpan w:val="2"/>
          </w:tcPr>
          <w:p>
            <w:pPr>
              <w:jc w:val="right"/>
              <w:ind w:right="680"/>
              <w:spacing w:after="0"/>
              <w:rPr>
                <w:sz w:val="20"/>
                <w:szCs w:val="20"/>
                <w:color w:val="auto"/>
              </w:rPr>
            </w:pPr>
            <w:r>
              <w:rPr>
                <w:rFonts w:ascii="Arial" w:cs="Arial" w:eastAsia="Arial" w:hAnsi="Arial"/>
                <w:sz w:val="17"/>
                <w:szCs w:val="17"/>
                <w:color w:val="auto"/>
              </w:rPr>
              <w:t>profit or loss</w:t>
            </w:r>
          </w:p>
        </w:tc>
        <w:tc>
          <w:tcPr>
            <w:tcW w:w="980" w:type="dxa"/>
            <w:vAlign w:val="bottom"/>
            <w:gridSpan w:val="2"/>
          </w:tcPr>
          <w:p>
            <w:pPr>
              <w:jc w:val="right"/>
              <w:ind w:right="360"/>
              <w:spacing w:after="0"/>
              <w:rPr>
                <w:sz w:val="20"/>
                <w:szCs w:val="20"/>
                <w:color w:val="auto"/>
              </w:rPr>
            </w:pPr>
            <w:r>
              <w:rPr>
                <w:rFonts w:ascii="Arial" w:cs="Arial" w:eastAsia="Arial" w:hAnsi="Arial"/>
                <w:sz w:val="17"/>
                <w:szCs w:val="17"/>
                <w:color w:val="auto"/>
              </w:rPr>
              <w:t>Total</w:t>
            </w:r>
          </w:p>
        </w:tc>
      </w:tr>
      <w:tr>
        <w:trPr>
          <w:trHeight w:val="197"/>
        </w:trPr>
        <w:tc>
          <w:tcPr>
            <w:tcW w:w="3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At December 31, 2019</w:t>
            </w:r>
          </w:p>
        </w:tc>
        <w:tc>
          <w:tcPr>
            <w:tcW w:w="1280" w:type="dxa"/>
            <w:vAlign w:val="bottom"/>
            <w:tcBorders>
              <w:top w:val="single" w:sz="8" w:color="CCEEFF"/>
            </w:tcBorders>
            <w:shd w:val="clear" w:color="auto" w:fill="CCEEFF"/>
          </w:tcPr>
          <w:p>
            <w:pPr>
              <w:spacing w:after="0"/>
              <w:rPr>
                <w:sz w:val="17"/>
                <w:szCs w:val="17"/>
                <w:color w:val="auto"/>
              </w:rPr>
            </w:pPr>
          </w:p>
        </w:tc>
        <w:tc>
          <w:tcPr>
            <w:tcW w:w="2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6,492</w:t>
            </w:r>
          </w:p>
        </w:tc>
        <w:tc>
          <w:tcPr>
            <w:tcW w:w="160" w:type="dxa"/>
            <w:vAlign w:val="bottom"/>
            <w:tcBorders>
              <w:top w:val="single" w:sz="8" w:color="CCEEFF"/>
            </w:tcBorders>
            <w:shd w:val="clear" w:color="auto" w:fill="CCEEFF"/>
          </w:tcPr>
          <w:p>
            <w:pPr>
              <w:spacing w:after="0"/>
              <w:rPr>
                <w:sz w:val="17"/>
                <w:szCs w:val="17"/>
                <w:color w:val="auto"/>
              </w:rPr>
            </w:pPr>
          </w:p>
        </w:tc>
        <w:tc>
          <w:tcPr>
            <w:tcW w:w="1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6,492</w:t>
            </w:r>
          </w:p>
        </w:tc>
        <w:tc>
          <w:tcPr>
            <w:tcW w:w="80" w:type="dxa"/>
            <w:vAlign w:val="bottom"/>
            <w:tcBorders>
              <w:top w:val="single" w:sz="8" w:color="CCEEFF"/>
            </w:tcBorders>
            <w:shd w:val="clear" w:color="auto" w:fill="CCEEFF"/>
          </w:tcPr>
          <w:p>
            <w:pPr>
              <w:spacing w:after="0"/>
              <w:rPr>
                <w:sz w:val="17"/>
                <w:szCs w:val="17"/>
                <w:color w:val="auto"/>
              </w:rPr>
            </w:pPr>
          </w:p>
        </w:tc>
      </w:tr>
      <w:tr>
        <w:trPr>
          <w:trHeight w:val="197"/>
        </w:trPr>
        <w:tc>
          <w:tcPr>
            <w:tcW w:w="3300" w:type="dxa"/>
            <w:vAlign w:val="bottom"/>
          </w:tcPr>
          <w:p>
            <w:pPr>
              <w:ind w:left="140"/>
              <w:spacing w:after="0"/>
              <w:rPr>
                <w:sz w:val="20"/>
                <w:szCs w:val="20"/>
                <w:color w:val="auto"/>
              </w:rPr>
            </w:pPr>
            <w:r>
              <w:rPr>
                <w:rFonts w:ascii="Arial" w:cs="Arial" w:eastAsia="Arial" w:hAnsi="Arial"/>
                <w:sz w:val="17"/>
                <w:szCs w:val="17"/>
                <w:color w:val="auto"/>
              </w:rPr>
              <w:t>Additions</w:t>
            </w:r>
          </w:p>
        </w:tc>
        <w:tc>
          <w:tcPr>
            <w:tcW w:w="1280" w:type="dxa"/>
            <w:vAlign w:val="bottom"/>
          </w:tcPr>
          <w:p>
            <w:pPr>
              <w:spacing w:after="0"/>
              <w:rPr>
                <w:sz w:val="17"/>
                <w:szCs w:val="17"/>
                <w:color w:val="auto"/>
              </w:rPr>
            </w:pPr>
          </w:p>
        </w:tc>
        <w:tc>
          <w:tcPr>
            <w:tcW w:w="2340" w:type="dxa"/>
            <w:vAlign w:val="bottom"/>
          </w:tcPr>
          <w:p>
            <w:pPr>
              <w:jc w:val="right"/>
              <w:spacing w:after="0"/>
              <w:rPr>
                <w:sz w:val="20"/>
                <w:szCs w:val="20"/>
                <w:color w:val="auto"/>
              </w:rPr>
            </w:pPr>
            <w:r>
              <w:rPr>
                <w:rFonts w:ascii="Arial" w:cs="Arial" w:eastAsia="Arial" w:hAnsi="Arial"/>
                <w:sz w:val="17"/>
                <w:szCs w:val="17"/>
                <w:color w:val="auto"/>
              </w:rPr>
              <w:t>1,433</w:t>
            </w:r>
          </w:p>
        </w:tc>
        <w:tc>
          <w:tcPr>
            <w:tcW w:w="160" w:type="dxa"/>
            <w:vAlign w:val="bottom"/>
          </w:tcPr>
          <w:p>
            <w:pPr>
              <w:spacing w:after="0"/>
              <w:rPr>
                <w:sz w:val="17"/>
                <w:szCs w:val="17"/>
                <w:color w:val="auto"/>
              </w:rPr>
            </w:pPr>
          </w:p>
        </w:tc>
        <w:tc>
          <w:tcPr>
            <w:tcW w:w="1880" w:type="dxa"/>
            <w:vAlign w:val="bottom"/>
          </w:tcPr>
          <w:p>
            <w:pPr>
              <w:jc w:val="right"/>
              <w:spacing w:after="0"/>
              <w:rPr>
                <w:sz w:val="20"/>
                <w:szCs w:val="20"/>
                <w:color w:val="auto"/>
              </w:rPr>
            </w:pPr>
            <w:r>
              <w:rPr>
                <w:rFonts w:ascii="Arial" w:cs="Arial" w:eastAsia="Arial" w:hAnsi="Arial"/>
                <w:sz w:val="17"/>
                <w:szCs w:val="17"/>
                <w:color w:val="auto"/>
              </w:rPr>
              <w:t>5,750</w:t>
            </w:r>
          </w:p>
        </w:tc>
        <w:tc>
          <w:tcPr>
            <w:tcW w:w="16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7"/>
                <w:szCs w:val="17"/>
                <w:color w:val="auto"/>
              </w:rPr>
              <w:t>7,183</w:t>
            </w:r>
          </w:p>
        </w:tc>
        <w:tc>
          <w:tcPr>
            <w:tcW w:w="80" w:type="dxa"/>
            <w:vAlign w:val="bottom"/>
          </w:tcPr>
          <w:p>
            <w:pPr>
              <w:spacing w:after="0"/>
              <w:rPr>
                <w:sz w:val="17"/>
                <w:szCs w:val="17"/>
                <w:color w:val="auto"/>
              </w:rPr>
            </w:pPr>
          </w:p>
        </w:tc>
      </w:tr>
      <w:tr>
        <w:trPr>
          <w:trHeight w:val="242"/>
        </w:trPr>
        <w:tc>
          <w:tcPr>
            <w:tcW w:w="3300" w:type="dxa"/>
            <w:vAlign w:val="bottom"/>
            <w:shd w:val="clear" w:color="auto" w:fill="CCEEFF"/>
          </w:tcPr>
          <w:p>
            <w:pPr>
              <w:ind w:left="140"/>
              <w:spacing w:after="0" w:line="242" w:lineRule="exact"/>
              <w:rPr>
                <w:sz w:val="20"/>
                <w:szCs w:val="20"/>
                <w:color w:val="auto"/>
              </w:rPr>
            </w:pPr>
            <w:r>
              <w:rPr>
                <w:rFonts w:ascii="Arial" w:cs="Arial" w:eastAsia="Arial" w:hAnsi="Arial"/>
                <w:sz w:val="17"/>
                <w:szCs w:val="17"/>
                <w:color w:val="auto"/>
              </w:rPr>
              <w:t>Net changes in fair value</w:t>
            </w:r>
            <w:r>
              <w:rPr>
                <w:rFonts w:ascii="Arial" w:cs="Arial" w:eastAsia="Arial" w:hAnsi="Arial"/>
                <w:sz w:val="28"/>
                <w:szCs w:val="28"/>
                <w:color w:val="auto"/>
                <w:vertAlign w:val="superscript"/>
              </w:rPr>
              <w:t>(1)</w:t>
            </w:r>
          </w:p>
        </w:tc>
        <w:tc>
          <w:tcPr>
            <w:tcW w:w="3780" w:type="dxa"/>
            <w:vAlign w:val="bottom"/>
            <w:gridSpan w:val="3"/>
            <w:shd w:val="clear" w:color="auto" w:fill="CCEEFF"/>
          </w:tcPr>
          <w:p>
            <w:pPr>
              <w:jc w:val="right"/>
              <w:ind w:right="120"/>
              <w:spacing w:after="0"/>
              <w:rPr>
                <w:sz w:val="20"/>
                <w:szCs w:val="20"/>
                <w:color w:val="auto"/>
              </w:rPr>
            </w:pPr>
            <w:r>
              <w:rPr>
                <w:rFonts w:ascii="Arial" w:cs="Arial" w:eastAsia="Arial" w:hAnsi="Arial"/>
                <w:sz w:val="17"/>
                <w:szCs w:val="17"/>
                <w:color w:val="auto"/>
              </w:rPr>
              <w:t>(2,175)</w:t>
            </w:r>
          </w:p>
        </w:tc>
        <w:tc>
          <w:tcPr>
            <w:tcW w:w="204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(801)</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(2,976)</w:t>
            </w:r>
          </w:p>
        </w:tc>
      </w:tr>
      <w:tr>
        <w:trPr>
          <w:trHeight w:val="204"/>
        </w:trPr>
        <w:tc>
          <w:tcPr>
            <w:tcW w:w="3300" w:type="dxa"/>
            <w:vAlign w:val="bottom"/>
          </w:tcPr>
          <w:p>
            <w:pPr>
              <w:ind w:left="140"/>
              <w:spacing w:after="0"/>
              <w:rPr>
                <w:sz w:val="20"/>
                <w:szCs w:val="20"/>
                <w:color w:val="auto"/>
              </w:rPr>
            </w:pPr>
            <w:r>
              <w:rPr>
                <w:rFonts w:ascii="Arial" w:cs="Arial" w:eastAsia="Arial" w:hAnsi="Arial"/>
                <w:sz w:val="17"/>
                <w:szCs w:val="17"/>
                <w:color w:val="auto"/>
              </w:rPr>
              <w:t>Sales</w:t>
            </w:r>
          </w:p>
        </w:tc>
        <w:tc>
          <w:tcPr>
            <w:tcW w:w="3780" w:type="dxa"/>
            <w:vAlign w:val="bottom"/>
            <w:gridSpan w:val="3"/>
          </w:tcPr>
          <w:p>
            <w:pPr>
              <w:jc w:val="right"/>
              <w:ind w:right="120"/>
              <w:spacing w:after="0"/>
              <w:rPr>
                <w:sz w:val="20"/>
                <w:szCs w:val="20"/>
                <w:color w:val="auto"/>
              </w:rPr>
            </w:pPr>
            <w:r>
              <w:rPr>
                <w:rFonts w:ascii="Arial" w:cs="Arial" w:eastAsia="Arial" w:hAnsi="Arial"/>
                <w:sz w:val="17"/>
                <w:szCs w:val="17"/>
                <w:color w:val="auto"/>
              </w:rPr>
              <w:t>(5,750)</w:t>
            </w:r>
          </w:p>
        </w:tc>
        <w:tc>
          <w:tcPr>
            <w:tcW w:w="188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980" w:type="dxa"/>
            <w:vAlign w:val="bottom"/>
            <w:gridSpan w:val="2"/>
          </w:tcPr>
          <w:p>
            <w:pPr>
              <w:jc w:val="right"/>
              <w:ind w:right="40"/>
              <w:spacing w:after="0"/>
              <w:rPr>
                <w:sz w:val="20"/>
                <w:szCs w:val="20"/>
                <w:color w:val="auto"/>
              </w:rPr>
            </w:pPr>
            <w:r>
              <w:rPr>
                <w:rFonts w:ascii="Arial" w:cs="Arial" w:eastAsia="Arial" w:hAnsi="Arial"/>
                <w:sz w:val="17"/>
                <w:szCs w:val="17"/>
                <w:color w:val="auto"/>
              </w:rPr>
              <w:t>(5,750)</w:t>
            </w:r>
          </w:p>
        </w:tc>
      </w:tr>
      <w:tr>
        <w:trPr>
          <w:trHeight w:val="197"/>
        </w:trPr>
        <w:tc>
          <w:tcPr>
            <w:tcW w:w="3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At December 31, 2020</w:t>
            </w:r>
          </w:p>
        </w:tc>
        <w:tc>
          <w:tcPr>
            <w:tcW w:w="1280" w:type="dxa"/>
            <w:vAlign w:val="bottom"/>
            <w:tcBorders>
              <w:top w:val="single" w:sz="8" w:color="CCEEFF"/>
            </w:tcBorders>
            <w:shd w:val="clear" w:color="auto" w:fill="CCEEFF"/>
          </w:tcPr>
          <w:p>
            <w:pPr>
              <w:spacing w:after="0"/>
              <w:rPr>
                <w:sz w:val="17"/>
                <w:szCs w:val="17"/>
                <w:color w:val="auto"/>
              </w:rPr>
            </w:pPr>
          </w:p>
        </w:tc>
        <w:tc>
          <w:tcPr>
            <w:tcW w:w="2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tcBorders>
              <w:top w:val="single" w:sz="8" w:color="CCEEFF"/>
            </w:tcBorders>
            <w:shd w:val="clear" w:color="auto" w:fill="CCEEFF"/>
          </w:tcPr>
          <w:p>
            <w:pPr>
              <w:spacing w:after="0"/>
              <w:rPr>
                <w:sz w:val="17"/>
                <w:szCs w:val="17"/>
                <w:color w:val="auto"/>
              </w:rPr>
            </w:pPr>
          </w:p>
        </w:tc>
        <w:tc>
          <w:tcPr>
            <w:tcW w:w="1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4,949</w:t>
            </w:r>
          </w:p>
        </w:tc>
        <w:tc>
          <w:tcPr>
            <w:tcW w:w="16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4,949</w:t>
            </w:r>
          </w:p>
        </w:tc>
        <w:tc>
          <w:tcPr>
            <w:tcW w:w="80" w:type="dxa"/>
            <w:vAlign w:val="bottom"/>
            <w:tcBorders>
              <w:top w:val="single" w:sz="8" w:color="CCEEFF"/>
            </w:tcBorders>
            <w:shd w:val="clear" w:color="auto" w:fill="CCEEFF"/>
          </w:tcPr>
          <w:p>
            <w:pPr>
              <w:spacing w:after="0"/>
              <w:rPr>
                <w:sz w:val="17"/>
                <w:szCs w:val="17"/>
                <w:color w:val="auto"/>
              </w:rPr>
            </w:pPr>
          </w:p>
        </w:tc>
      </w:tr>
      <w:tr>
        <w:trPr>
          <w:trHeight w:val="197"/>
        </w:trPr>
        <w:tc>
          <w:tcPr>
            <w:tcW w:w="3300" w:type="dxa"/>
            <w:vAlign w:val="bottom"/>
          </w:tcPr>
          <w:p>
            <w:pPr>
              <w:ind w:left="140"/>
              <w:spacing w:after="0"/>
              <w:rPr>
                <w:sz w:val="20"/>
                <w:szCs w:val="20"/>
                <w:color w:val="auto"/>
              </w:rPr>
            </w:pPr>
            <w:r>
              <w:rPr>
                <w:rFonts w:ascii="Arial" w:cs="Arial" w:eastAsia="Arial" w:hAnsi="Arial"/>
                <w:sz w:val="17"/>
                <w:szCs w:val="17"/>
                <w:color w:val="auto"/>
              </w:rPr>
              <w:t>Additions</w:t>
            </w:r>
          </w:p>
        </w:tc>
        <w:tc>
          <w:tcPr>
            <w:tcW w:w="1280" w:type="dxa"/>
            <w:vAlign w:val="bottom"/>
          </w:tcPr>
          <w:p>
            <w:pPr>
              <w:spacing w:after="0"/>
              <w:rPr>
                <w:sz w:val="17"/>
                <w:szCs w:val="17"/>
                <w:color w:val="auto"/>
              </w:rPr>
            </w:pPr>
          </w:p>
        </w:tc>
        <w:tc>
          <w:tcPr>
            <w:tcW w:w="234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188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7"/>
                <w:szCs w:val="17"/>
                <w:color w:val="auto"/>
              </w:rPr>
            </w:pPr>
          </w:p>
        </w:tc>
      </w:tr>
      <w:tr>
        <w:trPr>
          <w:trHeight w:val="242"/>
        </w:trPr>
        <w:tc>
          <w:tcPr>
            <w:tcW w:w="3300" w:type="dxa"/>
            <w:vAlign w:val="bottom"/>
            <w:shd w:val="clear" w:color="auto" w:fill="CCEEFF"/>
          </w:tcPr>
          <w:p>
            <w:pPr>
              <w:ind w:left="140"/>
              <w:spacing w:after="0" w:line="242" w:lineRule="exact"/>
              <w:rPr>
                <w:sz w:val="20"/>
                <w:szCs w:val="20"/>
                <w:color w:val="auto"/>
              </w:rPr>
            </w:pPr>
            <w:r>
              <w:rPr>
                <w:rFonts w:ascii="Arial" w:cs="Arial" w:eastAsia="Arial" w:hAnsi="Arial"/>
                <w:sz w:val="17"/>
                <w:szCs w:val="17"/>
                <w:color w:val="auto"/>
              </w:rPr>
              <w:t>Net changes in fair value</w:t>
            </w:r>
            <w:r>
              <w:rPr>
                <w:rFonts w:ascii="Arial" w:cs="Arial" w:eastAsia="Arial" w:hAnsi="Arial"/>
                <w:sz w:val="28"/>
                <w:szCs w:val="28"/>
                <w:color w:val="auto"/>
                <w:vertAlign w:val="superscript"/>
              </w:rPr>
              <w:t>(1)</w:t>
            </w:r>
          </w:p>
        </w:tc>
        <w:tc>
          <w:tcPr>
            <w:tcW w:w="36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shd w:val="clear" w:color="auto" w:fill="CCEEFF"/>
          </w:tcPr>
          <w:p>
            <w:pPr>
              <w:spacing w:after="0"/>
              <w:rPr>
                <w:sz w:val="21"/>
                <w:szCs w:val="21"/>
                <w:color w:val="auto"/>
              </w:rPr>
            </w:pPr>
          </w:p>
        </w:tc>
        <w:tc>
          <w:tcPr>
            <w:tcW w:w="18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181</w:t>
            </w:r>
          </w:p>
        </w:tc>
        <w:tc>
          <w:tcPr>
            <w:tcW w:w="160" w:type="dxa"/>
            <w:vAlign w:val="bottom"/>
            <w:shd w:val="clear" w:color="auto" w:fill="CCEEFF"/>
          </w:tcPr>
          <w:p>
            <w:pPr>
              <w:spacing w:after="0"/>
              <w:rPr>
                <w:sz w:val="21"/>
                <w:szCs w:val="21"/>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181</w:t>
            </w:r>
          </w:p>
        </w:tc>
        <w:tc>
          <w:tcPr>
            <w:tcW w:w="80" w:type="dxa"/>
            <w:vAlign w:val="bottom"/>
            <w:shd w:val="clear" w:color="auto" w:fill="CCEEFF"/>
          </w:tcPr>
          <w:p>
            <w:pPr>
              <w:spacing w:after="0"/>
              <w:rPr>
                <w:sz w:val="21"/>
                <w:szCs w:val="21"/>
                <w:color w:val="auto"/>
              </w:rPr>
            </w:pPr>
          </w:p>
        </w:tc>
      </w:tr>
      <w:tr>
        <w:trPr>
          <w:trHeight w:val="204"/>
        </w:trPr>
        <w:tc>
          <w:tcPr>
            <w:tcW w:w="3300" w:type="dxa"/>
            <w:vAlign w:val="bottom"/>
          </w:tcPr>
          <w:p>
            <w:pPr>
              <w:ind w:left="140"/>
              <w:spacing w:after="0"/>
              <w:rPr>
                <w:sz w:val="20"/>
                <w:szCs w:val="20"/>
                <w:color w:val="auto"/>
              </w:rPr>
            </w:pPr>
            <w:r>
              <w:rPr>
                <w:rFonts w:ascii="Arial" w:cs="Arial" w:eastAsia="Arial" w:hAnsi="Arial"/>
                <w:sz w:val="17"/>
                <w:szCs w:val="17"/>
                <w:color w:val="auto"/>
              </w:rPr>
              <w:t>Sales</w:t>
            </w:r>
          </w:p>
        </w:tc>
        <w:tc>
          <w:tcPr>
            <w:tcW w:w="362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188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7"/>
                <w:szCs w:val="17"/>
                <w:color w:val="auto"/>
              </w:rPr>
            </w:pPr>
          </w:p>
        </w:tc>
      </w:tr>
      <w:tr>
        <w:trPr>
          <w:trHeight w:val="197"/>
        </w:trPr>
        <w:tc>
          <w:tcPr>
            <w:tcW w:w="33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At June 30, 2021</w:t>
            </w:r>
          </w:p>
        </w:tc>
        <w:tc>
          <w:tcPr>
            <w:tcW w:w="1280" w:type="dxa"/>
            <w:vAlign w:val="bottom"/>
            <w:tcBorders>
              <w:top w:val="single" w:sz="8" w:color="CCEEFF"/>
              <w:bottom w:val="single" w:sz="8" w:color="CCEEFF"/>
            </w:tcBorders>
            <w:shd w:val="clear" w:color="auto" w:fill="CCEEFF"/>
          </w:tcPr>
          <w:p>
            <w:pPr>
              <w:spacing w:after="0"/>
              <w:rPr>
                <w:sz w:val="17"/>
                <w:szCs w:val="17"/>
                <w:color w:val="auto"/>
              </w:rPr>
            </w:pPr>
          </w:p>
        </w:tc>
        <w:tc>
          <w:tcPr>
            <w:tcW w:w="2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tcBorders>
              <w:top w:val="single" w:sz="8" w:color="CCEEFF"/>
              <w:bottom w:val="single" w:sz="8" w:color="CCEEFF"/>
            </w:tcBorders>
            <w:shd w:val="clear" w:color="auto" w:fill="CCEEFF"/>
          </w:tcPr>
          <w:p>
            <w:pPr>
              <w:spacing w:after="0"/>
              <w:rPr>
                <w:sz w:val="17"/>
                <w:szCs w:val="17"/>
                <w:color w:val="auto"/>
              </w:rPr>
            </w:pPr>
          </w:p>
        </w:tc>
        <w:tc>
          <w:tcPr>
            <w:tcW w:w="1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5,130</w:t>
            </w:r>
          </w:p>
        </w:tc>
        <w:tc>
          <w:tcPr>
            <w:tcW w:w="160" w:type="dxa"/>
            <w:vAlign w:val="bottom"/>
            <w:tcBorders>
              <w:top w:val="single" w:sz="8" w:color="CCEEFF"/>
              <w:bottom w:val="single" w:sz="8" w:color="CCEEFF"/>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5,130</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330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23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8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315" w:lineRule="exact"/>
        <w:rPr>
          <w:sz w:val="20"/>
          <w:szCs w:val="20"/>
          <w:color w:val="auto"/>
        </w:rPr>
      </w:pPr>
    </w:p>
    <w:p>
      <w:pPr>
        <w:ind w:left="560" w:hanging="252"/>
        <w:spacing w:after="0"/>
        <w:tabs>
          <w:tab w:leader="none" w:pos="560" w:val="left"/>
        </w:tabs>
        <w:numPr>
          <w:ilvl w:val="0"/>
          <w:numId w:val="43"/>
        </w:numPr>
        <w:rPr>
          <w:rFonts w:ascii="Arial" w:cs="Arial" w:eastAsia="Arial" w:hAnsi="Arial"/>
          <w:sz w:val="28"/>
          <w:szCs w:val="28"/>
          <w:color w:val="auto"/>
          <w:vertAlign w:val="superscript"/>
        </w:rPr>
      </w:pPr>
      <w:r>
        <w:rPr>
          <w:rFonts w:ascii="Arial" w:cs="Arial" w:eastAsia="Arial" w:hAnsi="Arial"/>
          <w:sz w:val="17"/>
          <w:szCs w:val="17"/>
          <w:color w:val="auto"/>
        </w:rPr>
        <w:t>The fair value of the instrument includes interest receivable.</w:t>
      </w:r>
    </w:p>
    <w:p>
      <w:pPr>
        <w:spacing w:after="0" w:line="193" w:lineRule="exact"/>
        <w:rPr>
          <w:sz w:val="20"/>
          <w:szCs w:val="20"/>
          <w:color w:val="auto"/>
        </w:rPr>
      </w:pPr>
    </w:p>
    <w:p>
      <w:pPr>
        <w:ind w:left="300"/>
        <w:spacing w:after="0"/>
        <w:rPr>
          <w:sz w:val="20"/>
          <w:szCs w:val="20"/>
          <w:color w:val="auto"/>
        </w:rPr>
      </w:pPr>
      <w:r>
        <w:rPr>
          <w:rFonts w:ascii="Arial" w:cs="Arial" w:eastAsia="Arial" w:hAnsi="Arial"/>
          <w:sz w:val="16"/>
          <w:szCs w:val="16"/>
          <w:color w:val="auto"/>
        </w:rPr>
        <w:t>For financial instruments measured at fair value in level 3 category, the Bank uses the following methodologies and inputs using present value techniques.</w:t>
      </w:r>
    </w:p>
    <w:p>
      <w:pPr>
        <w:spacing w:after="0" w:line="224" w:lineRule="exact"/>
        <w:rPr>
          <w:sz w:val="20"/>
          <w:szCs w:val="20"/>
          <w:color w:val="auto"/>
        </w:rPr>
      </w:pPr>
    </w:p>
    <w:p>
      <w:pPr>
        <w:ind w:left="300"/>
        <w:spacing w:after="0"/>
        <w:rPr>
          <w:sz w:val="20"/>
          <w:szCs w:val="20"/>
          <w:color w:val="auto"/>
        </w:rPr>
      </w:pPr>
      <w:r>
        <w:rPr>
          <w:rFonts w:ascii="Arial" w:cs="Arial" w:eastAsia="Arial" w:hAnsi="Arial"/>
          <w:sz w:val="17"/>
          <w:szCs w:val="17"/>
          <w:u w:val="single" w:color="auto"/>
          <w:color w:val="auto"/>
        </w:rPr>
        <w:t>Loans at fair value through profit or loss - Level 3</w:t>
      </w:r>
    </w:p>
    <w:p>
      <w:pPr>
        <w:spacing w:after="0" w:line="213" w:lineRule="exact"/>
        <w:rPr>
          <w:sz w:val="20"/>
          <w:szCs w:val="20"/>
          <w:color w:val="auto"/>
        </w:rPr>
      </w:pPr>
    </w:p>
    <w:p>
      <w:pPr>
        <w:jc w:val="both"/>
        <w:ind w:left="300"/>
        <w:spacing w:after="0" w:line="263" w:lineRule="auto"/>
        <w:rPr>
          <w:sz w:val="20"/>
          <w:szCs w:val="20"/>
          <w:color w:val="auto"/>
        </w:rPr>
      </w:pPr>
      <w:r>
        <w:rPr>
          <w:rFonts w:ascii="Arial" w:cs="Arial" w:eastAsia="Arial" w:hAnsi="Arial"/>
          <w:sz w:val="17"/>
          <w:szCs w:val="17"/>
          <w:color w:val="auto"/>
        </w:rPr>
        <w:t>In 2020, the Bank realized the sale of the debt instrument measured at fair value through profit or loss for $5.8 million. As a result, the Bank recognized a loan and classified it at fair value through profit or loss with a carrying amount of $5.1 million and $4.9 million as of June 30, 2021 and December 31, 2020, respectively.</w:t>
      </w:r>
    </w:p>
    <w:p>
      <w:pPr>
        <w:sectPr>
          <w:pgSz w:w="11900" w:h="16838" w:orient="portrait"/>
          <w:cols w:equalWidth="0" w:num="1">
            <w:col w:w="11240"/>
          </w:cols>
          <w:pgMar w:left="320" w:top="863" w:right="339" w:bottom="1440" w:gutter="0" w:footer="0" w:header="0"/>
        </w:sectPr>
      </w:pPr>
    </w:p>
    <w:p>
      <w:pPr>
        <w:spacing w:after="0" w:line="174" w:lineRule="exact"/>
        <w:rPr>
          <w:sz w:val="20"/>
          <w:szCs w:val="20"/>
          <w:color w:val="auto"/>
        </w:rPr>
      </w:pPr>
    </w:p>
    <w:p>
      <w:pPr>
        <w:ind w:left="300"/>
        <w:spacing w:after="0"/>
        <w:rPr>
          <w:sz w:val="20"/>
          <w:szCs w:val="20"/>
          <w:color w:val="auto"/>
        </w:rPr>
      </w:pPr>
      <w:r>
        <w:rPr>
          <w:rFonts w:ascii="Arial" w:cs="Arial" w:eastAsia="Arial" w:hAnsi="Arial"/>
          <w:sz w:val="15"/>
          <w:szCs w:val="15"/>
          <w:color w:val="auto"/>
        </w:rPr>
        <w:t>Inputs used in the fair value measurement are detailed as follows:</w:t>
      </w:r>
    </w:p>
    <w:p>
      <w:pPr>
        <w:spacing w:after="0" w:line="236" w:lineRule="exact"/>
        <w:rPr>
          <w:sz w:val="20"/>
          <w:szCs w:val="20"/>
          <w:color w:val="auto"/>
        </w:rPr>
      </w:pPr>
    </w:p>
    <w:p>
      <w:pPr>
        <w:ind w:left="300"/>
        <w:spacing w:after="0"/>
        <w:rPr>
          <w:sz w:val="20"/>
          <w:szCs w:val="20"/>
          <w:color w:val="auto"/>
        </w:rPr>
      </w:pPr>
      <w:r>
        <w:rPr>
          <w:rFonts w:ascii="Arial" w:cs="Arial" w:eastAsia="Arial" w:hAnsi="Arial"/>
          <w:sz w:val="17"/>
          <w:szCs w:val="17"/>
          <w:b w:val="1"/>
          <w:bCs w:val="1"/>
          <w:i w:val="1"/>
          <w:iCs w:val="1"/>
          <w:color w:val="auto"/>
        </w:rPr>
        <w:t>Observable inputs</w:t>
      </w:r>
    </w:p>
    <w:p>
      <w:pPr>
        <w:spacing w:after="0" w:line="111" w:lineRule="exact"/>
        <w:rPr>
          <w:sz w:val="20"/>
          <w:szCs w:val="20"/>
          <w:color w:val="auto"/>
        </w:rPr>
      </w:pPr>
    </w:p>
    <w:p>
      <w:pPr>
        <w:ind w:left="300"/>
        <w:spacing w:after="0"/>
        <w:rPr>
          <w:sz w:val="20"/>
          <w:szCs w:val="20"/>
          <w:color w:val="auto"/>
        </w:rPr>
      </w:pPr>
      <w:r>
        <w:rPr>
          <w:rFonts w:ascii="Arial" w:cs="Arial" w:eastAsia="Arial" w:hAnsi="Arial"/>
          <w:sz w:val="17"/>
          <w:szCs w:val="17"/>
          <w:color w:val="auto"/>
        </w:rPr>
        <w:t>- Forward interest rate referenced to 12M USD Libor</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Unobservable inputs</w:t>
      </w:r>
    </w:p>
    <w:p>
      <w:pPr>
        <w:spacing w:after="0" w:line="20" w:lineRule="exact"/>
        <w:rPr>
          <w:sz w:val="20"/>
          <w:szCs w:val="20"/>
          <w:color w:val="auto"/>
        </w:rPr>
      </w:pPr>
    </w:p>
    <w:p>
      <w:pPr>
        <w:ind w:right="60" w:firstLine="3"/>
        <w:spacing w:after="0" w:line="328" w:lineRule="auto"/>
        <w:tabs>
          <w:tab w:leader="none" w:pos="99" w:val="left"/>
        </w:tabs>
        <w:numPr>
          <w:ilvl w:val="0"/>
          <w:numId w:val="44"/>
        </w:numPr>
        <w:rPr>
          <w:rFonts w:ascii="Arial" w:cs="Arial" w:eastAsia="Arial" w:hAnsi="Arial"/>
          <w:sz w:val="15"/>
          <w:szCs w:val="15"/>
          <w:color w:val="auto"/>
        </w:rPr>
      </w:pPr>
      <w:r>
        <w:rPr>
          <w:rFonts w:ascii="Arial" w:cs="Arial" w:eastAsia="Arial" w:hAnsi="Arial"/>
          <w:sz w:val="15"/>
          <w:szCs w:val="15"/>
          <w:color w:val="auto"/>
        </w:rPr>
        <w:t>Discount rate or discount margin of floating rate bond "USD US composite B+" with credit risk similar to the instrument analyzed adjusted by the country risk premium.</w:t>
      </w:r>
    </w:p>
    <w:p>
      <w:pPr>
        <w:spacing w:after="0" w:line="113" w:lineRule="exact"/>
        <w:rPr>
          <w:sz w:val="20"/>
          <w:szCs w:val="20"/>
          <w:color w:val="auto"/>
        </w:rPr>
      </w:pPr>
    </w:p>
    <w:p>
      <w:pPr>
        <w:sectPr>
          <w:pgSz w:w="11900" w:h="16838" w:orient="portrait"/>
          <w:cols w:equalWidth="0" w:num="2">
            <w:col w:w="4760" w:space="480"/>
            <w:col w:w="6000"/>
          </w:cols>
          <w:pgMar w:left="320" w:top="863" w:right="339" w:bottom="1440" w:gutter="0" w:footer="0" w:header="0"/>
          <w:type w:val="continuous"/>
        </w:sectPr>
      </w:pPr>
    </w:p>
    <w:tbl>
      <w:tblPr>
        <w:tblLayout w:type="fixed"/>
        <w:tblInd w:w="0" w:type="dxa"/>
        <w:tblCellMar>
          <w:top w:w="0" w:type="dxa"/>
          <w:left w:w="0" w:type="dxa"/>
          <w:bottom w:w="0" w:type="dxa"/>
          <w:right w:w="0" w:type="dxa"/>
        </w:tblCellMar>
      </w:tblPr>
      <w:tr>
        <w:trPr>
          <w:trHeight w:val="195"/>
        </w:trPr>
        <w:tc>
          <w:tcPr>
            <w:tcW w:w="7940" w:type="dxa"/>
            <w:vAlign w:val="bottom"/>
            <w:gridSpan w:val="3"/>
          </w:tcPr>
          <w:p>
            <w:pPr>
              <w:ind w:left="580"/>
              <w:spacing w:after="0"/>
              <w:rPr>
                <w:sz w:val="20"/>
                <w:szCs w:val="20"/>
                <w:color w:val="auto"/>
              </w:rPr>
            </w:pPr>
            <w:r>
              <w:rPr>
                <w:rFonts w:ascii="Arial" w:cs="Arial" w:eastAsia="Arial" w:hAnsi="Arial"/>
                <w:sz w:val="17"/>
                <w:szCs w:val="17"/>
                <w:color w:val="auto"/>
              </w:rPr>
              <w:t>Fair value measurement sensitivity to unobservable inputs – discount rate</w:t>
            </w:r>
          </w:p>
        </w:tc>
        <w:tc>
          <w:tcPr>
            <w:tcW w:w="1200" w:type="dxa"/>
            <w:vAlign w:val="bottom"/>
          </w:tcPr>
          <w:p>
            <w:pPr>
              <w:jc w:val="right"/>
              <w:ind w:right="315"/>
              <w:spacing w:after="0"/>
              <w:rPr>
                <w:sz w:val="20"/>
                <w:szCs w:val="20"/>
                <w:color w:val="auto"/>
              </w:rPr>
            </w:pPr>
            <w:r>
              <w:rPr>
                <w:rFonts w:ascii="Arial" w:cs="Arial" w:eastAsia="Arial" w:hAnsi="Arial"/>
                <w:sz w:val="17"/>
                <w:szCs w:val="17"/>
                <w:b w:val="1"/>
                <w:bCs w:val="1"/>
                <w:color w:val="auto"/>
              </w:rPr>
              <w:t>2021</w:t>
            </w:r>
          </w:p>
        </w:tc>
        <w:tc>
          <w:tcPr>
            <w:tcW w:w="180" w:type="dxa"/>
            <w:vAlign w:val="bottom"/>
          </w:tcPr>
          <w:p>
            <w:pPr>
              <w:spacing w:after="0"/>
              <w:rPr>
                <w:sz w:val="16"/>
                <w:szCs w:val="16"/>
                <w:color w:val="auto"/>
              </w:rPr>
            </w:pPr>
          </w:p>
        </w:tc>
        <w:tc>
          <w:tcPr>
            <w:tcW w:w="1280" w:type="dxa"/>
            <w:vAlign w:val="bottom"/>
          </w:tcPr>
          <w:p>
            <w:pPr>
              <w:jc w:val="right"/>
              <w:ind w:right="355"/>
              <w:spacing w:after="0"/>
              <w:rPr>
                <w:sz w:val="20"/>
                <w:szCs w:val="20"/>
                <w:color w:val="auto"/>
              </w:rPr>
            </w:pPr>
            <w:r>
              <w:rPr>
                <w:rFonts w:ascii="Arial" w:cs="Arial" w:eastAsia="Arial" w:hAnsi="Arial"/>
                <w:sz w:val="17"/>
                <w:szCs w:val="17"/>
                <w:b w:val="1"/>
                <w:bCs w:val="1"/>
                <w:color w:val="auto"/>
              </w:rPr>
              <w:t>2020</w:t>
            </w:r>
          </w:p>
        </w:tc>
        <w:tc>
          <w:tcPr>
            <w:tcW w:w="80" w:type="dxa"/>
            <w:vAlign w:val="bottom"/>
          </w:tcPr>
          <w:p>
            <w:pPr>
              <w:spacing w:after="0"/>
              <w:rPr>
                <w:sz w:val="16"/>
                <w:szCs w:val="16"/>
                <w:color w:val="auto"/>
              </w:rPr>
            </w:pPr>
          </w:p>
        </w:tc>
        <w:tc>
          <w:tcPr>
            <w:tcW w:w="560" w:type="dxa"/>
            <w:vAlign w:val="bottom"/>
          </w:tcPr>
          <w:p>
            <w:pPr>
              <w:spacing w:after="0"/>
              <w:rPr>
                <w:sz w:val="16"/>
                <w:szCs w:val="16"/>
                <w:color w:val="auto"/>
              </w:rPr>
            </w:pPr>
          </w:p>
        </w:tc>
      </w:tr>
      <w:tr>
        <w:trPr>
          <w:trHeight w:val="20"/>
        </w:trPr>
        <w:tc>
          <w:tcPr>
            <w:tcW w:w="580" w:type="dxa"/>
            <w:vAlign w:val="bottom"/>
          </w:tcPr>
          <w:p>
            <w:pPr>
              <w:spacing w:after="0" w:line="20" w:lineRule="exact"/>
              <w:rPr>
                <w:sz w:val="1"/>
                <w:szCs w:val="1"/>
                <w:color w:val="auto"/>
              </w:rPr>
            </w:pPr>
          </w:p>
        </w:tc>
        <w:tc>
          <w:tcPr>
            <w:tcW w:w="5000" w:type="dxa"/>
            <w:vAlign w:val="bottom"/>
            <w:tcBorders>
              <w:top w:val="single" w:sz="8" w:color="auto"/>
              <w:bottom w:val="single" w:sz="8" w:color="CCEEFF"/>
            </w:tcBorders>
          </w:tcPr>
          <w:p>
            <w:pPr>
              <w:spacing w:after="0" w:line="20" w:lineRule="exact"/>
              <w:rPr>
                <w:sz w:val="1"/>
                <w:szCs w:val="1"/>
                <w:color w:val="auto"/>
              </w:rPr>
            </w:pPr>
          </w:p>
        </w:tc>
        <w:tc>
          <w:tcPr>
            <w:tcW w:w="2360" w:type="dxa"/>
            <w:vAlign w:val="bottom"/>
            <w:tcBorders>
              <w:bottom w:val="single" w:sz="8" w:color="CCEEFF"/>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CCEEFF"/>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195"/>
        </w:trPr>
        <w:tc>
          <w:tcPr>
            <w:tcW w:w="580" w:type="dxa"/>
            <w:vAlign w:val="bottom"/>
          </w:tcPr>
          <w:p>
            <w:pPr>
              <w:spacing w:after="0"/>
              <w:rPr>
                <w:sz w:val="16"/>
                <w:szCs w:val="16"/>
                <w:color w:val="auto"/>
              </w:rPr>
            </w:pPr>
          </w:p>
        </w:tc>
        <w:tc>
          <w:tcPr>
            <w:tcW w:w="736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A significant increase in volatility would result in a lower fair value</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97"/>
              </w:rPr>
              <w:t>6.430% - 7.42%</w:t>
            </w:r>
          </w:p>
        </w:tc>
        <w:tc>
          <w:tcPr>
            <w:tcW w:w="180" w:type="dxa"/>
            <w:vAlign w:val="bottom"/>
            <w:shd w:val="clear" w:color="auto" w:fill="CCEEFF"/>
          </w:tcPr>
          <w:p>
            <w:pPr>
              <w:spacing w:after="0"/>
              <w:rPr>
                <w:sz w:val="16"/>
                <w:szCs w:val="16"/>
                <w:color w:val="auto"/>
              </w:rPr>
            </w:pPr>
          </w:p>
        </w:tc>
        <w:tc>
          <w:tcPr>
            <w:tcW w:w="128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7"/>
                <w:szCs w:val="17"/>
                <w:color w:val="auto"/>
                <w:w w:val="91"/>
              </w:rPr>
              <w:t>3.128% to 8.89%</w:t>
            </w:r>
          </w:p>
        </w:tc>
        <w:tc>
          <w:tcPr>
            <w:tcW w:w="80" w:type="dxa"/>
            <w:vAlign w:val="bottom"/>
            <w:shd w:val="clear" w:color="auto" w:fill="CCEEFF"/>
          </w:tcPr>
          <w:p>
            <w:pPr>
              <w:spacing w:after="0"/>
              <w:rPr>
                <w:sz w:val="16"/>
                <w:szCs w:val="16"/>
                <w:color w:val="auto"/>
              </w:rPr>
            </w:pPr>
          </w:p>
        </w:tc>
        <w:tc>
          <w:tcPr>
            <w:tcW w:w="560" w:type="dxa"/>
            <w:vAlign w:val="bottom"/>
          </w:tcPr>
          <w:p>
            <w:pPr>
              <w:spacing w:after="0"/>
              <w:rPr>
                <w:sz w:val="16"/>
                <w:szCs w:val="16"/>
                <w:color w:val="auto"/>
              </w:rPr>
            </w:pPr>
          </w:p>
        </w:tc>
      </w:tr>
      <w:tr>
        <w:trPr>
          <w:trHeight w:val="637"/>
        </w:trPr>
        <w:tc>
          <w:tcPr>
            <w:tcW w:w="7940" w:type="dxa"/>
            <w:vAlign w:val="bottom"/>
            <w:tcBorders>
              <w:bottom w:val="single" w:sz="8" w:color="auto"/>
            </w:tcBorders>
            <w:gridSpan w:val="3"/>
          </w:tcPr>
          <w:p>
            <w:pPr>
              <w:jc w:val="right"/>
              <w:ind w:right="2240"/>
              <w:spacing w:after="0"/>
              <w:rPr>
                <w:sz w:val="20"/>
                <w:szCs w:val="20"/>
                <w:color w:val="auto"/>
              </w:rPr>
            </w:pPr>
            <w:r>
              <w:rPr>
                <w:rFonts w:ascii="Arial" w:cs="Arial" w:eastAsia="Arial" w:hAnsi="Arial"/>
                <w:sz w:val="17"/>
                <w:szCs w:val="17"/>
                <w:color w:val="auto"/>
              </w:rPr>
              <w:t>34</w:t>
            </w:r>
          </w:p>
        </w:tc>
        <w:tc>
          <w:tcPr>
            <w:tcW w:w="12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63" w:right="339" w:bottom="1440" w:gutter="0" w:footer="0" w:header="0"/>
          <w:type w:val="continuous"/>
        </w:sectPr>
      </w:pPr>
    </w:p>
    <w:bookmarkStart w:id="36" w:name="page37"/>
    <w:bookmarkEnd w:id="3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color w:val="auto"/>
        </w:rPr>
        <w:t>(</w:t>
      </w:r>
      <w:r>
        <w:rPr>
          <w:rFonts w:ascii="Arial" w:cs="Arial" w:eastAsia="Arial" w:hAnsi="Arial"/>
          <w:sz w:val="17"/>
          <w:szCs w:val="17"/>
          <w:i w:val="1"/>
          <w:iCs w:val="1"/>
          <w:color w:val="auto"/>
        </w:rPr>
        <w:t>Amounts expressed in thousands of U.S. dollars, unless otherwise indicated</w:t>
      </w:r>
      <w:r>
        <w:rPr>
          <w:rFonts w:ascii="Arial" w:cs="Arial" w:eastAsia="Arial" w:hAnsi="Arial"/>
          <w:sz w:val="17"/>
          <w:szCs w:val="17"/>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38735</wp:posOffset>
            </wp:positionV>
            <wp:extent cx="7139940" cy="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305" w:lineRule="exact"/>
        <w:rPr>
          <w:sz w:val="20"/>
          <w:szCs w:val="20"/>
          <w:color w:val="auto"/>
        </w:rPr>
      </w:pPr>
    </w:p>
    <w:p>
      <w:pPr>
        <w:ind w:left="300" w:right="7320" w:hanging="298"/>
        <w:spacing w:after="0" w:line="571" w:lineRule="auto"/>
        <w:tabs>
          <w:tab w:leader="none" w:pos="300" w:val="left"/>
        </w:tabs>
        <w:numPr>
          <w:ilvl w:val="0"/>
          <w:numId w:val="45"/>
        </w:numPr>
        <w:rPr>
          <w:rFonts w:ascii="Arial" w:cs="Arial" w:eastAsia="Arial" w:hAnsi="Arial"/>
          <w:sz w:val="15"/>
          <w:szCs w:val="15"/>
          <w:b w:val="1"/>
          <w:bCs w:val="1"/>
          <w:color w:val="auto"/>
        </w:rPr>
      </w:pPr>
      <w:r>
        <w:rPr>
          <w:rFonts w:ascii="Arial" w:cs="Arial" w:eastAsia="Arial" w:hAnsi="Arial"/>
          <w:sz w:val="15"/>
          <w:szCs w:val="15"/>
          <w:b w:val="1"/>
          <w:bCs w:val="1"/>
          <w:color w:val="auto"/>
        </w:rPr>
        <w:t xml:space="preserve">Fair value of financial instruments (continued) C. </w:t>
      </w:r>
      <w:r>
        <w:rPr>
          <w:rFonts w:ascii="Arial" w:cs="Arial" w:eastAsia="Arial" w:hAnsi="Arial"/>
          <w:sz w:val="15"/>
          <w:szCs w:val="15"/>
          <w:b w:val="1"/>
          <w:bCs w:val="1"/>
          <w:u w:val="single" w:color="auto"/>
          <w:color w:val="auto"/>
        </w:rPr>
        <w:t>Level 3 - Fair value measurement</w:t>
      </w:r>
      <w:r>
        <w:rPr>
          <w:rFonts w:ascii="Arial" w:cs="Arial" w:eastAsia="Arial" w:hAnsi="Arial"/>
          <w:sz w:val="15"/>
          <w:szCs w:val="15"/>
          <w:b w:val="1"/>
          <w:bCs w:val="1"/>
          <w:color w:val="auto"/>
        </w:rPr>
        <w:t xml:space="preserve"> (continued)</w:t>
      </w:r>
    </w:p>
    <w:p>
      <w:pPr>
        <w:ind w:left="360" w:right="520"/>
        <w:spacing w:after="0" w:line="275" w:lineRule="auto"/>
        <w:rPr>
          <w:sz w:val="20"/>
          <w:szCs w:val="20"/>
          <w:color w:val="auto"/>
        </w:rPr>
      </w:pPr>
      <w:r>
        <w:rPr>
          <w:rFonts w:ascii="Arial" w:cs="Arial" w:eastAsia="Arial" w:hAnsi="Arial"/>
          <w:sz w:val="17"/>
          <w:szCs w:val="17"/>
          <w:color w:val="auto"/>
        </w:rPr>
        <w:t>Management used market data published in Bloomberg for the construction of the discount curve, which allows for a more accurate measurement of the instrument.</w:t>
      </w:r>
    </w:p>
    <w:p>
      <w:pPr>
        <w:spacing w:after="0" w:line="165" w:lineRule="exact"/>
        <w:rPr>
          <w:sz w:val="20"/>
          <w:szCs w:val="20"/>
          <w:color w:val="auto"/>
        </w:rPr>
      </w:pPr>
    </w:p>
    <w:p>
      <w:pPr>
        <w:ind w:left="300"/>
        <w:spacing w:after="0" w:line="307" w:lineRule="auto"/>
        <w:rPr>
          <w:sz w:val="20"/>
          <w:szCs w:val="20"/>
          <w:color w:val="auto"/>
        </w:rPr>
      </w:pPr>
      <w:r>
        <w:rPr>
          <w:rFonts w:ascii="Arial" w:cs="Arial" w:eastAsia="Arial" w:hAnsi="Arial"/>
          <w:sz w:val="16"/>
          <w:szCs w:val="16"/>
          <w:color w:val="auto"/>
        </w:rPr>
        <w:t>Although the Bank believes that its estimates of fair value are appropriate, the use of different methodologies or assumptions could lead to different fair value measurements. For fair value measurements in level 3, changing one or more of the assumptions used would have the following effects.</w:t>
      </w:r>
    </w:p>
    <w:p>
      <w:pPr>
        <w:spacing w:after="0" w:line="142" w:lineRule="exact"/>
        <w:rPr>
          <w:sz w:val="20"/>
          <w:szCs w:val="20"/>
          <w:color w:val="auto"/>
        </w:rPr>
      </w:pPr>
    </w:p>
    <w:tbl>
      <w:tblPr>
        <w:tblLayout w:type="fixed"/>
        <w:tblInd w:w="580" w:type="dxa"/>
        <w:tblCellMar>
          <w:top w:w="0" w:type="dxa"/>
          <w:left w:w="0" w:type="dxa"/>
          <w:bottom w:w="0" w:type="dxa"/>
          <w:right w:w="0" w:type="dxa"/>
        </w:tblCellMar>
      </w:tblPr>
      <w:tr>
        <w:trPr>
          <w:trHeight w:val="204"/>
        </w:trPr>
        <w:tc>
          <w:tcPr>
            <w:tcW w:w="2780" w:type="dxa"/>
            <w:vAlign w:val="bottom"/>
          </w:tcPr>
          <w:p>
            <w:pPr>
              <w:spacing w:after="0"/>
              <w:rPr>
                <w:sz w:val="17"/>
                <w:szCs w:val="17"/>
                <w:color w:val="auto"/>
              </w:rPr>
            </w:pPr>
          </w:p>
        </w:tc>
        <w:tc>
          <w:tcPr>
            <w:tcW w:w="6120" w:type="dxa"/>
            <w:vAlign w:val="bottom"/>
          </w:tcPr>
          <w:p>
            <w:pPr>
              <w:spacing w:after="0"/>
              <w:rPr>
                <w:sz w:val="17"/>
                <w:szCs w:val="17"/>
                <w:color w:val="auto"/>
              </w:rPr>
            </w:pPr>
          </w:p>
        </w:tc>
        <w:tc>
          <w:tcPr>
            <w:tcW w:w="1200" w:type="dxa"/>
            <w:vAlign w:val="bottom"/>
            <w:gridSpan w:val="2"/>
          </w:tcPr>
          <w:p>
            <w:pPr>
              <w:jc w:val="center"/>
              <w:ind w:right="100"/>
              <w:spacing w:after="0"/>
              <w:rPr>
                <w:sz w:val="20"/>
                <w:szCs w:val="20"/>
                <w:color w:val="auto"/>
              </w:rPr>
            </w:pPr>
            <w:r>
              <w:rPr>
                <w:rFonts w:ascii="Arial" w:cs="Arial" w:eastAsia="Arial" w:hAnsi="Arial"/>
                <w:sz w:val="17"/>
                <w:szCs w:val="17"/>
                <w:i w:val="1"/>
                <w:iCs w:val="1"/>
                <w:color w:val="auto"/>
                <w:w w:val="93"/>
              </w:rPr>
              <w:t>Effect on profit</w:t>
            </w:r>
          </w:p>
        </w:tc>
      </w:tr>
      <w:tr>
        <w:trPr>
          <w:trHeight w:val="178"/>
        </w:trPr>
        <w:tc>
          <w:tcPr>
            <w:tcW w:w="8900" w:type="dxa"/>
            <w:vAlign w:val="bottom"/>
            <w:gridSpan w:val="2"/>
          </w:tcPr>
          <w:p>
            <w:pPr>
              <w:spacing w:after="0" w:line="178" w:lineRule="exact"/>
              <w:rPr>
                <w:sz w:val="20"/>
                <w:szCs w:val="20"/>
                <w:color w:val="auto"/>
              </w:rPr>
            </w:pPr>
            <w:r>
              <w:rPr>
                <w:rFonts w:ascii="Arial" w:cs="Arial" w:eastAsia="Arial" w:hAnsi="Arial"/>
                <w:sz w:val="17"/>
                <w:szCs w:val="17"/>
                <w:i w:val="1"/>
                <w:iCs w:val="1"/>
                <w:color w:val="auto"/>
              </w:rPr>
              <w:t>Loans at fair value through profit or loss</w:t>
            </w:r>
          </w:p>
        </w:tc>
        <w:tc>
          <w:tcPr>
            <w:tcW w:w="1200" w:type="dxa"/>
            <w:vAlign w:val="bottom"/>
            <w:gridSpan w:val="2"/>
          </w:tcPr>
          <w:p>
            <w:pPr>
              <w:jc w:val="center"/>
              <w:ind w:right="100"/>
              <w:spacing w:after="0" w:line="178" w:lineRule="exact"/>
              <w:rPr>
                <w:sz w:val="20"/>
                <w:szCs w:val="20"/>
                <w:color w:val="auto"/>
              </w:rPr>
            </w:pPr>
            <w:r>
              <w:rPr>
                <w:rFonts w:ascii="Arial" w:cs="Arial" w:eastAsia="Arial" w:hAnsi="Arial"/>
                <w:sz w:val="17"/>
                <w:szCs w:val="17"/>
                <w:i w:val="1"/>
                <w:iCs w:val="1"/>
                <w:color w:val="auto"/>
                <w:w w:val="91"/>
              </w:rPr>
              <w:t>or loss</w:t>
            </w:r>
          </w:p>
        </w:tc>
      </w:tr>
      <w:tr>
        <w:trPr>
          <w:trHeight w:val="20"/>
        </w:trPr>
        <w:tc>
          <w:tcPr>
            <w:tcW w:w="2780" w:type="dxa"/>
            <w:vAlign w:val="bottom"/>
            <w:tcBorders>
              <w:top w:val="single" w:sz="8" w:color="auto"/>
              <w:bottom w:val="single" w:sz="8" w:color="CCEEFF"/>
            </w:tcBorders>
          </w:tcPr>
          <w:p>
            <w:pPr>
              <w:spacing w:after="0" w:line="20" w:lineRule="exact"/>
              <w:rPr>
                <w:sz w:val="1"/>
                <w:szCs w:val="1"/>
                <w:color w:val="auto"/>
              </w:rPr>
            </w:pPr>
          </w:p>
        </w:tc>
        <w:tc>
          <w:tcPr>
            <w:tcW w:w="6120" w:type="dxa"/>
            <w:vAlign w:val="bottom"/>
            <w:tcBorders>
              <w:bottom w:val="single" w:sz="8" w:color="CCEEFF"/>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r>
      <w:tr>
        <w:trPr>
          <w:trHeight w:val="195"/>
        </w:trPr>
        <w:tc>
          <w:tcPr>
            <w:tcW w:w="89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+ 100 bps to the observable and unobservable inputs</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(130)</w:t>
            </w:r>
          </w:p>
        </w:tc>
        <w:tc>
          <w:tcPr>
            <w:tcW w:w="80" w:type="dxa"/>
            <w:vAlign w:val="bottom"/>
            <w:shd w:val="clear" w:color="auto" w:fill="CCEEFF"/>
          </w:tcPr>
          <w:p>
            <w:pPr>
              <w:spacing w:after="0"/>
              <w:rPr>
                <w:sz w:val="16"/>
                <w:szCs w:val="16"/>
                <w:color w:val="auto"/>
              </w:rPr>
            </w:pPr>
          </w:p>
        </w:tc>
      </w:tr>
      <w:tr>
        <w:trPr>
          <w:trHeight w:val="216"/>
        </w:trPr>
        <w:tc>
          <w:tcPr>
            <w:tcW w:w="8900" w:type="dxa"/>
            <w:vAlign w:val="bottom"/>
            <w:gridSpan w:val="2"/>
          </w:tcPr>
          <w:p>
            <w:pPr>
              <w:spacing w:after="0"/>
              <w:rPr>
                <w:sz w:val="20"/>
                <w:szCs w:val="20"/>
                <w:color w:val="auto"/>
              </w:rPr>
            </w:pPr>
            <w:r>
              <w:rPr>
                <w:rFonts w:ascii="Arial" w:cs="Arial" w:eastAsia="Arial" w:hAnsi="Arial"/>
                <w:sz w:val="17"/>
                <w:szCs w:val="17"/>
                <w:color w:val="auto"/>
              </w:rPr>
              <w:t>- 100 bps to the observable and unobservable inputs</w:t>
            </w:r>
          </w:p>
        </w:tc>
        <w:tc>
          <w:tcPr>
            <w:tcW w:w="1120" w:type="dxa"/>
            <w:vAlign w:val="bottom"/>
          </w:tcPr>
          <w:p>
            <w:pPr>
              <w:jc w:val="right"/>
              <w:spacing w:after="0"/>
              <w:rPr>
                <w:sz w:val="20"/>
                <w:szCs w:val="20"/>
                <w:color w:val="auto"/>
              </w:rPr>
            </w:pPr>
            <w:r>
              <w:rPr>
                <w:rFonts w:ascii="Arial" w:cs="Arial" w:eastAsia="Arial" w:hAnsi="Arial"/>
                <w:sz w:val="17"/>
                <w:szCs w:val="17"/>
                <w:color w:val="auto"/>
              </w:rPr>
              <w:t>134</w:t>
            </w:r>
          </w:p>
        </w:tc>
        <w:tc>
          <w:tcPr>
            <w:tcW w:w="80" w:type="dxa"/>
            <w:vAlign w:val="bottom"/>
          </w:tcPr>
          <w:p>
            <w:pPr>
              <w:spacing w:after="0"/>
              <w:rPr>
                <w:sz w:val="18"/>
                <w:szCs w:val="18"/>
                <w:color w:val="auto"/>
              </w:rPr>
            </w:pPr>
          </w:p>
        </w:tc>
      </w:tr>
    </w:tbl>
    <w:p>
      <w:pPr>
        <w:spacing w:after="0" w:line="176" w:lineRule="exact"/>
        <w:rPr>
          <w:sz w:val="20"/>
          <w:szCs w:val="20"/>
          <w:color w:val="auto"/>
        </w:rPr>
      </w:pPr>
    </w:p>
    <w:p>
      <w:pPr>
        <w:ind w:left="300" w:hanging="298"/>
        <w:spacing w:after="0"/>
        <w:tabs>
          <w:tab w:leader="none" w:pos="300" w:val="left"/>
        </w:tabs>
        <w:numPr>
          <w:ilvl w:val="0"/>
          <w:numId w:val="46"/>
        </w:numPr>
        <w:rPr>
          <w:rFonts w:ascii="Arial" w:cs="Arial" w:eastAsia="Arial" w:hAnsi="Arial"/>
          <w:sz w:val="17"/>
          <w:szCs w:val="17"/>
          <w:b w:val="1"/>
          <w:bCs w:val="1"/>
          <w:color w:val="auto"/>
        </w:rPr>
      </w:pPr>
      <w:r>
        <w:rPr>
          <w:rFonts w:ascii="Arial" w:cs="Arial" w:eastAsia="Arial" w:hAnsi="Arial"/>
          <w:sz w:val="17"/>
          <w:szCs w:val="17"/>
          <w:b w:val="1"/>
          <w:bCs w:val="1"/>
          <w:color w:val="auto"/>
        </w:rPr>
        <w:t>Cash and due from banks</w:t>
      </w:r>
    </w:p>
    <w:p>
      <w:pPr>
        <w:spacing w:after="0" w:line="216"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The following table presents the details of interest-bearing deposits in banks and pledged deposits:</w:t>
      </w:r>
    </w:p>
    <w:p>
      <w:pPr>
        <w:spacing w:after="0" w:line="209" w:lineRule="exact"/>
        <w:rPr>
          <w:sz w:val="20"/>
          <w:szCs w:val="20"/>
          <w:color w:val="auto"/>
        </w:rPr>
      </w:pPr>
    </w:p>
    <w:tbl>
      <w:tblPr>
        <w:tblLayout w:type="fixed"/>
        <w:tblInd w:w="580" w:type="dxa"/>
        <w:tblCellMar>
          <w:top w:w="0" w:type="dxa"/>
          <w:left w:w="0" w:type="dxa"/>
          <w:bottom w:w="0" w:type="dxa"/>
          <w:right w:w="0" w:type="dxa"/>
        </w:tblCellMar>
      </w:tblPr>
      <w:tr>
        <w:trPr>
          <w:trHeight w:val="217"/>
        </w:trPr>
        <w:tc>
          <w:tcPr>
            <w:tcW w:w="20" w:type="dxa"/>
            <w:vAlign w:val="bottom"/>
          </w:tcPr>
          <w:p>
            <w:pPr>
              <w:spacing w:after="0"/>
              <w:rPr>
                <w:sz w:val="18"/>
                <w:szCs w:val="18"/>
                <w:color w:val="auto"/>
              </w:rPr>
            </w:pPr>
          </w:p>
        </w:tc>
        <w:tc>
          <w:tcPr>
            <w:tcW w:w="7580" w:type="dxa"/>
            <w:vAlign w:val="bottom"/>
          </w:tcPr>
          <w:p>
            <w:pPr>
              <w:spacing w:after="0"/>
              <w:rPr>
                <w:sz w:val="18"/>
                <w:szCs w:val="18"/>
                <w:color w:val="auto"/>
              </w:rPr>
            </w:pPr>
          </w:p>
        </w:tc>
        <w:tc>
          <w:tcPr>
            <w:tcW w:w="1320" w:type="dxa"/>
            <w:vAlign w:val="bottom"/>
            <w:gridSpan w:val="2"/>
          </w:tcPr>
          <w:p>
            <w:pPr>
              <w:ind w:left="240"/>
              <w:spacing w:after="0"/>
              <w:rPr>
                <w:sz w:val="20"/>
                <w:szCs w:val="20"/>
                <w:color w:val="auto"/>
              </w:rPr>
            </w:pPr>
            <w:r>
              <w:rPr>
                <w:rFonts w:ascii="Arial" w:cs="Arial" w:eastAsia="Arial" w:hAnsi="Arial"/>
                <w:sz w:val="17"/>
                <w:szCs w:val="17"/>
                <w:b w:val="1"/>
                <w:bCs w:val="1"/>
                <w:color w:val="auto"/>
              </w:rPr>
              <w:t>June 30,</w:t>
            </w:r>
          </w:p>
        </w:tc>
        <w:tc>
          <w:tcPr>
            <w:tcW w:w="1180" w:type="dxa"/>
            <w:vAlign w:val="bottom"/>
            <w:gridSpan w:val="2"/>
          </w:tcPr>
          <w:p>
            <w:pPr>
              <w:ind w:left="40"/>
              <w:spacing w:after="0"/>
              <w:rPr>
                <w:sz w:val="20"/>
                <w:szCs w:val="20"/>
                <w:color w:val="auto"/>
              </w:rPr>
            </w:pPr>
            <w:r>
              <w:rPr>
                <w:rFonts w:ascii="Arial" w:cs="Arial" w:eastAsia="Arial" w:hAnsi="Arial"/>
                <w:sz w:val="17"/>
                <w:szCs w:val="17"/>
                <w:b w:val="1"/>
                <w:bCs w:val="1"/>
                <w:color w:val="auto"/>
              </w:rPr>
              <w:t>December 31,</w:t>
            </w:r>
          </w:p>
        </w:tc>
        <w:tc>
          <w:tcPr>
            <w:tcW w:w="0" w:type="dxa"/>
            <w:vAlign w:val="bottom"/>
          </w:tcPr>
          <w:p>
            <w:pPr>
              <w:spacing w:after="0"/>
              <w:rPr>
                <w:sz w:val="1"/>
                <w:szCs w:val="1"/>
                <w:color w:val="auto"/>
              </w:rPr>
            </w:pPr>
          </w:p>
        </w:tc>
      </w:tr>
      <w:tr>
        <w:trPr>
          <w:trHeight w:val="220"/>
        </w:trPr>
        <w:tc>
          <w:tcPr>
            <w:tcW w:w="20" w:type="dxa"/>
            <w:vAlign w:val="bottom"/>
          </w:tcPr>
          <w:p>
            <w:pPr>
              <w:spacing w:after="0"/>
              <w:rPr>
                <w:sz w:val="19"/>
                <w:szCs w:val="19"/>
                <w:color w:val="auto"/>
              </w:rPr>
            </w:pPr>
          </w:p>
        </w:tc>
        <w:tc>
          <w:tcPr>
            <w:tcW w:w="758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right"/>
              <w:ind w:right="315"/>
              <w:spacing w:after="0"/>
              <w:rPr>
                <w:sz w:val="20"/>
                <w:szCs w:val="20"/>
                <w:color w:val="auto"/>
              </w:rPr>
            </w:pPr>
            <w:r>
              <w:rPr>
                <w:rFonts w:ascii="Arial" w:cs="Arial" w:eastAsia="Arial" w:hAnsi="Arial"/>
                <w:sz w:val="17"/>
                <w:szCs w:val="17"/>
                <w:b w:val="1"/>
                <w:bCs w:val="1"/>
                <w:color w:val="auto"/>
              </w:rPr>
              <w:t>2021</w:t>
            </w:r>
          </w:p>
        </w:tc>
        <w:tc>
          <w:tcPr>
            <w:tcW w:w="20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tcPr>
          <w:p>
            <w:pPr>
              <w:jc w:val="right"/>
              <w:ind w:right="295"/>
              <w:spacing w:after="0"/>
              <w:rPr>
                <w:sz w:val="20"/>
                <w:szCs w:val="20"/>
                <w:color w:val="auto"/>
              </w:rPr>
            </w:pPr>
            <w:r>
              <w:rPr>
                <w:rFonts w:ascii="Arial" w:cs="Arial" w:eastAsia="Arial" w:hAnsi="Arial"/>
                <w:sz w:val="17"/>
                <w:szCs w:val="17"/>
                <w:b w:val="1"/>
                <w:bCs w:val="1"/>
                <w:color w:val="auto"/>
              </w:rPr>
              <w:t>2020</w:t>
            </w: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7"/>
                <w:szCs w:val="17"/>
                <w:color w:val="auto"/>
              </w:rPr>
              <w:t>Unrestricted deposits with the Federal Reserve of the United States of America</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691,165</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688,612</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7580" w:type="dxa"/>
            <w:vAlign w:val="bottom"/>
          </w:tcPr>
          <w:p>
            <w:pPr>
              <w:spacing w:after="0"/>
              <w:rPr>
                <w:sz w:val="20"/>
                <w:szCs w:val="20"/>
                <w:color w:val="auto"/>
              </w:rPr>
            </w:pPr>
            <w:r>
              <w:rPr>
                <w:rFonts w:ascii="Arial" w:cs="Arial" w:eastAsia="Arial" w:hAnsi="Arial"/>
                <w:sz w:val="17"/>
                <w:szCs w:val="17"/>
                <w:color w:val="auto"/>
              </w:rPr>
              <w:t>Cash and non-interest-bearing deposits in other banks</w:t>
            </w:r>
          </w:p>
        </w:tc>
        <w:tc>
          <w:tcPr>
            <w:tcW w:w="1120" w:type="dxa"/>
            <w:vAlign w:val="bottom"/>
          </w:tcPr>
          <w:p>
            <w:pPr>
              <w:jc w:val="right"/>
              <w:spacing w:after="0"/>
              <w:rPr>
                <w:sz w:val="20"/>
                <w:szCs w:val="20"/>
                <w:color w:val="auto"/>
              </w:rPr>
            </w:pPr>
            <w:r>
              <w:rPr>
                <w:rFonts w:ascii="Arial" w:cs="Arial" w:eastAsia="Arial" w:hAnsi="Arial"/>
                <w:sz w:val="17"/>
                <w:szCs w:val="17"/>
                <w:color w:val="auto"/>
              </w:rPr>
              <w:t>3,728</w:t>
            </w:r>
          </w:p>
        </w:tc>
        <w:tc>
          <w:tcPr>
            <w:tcW w:w="20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4,331</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5"/>
        </w:trPr>
        <w:tc>
          <w:tcPr>
            <w:tcW w:w="20" w:type="dxa"/>
            <w:vAlign w:val="bottom"/>
          </w:tcPr>
          <w:p>
            <w:pPr>
              <w:spacing w:after="0"/>
              <w:rPr>
                <w:sz w:val="22"/>
                <w:szCs w:val="22"/>
                <w:color w:val="auto"/>
              </w:rPr>
            </w:pPr>
          </w:p>
        </w:tc>
        <w:tc>
          <w:tcPr>
            <w:tcW w:w="7580" w:type="dxa"/>
            <w:vAlign w:val="bottom"/>
            <w:shd w:val="clear" w:color="auto" w:fill="CCEEFF"/>
          </w:tcPr>
          <w:p>
            <w:pPr>
              <w:spacing w:after="0" w:line="255" w:lineRule="exact"/>
              <w:rPr>
                <w:sz w:val="20"/>
                <w:szCs w:val="20"/>
                <w:color w:val="auto"/>
              </w:rPr>
            </w:pPr>
            <w:r>
              <w:rPr>
                <w:rFonts w:ascii="Arial" w:cs="Arial" w:eastAsia="Arial" w:hAnsi="Arial"/>
                <w:sz w:val="17"/>
                <w:szCs w:val="17"/>
                <w:color w:val="auto"/>
              </w:rPr>
              <w:t>Cash and interest-bearing deposits in other banks</w:t>
            </w:r>
            <w:r>
              <w:rPr>
                <w:rFonts w:ascii="Arial" w:cs="Arial" w:eastAsia="Arial" w:hAnsi="Arial"/>
                <w:sz w:val="28"/>
                <w:szCs w:val="28"/>
                <w:color w:val="auto"/>
                <w:vertAlign w:val="superscript"/>
              </w:rPr>
              <w:t>(1)</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128,600</w:t>
            </w:r>
          </w:p>
        </w:tc>
        <w:tc>
          <w:tcPr>
            <w:tcW w:w="200" w:type="dxa"/>
            <w:vAlign w:val="bottom"/>
            <w:shd w:val="clear" w:color="auto" w:fill="CCEEFF"/>
          </w:tcPr>
          <w:p>
            <w:pPr>
              <w:spacing w:after="0"/>
              <w:rPr>
                <w:sz w:val="22"/>
                <w:szCs w:val="22"/>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170,869</w:t>
            </w:r>
          </w:p>
        </w:tc>
        <w:tc>
          <w:tcPr>
            <w:tcW w:w="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758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Total cash and due from banks</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823,493</w:t>
            </w:r>
          </w:p>
        </w:tc>
        <w:tc>
          <w:tcPr>
            <w:tcW w:w="200" w:type="dxa"/>
            <w:vAlign w:val="bottom"/>
            <w:tcBorders>
              <w:bottom w:val="single" w:sz="8" w:color="CCEEFF"/>
            </w:tcBorders>
          </w:tcPr>
          <w:p>
            <w:pPr>
              <w:spacing w:after="0"/>
              <w:rPr>
                <w:sz w:val="17"/>
                <w:szCs w:val="17"/>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863,812</w:t>
            </w:r>
          </w:p>
        </w:tc>
        <w:tc>
          <w:tcPr>
            <w:tcW w:w="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758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vMerge w:val="continue"/>
          </w:tcPr>
          <w:p>
            <w:pPr>
              <w:spacing w:after="0"/>
              <w:rPr>
                <w:sz w:val="17"/>
                <w:szCs w:val="17"/>
                <w:color w:val="auto"/>
              </w:rPr>
            </w:pPr>
          </w:p>
        </w:tc>
        <w:tc>
          <w:tcPr>
            <w:tcW w:w="7580" w:type="dxa"/>
            <w:vAlign w:val="bottom"/>
          </w:tcPr>
          <w:p>
            <w:pPr>
              <w:spacing w:after="0"/>
              <w:rPr>
                <w:sz w:val="20"/>
                <w:szCs w:val="20"/>
                <w:color w:val="auto"/>
              </w:rPr>
            </w:pPr>
            <w:r>
              <w:rPr>
                <w:rFonts w:ascii="Arial" w:cs="Arial" w:eastAsia="Arial" w:hAnsi="Arial"/>
                <w:sz w:val="17"/>
                <w:szCs w:val="17"/>
                <w:color w:val="auto"/>
              </w:rPr>
              <w:t>Less:</w:t>
            </w: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5"/>
        </w:trPr>
        <w:tc>
          <w:tcPr>
            <w:tcW w:w="20" w:type="dxa"/>
            <w:vAlign w:val="bottom"/>
          </w:tcPr>
          <w:p>
            <w:pPr>
              <w:spacing w:after="0"/>
              <w:rPr>
                <w:sz w:val="22"/>
                <w:szCs w:val="22"/>
                <w:color w:val="auto"/>
              </w:rPr>
            </w:pPr>
          </w:p>
        </w:tc>
        <w:tc>
          <w:tcPr>
            <w:tcW w:w="7580" w:type="dxa"/>
            <w:vAlign w:val="bottom"/>
            <w:shd w:val="clear" w:color="auto" w:fill="CCEEFF"/>
          </w:tcPr>
          <w:p>
            <w:pPr>
              <w:spacing w:after="0" w:line="255" w:lineRule="exact"/>
              <w:rPr>
                <w:sz w:val="20"/>
                <w:szCs w:val="20"/>
                <w:color w:val="auto"/>
              </w:rPr>
            </w:pPr>
            <w:r>
              <w:rPr>
                <w:rFonts w:ascii="Arial" w:cs="Arial" w:eastAsia="Arial" w:hAnsi="Arial"/>
                <w:sz w:val="17"/>
                <w:szCs w:val="17"/>
                <w:color w:val="auto"/>
              </w:rPr>
              <w:t xml:space="preserve">Time deposits with original maturity over 90 days and other restricted deposits </w:t>
            </w:r>
            <w:r>
              <w:rPr>
                <w:rFonts w:ascii="Arial" w:cs="Arial" w:eastAsia="Arial" w:hAnsi="Arial"/>
                <w:sz w:val="28"/>
                <w:szCs w:val="28"/>
                <w:color w:val="auto"/>
                <w:vertAlign w:val="superscript"/>
              </w:rPr>
              <w:t>(1)</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24,902</w:t>
            </w:r>
          </w:p>
        </w:tc>
        <w:tc>
          <w:tcPr>
            <w:tcW w:w="200" w:type="dxa"/>
            <w:vAlign w:val="bottom"/>
            <w:shd w:val="clear" w:color="auto" w:fill="CCEEFF"/>
          </w:tcPr>
          <w:p>
            <w:pPr>
              <w:spacing w:after="0"/>
              <w:rPr>
                <w:sz w:val="22"/>
                <w:szCs w:val="22"/>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17,804</w:t>
            </w:r>
          </w:p>
        </w:tc>
        <w:tc>
          <w:tcPr>
            <w:tcW w:w="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7"/>
                <w:szCs w:val="17"/>
                <w:color w:val="auto"/>
              </w:rPr>
              <w:t>Total cash and due from banks in the consolidated statement of cash flows</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798,591</w:t>
            </w:r>
          </w:p>
        </w:tc>
        <w:tc>
          <w:tcPr>
            <w:tcW w:w="200" w:type="dxa"/>
            <w:vAlign w:val="bottom"/>
          </w:tcPr>
          <w:p>
            <w:pPr>
              <w:spacing w:after="0"/>
              <w:rPr>
                <w:sz w:val="18"/>
                <w:szCs w:val="18"/>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846,008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5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2" w:lineRule="exact"/>
        <w:rPr>
          <w:sz w:val="20"/>
          <w:szCs w:val="20"/>
          <w:color w:val="auto"/>
        </w:rPr>
      </w:pPr>
    </w:p>
    <w:p>
      <w:pPr>
        <w:ind w:left="600" w:hanging="304"/>
        <w:spacing w:after="0" w:line="194" w:lineRule="auto"/>
        <w:tabs>
          <w:tab w:leader="none" w:pos="600" w:val="left"/>
        </w:tabs>
        <w:numPr>
          <w:ilvl w:val="0"/>
          <w:numId w:val="47"/>
        </w:numPr>
        <w:rPr>
          <w:rFonts w:ascii="Arial" w:cs="Arial" w:eastAsia="Arial" w:hAnsi="Arial"/>
          <w:sz w:val="28"/>
          <w:szCs w:val="28"/>
          <w:color w:val="auto"/>
          <w:vertAlign w:val="superscript"/>
        </w:rPr>
      </w:pPr>
      <w:r>
        <w:rPr>
          <w:rFonts w:ascii="Arial" w:cs="Arial" w:eastAsia="Arial" w:hAnsi="Arial"/>
          <w:sz w:val="17"/>
          <w:szCs w:val="17"/>
          <w:color w:val="auto"/>
        </w:rPr>
        <w:t>Includes restricted deposit of $10.0 million for both periods with the New York State Banking Department under March 1994 legislation and margin call deposits collateralizing derivative financial instrument transactions demand deposits based on daily rates determined by banks.</w:t>
      </w:r>
    </w:p>
    <w:p>
      <w:pPr>
        <w:spacing w:after="0" w:line="399"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21590</wp:posOffset>
            </wp:positionV>
            <wp:extent cx="7139940" cy="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37" w:name="page38"/>
    <w:bookmarkEnd w:id="3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color w:val="auto"/>
        </w:rPr>
        <w:t>(</w:t>
      </w:r>
      <w:r>
        <w:rPr>
          <w:rFonts w:ascii="Arial" w:cs="Arial" w:eastAsia="Arial" w:hAnsi="Arial"/>
          <w:sz w:val="17"/>
          <w:szCs w:val="17"/>
          <w:i w:val="1"/>
          <w:iCs w:val="1"/>
          <w:color w:val="auto"/>
        </w:rPr>
        <w:t>Amounts expressed in thousands of U.S. dollars, unless otherwise indicated</w:t>
      </w:r>
      <w:r>
        <w:rPr>
          <w:rFonts w:ascii="Arial" w:cs="Arial" w:eastAsia="Arial" w:hAnsi="Arial"/>
          <w:sz w:val="17"/>
          <w:szCs w:val="17"/>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38735</wp:posOffset>
            </wp:positionV>
            <wp:extent cx="7139940" cy="825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305" w:lineRule="exact"/>
        <w:rPr>
          <w:sz w:val="20"/>
          <w:szCs w:val="20"/>
          <w:color w:val="auto"/>
        </w:rPr>
      </w:pPr>
    </w:p>
    <w:p>
      <w:pPr>
        <w:ind w:left="300" w:hanging="298"/>
        <w:spacing w:after="0"/>
        <w:tabs>
          <w:tab w:leader="none" w:pos="300" w:val="left"/>
        </w:tabs>
        <w:numPr>
          <w:ilvl w:val="0"/>
          <w:numId w:val="48"/>
        </w:numPr>
        <w:rPr>
          <w:rFonts w:ascii="Arial" w:cs="Arial" w:eastAsia="Arial" w:hAnsi="Arial"/>
          <w:sz w:val="17"/>
          <w:szCs w:val="17"/>
          <w:b w:val="1"/>
          <w:bCs w:val="1"/>
          <w:color w:val="auto"/>
        </w:rPr>
      </w:pPr>
      <w:r>
        <w:rPr>
          <w:rFonts w:ascii="Arial" w:cs="Arial" w:eastAsia="Arial" w:hAnsi="Arial"/>
          <w:sz w:val="17"/>
          <w:szCs w:val="17"/>
          <w:b w:val="1"/>
          <w:bCs w:val="1"/>
          <w:color w:val="auto"/>
        </w:rPr>
        <w:t>Cash and due from banks (continued)</w:t>
      </w:r>
    </w:p>
    <w:p>
      <w:pPr>
        <w:spacing w:after="0" w:line="216"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The following table presents the pledged deposits classified by country risk:</w:t>
      </w:r>
    </w:p>
    <w:p>
      <w:pPr>
        <w:spacing w:after="0" w:line="209" w:lineRule="exact"/>
        <w:rPr>
          <w:sz w:val="20"/>
          <w:szCs w:val="20"/>
          <w:color w:val="auto"/>
        </w:rPr>
      </w:pPr>
    </w:p>
    <w:tbl>
      <w:tblPr>
        <w:tblLayout w:type="fixed"/>
        <w:tblInd w:w="580" w:type="dxa"/>
        <w:tblCellMar>
          <w:top w:w="0" w:type="dxa"/>
          <w:left w:w="0" w:type="dxa"/>
          <w:bottom w:w="0" w:type="dxa"/>
          <w:right w:w="0" w:type="dxa"/>
        </w:tblCellMar>
      </w:tblPr>
      <w:tr>
        <w:trPr>
          <w:trHeight w:val="217"/>
        </w:trPr>
        <w:tc>
          <w:tcPr>
            <w:tcW w:w="7600" w:type="dxa"/>
            <w:vAlign w:val="bottom"/>
          </w:tcPr>
          <w:p>
            <w:pPr>
              <w:spacing w:after="0"/>
              <w:rPr>
                <w:sz w:val="18"/>
                <w:szCs w:val="18"/>
                <w:color w:val="auto"/>
              </w:rPr>
            </w:pPr>
          </w:p>
        </w:tc>
        <w:tc>
          <w:tcPr>
            <w:tcW w:w="1320" w:type="dxa"/>
            <w:vAlign w:val="bottom"/>
            <w:gridSpan w:val="2"/>
          </w:tcPr>
          <w:p>
            <w:pPr>
              <w:ind w:left="240"/>
              <w:spacing w:after="0"/>
              <w:rPr>
                <w:sz w:val="20"/>
                <w:szCs w:val="20"/>
                <w:color w:val="auto"/>
              </w:rPr>
            </w:pPr>
            <w:r>
              <w:rPr>
                <w:rFonts w:ascii="Arial" w:cs="Arial" w:eastAsia="Arial" w:hAnsi="Arial"/>
                <w:sz w:val="17"/>
                <w:szCs w:val="17"/>
                <w:b w:val="1"/>
                <w:bCs w:val="1"/>
                <w:color w:val="auto"/>
              </w:rPr>
              <w:t>June 30,</w:t>
            </w:r>
          </w:p>
        </w:tc>
        <w:tc>
          <w:tcPr>
            <w:tcW w:w="1180" w:type="dxa"/>
            <w:vAlign w:val="bottom"/>
            <w:gridSpan w:val="2"/>
          </w:tcPr>
          <w:p>
            <w:pPr>
              <w:ind w:left="40"/>
              <w:spacing w:after="0"/>
              <w:rPr>
                <w:sz w:val="20"/>
                <w:szCs w:val="20"/>
                <w:color w:val="auto"/>
              </w:rPr>
            </w:pPr>
            <w:r>
              <w:rPr>
                <w:rFonts w:ascii="Arial" w:cs="Arial" w:eastAsia="Arial" w:hAnsi="Arial"/>
                <w:sz w:val="17"/>
                <w:szCs w:val="17"/>
                <w:b w:val="1"/>
                <w:bCs w:val="1"/>
                <w:color w:val="auto"/>
              </w:rPr>
              <w:t>December 31,</w:t>
            </w:r>
          </w:p>
        </w:tc>
      </w:tr>
      <w:tr>
        <w:trPr>
          <w:trHeight w:val="220"/>
        </w:trPr>
        <w:tc>
          <w:tcPr>
            <w:tcW w:w="760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right"/>
              <w:ind w:right="315"/>
              <w:spacing w:after="0"/>
              <w:rPr>
                <w:sz w:val="20"/>
                <w:szCs w:val="20"/>
                <w:color w:val="auto"/>
              </w:rPr>
            </w:pPr>
            <w:r>
              <w:rPr>
                <w:rFonts w:ascii="Arial" w:cs="Arial" w:eastAsia="Arial" w:hAnsi="Arial"/>
                <w:sz w:val="17"/>
                <w:szCs w:val="17"/>
                <w:b w:val="1"/>
                <w:bCs w:val="1"/>
                <w:color w:val="auto"/>
              </w:rPr>
              <w:t>2021</w:t>
            </w:r>
          </w:p>
        </w:tc>
        <w:tc>
          <w:tcPr>
            <w:tcW w:w="20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tcPr>
          <w:p>
            <w:pPr>
              <w:jc w:val="right"/>
              <w:ind w:right="295"/>
              <w:spacing w:after="0"/>
              <w:rPr>
                <w:sz w:val="20"/>
                <w:szCs w:val="20"/>
                <w:color w:val="auto"/>
              </w:rPr>
            </w:pPr>
            <w:r>
              <w:rPr>
                <w:rFonts w:ascii="Arial" w:cs="Arial" w:eastAsia="Arial" w:hAnsi="Arial"/>
                <w:sz w:val="17"/>
                <w:szCs w:val="17"/>
                <w:b w:val="1"/>
                <w:bCs w:val="1"/>
                <w:color w:val="auto"/>
              </w:rPr>
              <w:t>2020</w:t>
            </w:r>
          </w:p>
        </w:tc>
        <w:tc>
          <w:tcPr>
            <w:tcW w:w="80" w:type="dxa"/>
            <w:vAlign w:val="bottom"/>
            <w:tcBorders>
              <w:bottom w:val="single" w:sz="8" w:color="CCEEFF"/>
            </w:tcBorders>
          </w:tcPr>
          <w:p>
            <w:pPr>
              <w:spacing w:after="0"/>
              <w:rPr>
                <w:sz w:val="19"/>
                <w:szCs w:val="19"/>
                <w:color w:val="auto"/>
              </w:rPr>
            </w:pPr>
          </w:p>
        </w:tc>
      </w:tr>
      <w:tr>
        <w:trPr>
          <w:trHeight w:val="198"/>
        </w:trPr>
        <w:tc>
          <w:tcPr>
            <w:tcW w:w="760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Country:</w:t>
            </w:r>
          </w:p>
        </w:tc>
        <w:tc>
          <w:tcPr>
            <w:tcW w:w="1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42"/>
        </w:trPr>
        <w:tc>
          <w:tcPr>
            <w:tcW w:w="7600" w:type="dxa"/>
            <w:vAlign w:val="bottom"/>
          </w:tcPr>
          <w:p>
            <w:pPr>
              <w:ind w:left="80"/>
              <w:spacing w:after="0" w:line="242" w:lineRule="exact"/>
              <w:rPr>
                <w:sz w:val="20"/>
                <w:szCs w:val="20"/>
                <w:color w:val="auto"/>
              </w:rPr>
            </w:pPr>
            <w:r>
              <w:rPr>
                <w:rFonts w:ascii="Arial" w:cs="Arial" w:eastAsia="Arial" w:hAnsi="Arial"/>
                <w:sz w:val="17"/>
                <w:szCs w:val="17"/>
                <w:color w:val="auto"/>
              </w:rPr>
              <w:t>United States of America</w:t>
            </w:r>
            <w:r>
              <w:rPr>
                <w:rFonts w:ascii="Arial" w:cs="Arial" w:eastAsia="Arial" w:hAnsi="Arial"/>
                <w:sz w:val="28"/>
                <w:szCs w:val="28"/>
                <w:color w:val="auto"/>
                <w:vertAlign w:val="superscript"/>
              </w:rPr>
              <w:t>(1)</w:t>
            </w:r>
          </w:p>
        </w:tc>
        <w:tc>
          <w:tcPr>
            <w:tcW w:w="1120" w:type="dxa"/>
            <w:vAlign w:val="bottom"/>
          </w:tcPr>
          <w:p>
            <w:pPr>
              <w:jc w:val="right"/>
              <w:spacing w:after="0"/>
              <w:rPr>
                <w:sz w:val="20"/>
                <w:szCs w:val="20"/>
                <w:color w:val="auto"/>
              </w:rPr>
            </w:pPr>
            <w:r>
              <w:rPr>
                <w:rFonts w:ascii="Arial" w:cs="Arial" w:eastAsia="Arial" w:hAnsi="Arial"/>
                <w:sz w:val="17"/>
                <w:szCs w:val="17"/>
                <w:color w:val="auto"/>
              </w:rPr>
              <w:t>11,505</w:t>
            </w:r>
          </w:p>
        </w:tc>
        <w:tc>
          <w:tcPr>
            <w:tcW w:w="20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11,515</w:t>
            </w:r>
          </w:p>
        </w:tc>
        <w:tc>
          <w:tcPr>
            <w:tcW w:w="80" w:type="dxa"/>
            <w:vAlign w:val="bottom"/>
          </w:tcPr>
          <w:p>
            <w:pPr>
              <w:spacing w:after="0"/>
              <w:rPr>
                <w:sz w:val="21"/>
                <w:szCs w:val="21"/>
                <w:color w:val="auto"/>
              </w:rPr>
            </w:pPr>
          </w:p>
        </w:tc>
      </w:tr>
      <w:tr>
        <w:trPr>
          <w:trHeight w:val="204"/>
        </w:trPr>
        <w:tc>
          <w:tcPr>
            <w:tcW w:w="7600" w:type="dxa"/>
            <w:vAlign w:val="bottom"/>
            <w:shd w:val="clear" w:color="auto" w:fill="CCEEFF"/>
          </w:tcPr>
          <w:p>
            <w:pPr>
              <w:ind w:left="80"/>
              <w:spacing w:after="0"/>
              <w:rPr>
                <w:sz w:val="20"/>
                <w:szCs w:val="20"/>
                <w:color w:val="auto"/>
              </w:rPr>
            </w:pPr>
            <w:r>
              <w:rPr>
                <w:rFonts w:ascii="Arial" w:cs="Arial" w:eastAsia="Arial" w:hAnsi="Arial"/>
                <w:sz w:val="17"/>
                <w:szCs w:val="17"/>
                <w:color w:val="auto"/>
              </w:rPr>
              <w:t>Switzerland</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7,047</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3,027</w:t>
            </w:r>
          </w:p>
        </w:tc>
        <w:tc>
          <w:tcPr>
            <w:tcW w:w="80" w:type="dxa"/>
            <w:vAlign w:val="bottom"/>
            <w:shd w:val="clear" w:color="auto" w:fill="CCEEFF"/>
          </w:tcPr>
          <w:p>
            <w:pPr>
              <w:spacing w:after="0"/>
              <w:rPr>
                <w:sz w:val="17"/>
                <w:szCs w:val="17"/>
                <w:color w:val="auto"/>
              </w:rPr>
            </w:pPr>
          </w:p>
        </w:tc>
      </w:tr>
      <w:tr>
        <w:trPr>
          <w:trHeight w:val="204"/>
        </w:trPr>
        <w:tc>
          <w:tcPr>
            <w:tcW w:w="7600" w:type="dxa"/>
            <w:vAlign w:val="bottom"/>
          </w:tcPr>
          <w:p>
            <w:pPr>
              <w:ind w:left="80"/>
              <w:spacing w:after="0"/>
              <w:rPr>
                <w:sz w:val="20"/>
                <w:szCs w:val="20"/>
                <w:color w:val="auto"/>
              </w:rPr>
            </w:pPr>
            <w:r>
              <w:rPr>
                <w:rFonts w:ascii="Arial" w:cs="Arial" w:eastAsia="Arial" w:hAnsi="Arial"/>
                <w:sz w:val="17"/>
                <w:szCs w:val="17"/>
                <w:color w:val="auto"/>
              </w:rPr>
              <w:t>France</w:t>
            </w:r>
          </w:p>
        </w:tc>
        <w:tc>
          <w:tcPr>
            <w:tcW w:w="1120" w:type="dxa"/>
            <w:vAlign w:val="bottom"/>
          </w:tcPr>
          <w:p>
            <w:pPr>
              <w:jc w:val="right"/>
              <w:spacing w:after="0"/>
              <w:rPr>
                <w:sz w:val="20"/>
                <w:szCs w:val="20"/>
                <w:color w:val="auto"/>
              </w:rPr>
            </w:pPr>
            <w:r>
              <w:rPr>
                <w:rFonts w:ascii="Arial" w:cs="Arial" w:eastAsia="Arial" w:hAnsi="Arial"/>
                <w:sz w:val="17"/>
                <w:szCs w:val="17"/>
                <w:color w:val="auto"/>
              </w:rPr>
              <w:t>2,700</w:t>
            </w:r>
          </w:p>
        </w:tc>
        <w:tc>
          <w:tcPr>
            <w:tcW w:w="20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50</w:t>
            </w:r>
          </w:p>
        </w:tc>
        <w:tc>
          <w:tcPr>
            <w:tcW w:w="80" w:type="dxa"/>
            <w:vAlign w:val="bottom"/>
          </w:tcPr>
          <w:p>
            <w:pPr>
              <w:spacing w:after="0"/>
              <w:rPr>
                <w:sz w:val="17"/>
                <w:szCs w:val="17"/>
                <w:color w:val="auto"/>
              </w:rPr>
            </w:pPr>
          </w:p>
        </w:tc>
      </w:tr>
      <w:tr>
        <w:trPr>
          <w:trHeight w:val="204"/>
        </w:trPr>
        <w:tc>
          <w:tcPr>
            <w:tcW w:w="7600" w:type="dxa"/>
            <w:vAlign w:val="bottom"/>
            <w:shd w:val="clear" w:color="auto" w:fill="CCEEFF"/>
          </w:tcPr>
          <w:p>
            <w:pPr>
              <w:ind w:left="80"/>
              <w:spacing w:after="0"/>
              <w:rPr>
                <w:sz w:val="20"/>
                <w:szCs w:val="20"/>
                <w:color w:val="auto"/>
              </w:rPr>
            </w:pPr>
            <w:r>
              <w:rPr>
                <w:rFonts w:ascii="Arial" w:cs="Arial" w:eastAsia="Arial" w:hAnsi="Arial"/>
                <w:sz w:val="17"/>
                <w:szCs w:val="17"/>
                <w:color w:val="auto"/>
              </w:rPr>
              <w:t>Japan</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1,730</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1,330</w:t>
            </w:r>
          </w:p>
        </w:tc>
        <w:tc>
          <w:tcPr>
            <w:tcW w:w="80" w:type="dxa"/>
            <w:vAlign w:val="bottom"/>
            <w:shd w:val="clear" w:color="auto" w:fill="CCEEFF"/>
          </w:tcPr>
          <w:p>
            <w:pPr>
              <w:spacing w:after="0"/>
              <w:rPr>
                <w:sz w:val="17"/>
                <w:szCs w:val="17"/>
                <w:color w:val="auto"/>
              </w:rPr>
            </w:pPr>
          </w:p>
        </w:tc>
      </w:tr>
      <w:tr>
        <w:trPr>
          <w:trHeight w:val="204"/>
        </w:trPr>
        <w:tc>
          <w:tcPr>
            <w:tcW w:w="7600" w:type="dxa"/>
            <w:vAlign w:val="bottom"/>
          </w:tcPr>
          <w:p>
            <w:pPr>
              <w:ind w:left="80"/>
              <w:spacing w:after="0"/>
              <w:rPr>
                <w:sz w:val="20"/>
                <w:szCs w:val="20"/>
                <w:color w:val="auto"/>
              </w:rPr>
            </w:pPr>
            <w:r>
              <w:rPr>
                <w:rFonts w:ascii="Arial" w:cs="Arial" w:eastAsia="Arial" w:hAnsi="Arial"/>
                <w:sz w:val="17"/>
                <w:szCs w:val="17"/>
                <w:color w:val="auto"/>
              </w:rPr>
              <w:t>United Kingdom</w:t>
            </w:r>
          </w:p>
        </w:tc>
        <w:tc>
          <w:tcPr>
            <w:tcW w:w="1120" w:type="dxa"/>
            <w:vAlign w:val="bottom"/>
          </w:tcPr>
          <w:p>
            <w:pPr>
              <w:jc w:val="right"/>
              <w:spacing w:after="0"/>
              <w:rPr>
                <w:sz w:val="20"/>
                <w:szCs w:val="20"/>
                <w:color w:val="auto"/>
              </w:rPr>
            </w:pPr>
            <w:r>
              <w:rPr>
                <w:rFonts w:ascii="Arial" w:cs="Arial" w:eastAsia="Arial" w:hAnsi="Arial"/>
                <w:sz w:val="17"/>
                <w:szCs w:val="17"/>
                <w:color w:val="auto"/>
              </w:rPr>
              <w:t>710</w:t>
            </w:r>
          </w:p>
        </w:tc>
        <w:tc>
          <w:tcPr>
            <w:tcW w:w="20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130</w:t>
            </w:r>
          </w:p>
        </w:tc>
        <w:tc>
          <w:tcPr>
            <w:tcW w:w="80" w:type="dxa"/>
            <w:vAlign w:val="bottom"/>
          </w:tcPr>
          <w:p>
            <w:pPr>
              <w:spacing w:after="0"/>
              <w:rPr>
                <w:sz w:val="17"/>
                <w:szCs w:val="17"/>
                <w:color w:val="auto"/>
              </w:rPr>
            </w:pPr>
          </w:p>
        </w:tc>
      </w:tr>
      <w:tr>
        <w:trPr>
          <w:trHeight w:val="204"/>
        </w:trPr>
        <w:tc>
          <w:tcPr>
            <w:tcW w:w="7600" w:type="dxa"/>
            <w:vAlign w:val="bottom"/>
            <w:shd w:val="clear" w:color="auto" w:fill="CCEEFF"/>
          </w:tcPr>
          <w:p>
            <w:pPr>
              <w:ind w:left="80"/>
              <w:spacing w:after="0"/>
              <w:rPr>
                <w:sz w:val="20"/>
                <w:szCs w:val="20"/>
                <w:color w:val="auto"/>
              </w:rPr>
            </w:pPr>
            <w:r>
              <w:rPr>
                <w:rFonts w:ascii="Arial" w:cs="Arial" w:eastAsia="Arial" w:hAnsi="Arial"/>
                <w:sz w:val="17"/>
                <w:szCs w:val="17"/>
                <w:color w:val="auto"/>
              </w:rPr>
              <w:t>Canada</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610</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610</w:t>
            </w:r>
          </w:p>
        </w:tc>
        <w:tc>
          <w:tcPr>
            <w:tcW w:w="80" w:type="dxa"/>
            <w:vAlign w:val="bottom"/>
            <w:shd w:val="clear" w:color="auto" w:fill="CCEEFF"/>
          </w:tcPr>
          <w:p>
            <w:pPr>
              <w:spacing w:after="0"/>
              <w:rPr>
                <w:sz w:val="17"/>
                <w:szCs w:val="17"/>
                <w:color w:val="auto"/>
              </w:rPr>
            </w:pPr>
          </w:p>
        </w:tc>
      </w:tr>
      <w:tr>
        <w:trPr>
          <w:trHeight w:val="204"/>
        </w:trPr>
        <w:tc>
          <w:tcPr>
            <w:tcW w:w="7600" w:type="dxa"/>
            <w:vAlign w:val="bottom"/>
          </w:tcPr>
          <w:p>
            <w:pPr>
              <w:ind w:left="80"/>
              <w:spacing w:after="0"/>
              <w:rPr>
                <w:sz w:val="20"/>
                <w:szCs w:val="20"/>
                <w:color w:val="auto"/>
              </w:rPr>
            </w:pPr>
            <w:r>
              <w:rPr>
                <w:rFonts w:ascii="Arial" w:cs="Arial" w:eastAsia="Arial" w:hAnsi="Arial"/>
                <w:sz w:val="17"/>
                <w:szCs w:val="17"/>
                <w:color w:val="auto"/>
              </w:rPr>
              <w:t>Mexico</w:t>
            </w:r>
          </w:p>
        </w:tc>
        <w:tc>
          <w:tcPr>
            <w:tcW w:w="1120" w:type="dxa"/>
            <w:vAlign w:val="bottom"/>
          </w:tcPr>
          <w:p>
            <w:pPr>
              <w:jc w:val="right"/>
              <w:spacing w:after="0"/>
              <w:rPr>
                <w:sz w:val="20"/>
                <w:szCs w:val="20"/>
                <w:color w:val="auto"/>
              </w:rPr>
            </w:pPr>
            <w:r>
              <w:rPr>
                <w:rFonts w:ascii="Arial" w:cs="Arial" w:eastAsia="Arial" w:hAnsi="Arial"/>
                <w:sz w:val="17"/>
                <w:szCs w:val="17"/>
                <w:color w:val="auto"/>
              </w:rPr>
              <w:t>600</w:t>
            </w:r>
          </w:p>
        </w:tc>
        <w:tc>
          <w:tcPr>
            <w:tcW w:w="20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790</w:t>
            </w:r>
          </w:p>
        </w:tc>
        <w:tc>
          <w:tcPr>
            <w:tcW w:w="80" w:type="dxa"/>
            <w:vAlign w:val="bottom"/>
          </w:tcPr>
          <w:p>
            <w:pPr>
              <w:spacing w:after="0"/>
              <w:rPr>
                <w:sz w:val="17"/>
                <w:szCs w:val="17"/>
                <w:color w:val="auto"/>
              </w:rPr>
            </w:pPr>
          </w:p>
        </w:tc>
      </w:tr>
      <w:tr>
        <w:trPr>
          <w:trHeight w:val="204"/>
        </w:trPr>
        <w:tc>
          <w:tcPr>
            <w:tcW w:w="7600" w:type="dxa"/>
            <w:vAlign w:val="bottom"/>
            <w:shd w:val="clear" w:color="auto" w:fill="CCEEFF"/>
          </w:tcPr>
          <w:p>
            <w:pPr>
              <w:ind w:left="80"/>
              <w:spacing w:after="0"/>
              <w:rPr>
                <w:sz w:val="20"/>
                <w:szCs w:val="20"/>
                <w:color w:val="auto"/>
              </w:rPr>
            </w:pPr>
            <w:r>
              <w:rPr>
                <w:rFonts w:ascii="Arial" w:cs="Arial" w:eastAsia="Arial" w:hAnsi="Arial"/>
                <w:sz w:val="17"/>
                <w:szCs w:val="17"/>
                <w:color w:val="auto"/>
              </w:rPr>
              <w:t>Netherlands</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334</w:t>
            </w:r>
          </w:p>
        </w:tc>
        <w:tc>
          <w:tcPr>
            <w:tcW w:w="80" w:type="dxa"/>
            <w:vAlign w:val="bottom"/>
            <w:shd w:val="clear" w:color="auto" w:fill="CCEEFF"/>
          </w:tcPr>
          <w:p>
            <w:pPr>
              <w:spacing w:after="0"/>
              <w:rPr>
                <w:sz w:val="17"/>
                <w:szCs w:val="17"/>
                <w:color w:val="auto"/>
              </w:rPr>
            </w:pPr>
          </w:p>
        </w:tc>
      </w:tr>
      <w:tr>
        <w:trPr>
          <w:trHeight w:val="216"/>
        </w:trPr>
        <w:tc>
          <w:tcPr>
            <w:tcW w:w="7600" w:type="dxa"/>
            <w:vAlign w:val="bottom"/>
            <w:tcBorders>
              <w:bottom w:val="single" w:sz="8" w:color="CCEEFF"/>
            </w:tcBorders>
          </w:tcPr>
          <w:p>
            <w:pPr>
              <w:ind w:left="80"/>
              <w:spacing w:after="0"/>
              <w:rPr>
                <w:sz w:val="20"/>
                <w:szCs w:val="20"/>
                <w:color w:val="auto"/>
              </w:rPr>
            </w:pPr>
            <w:r>
              <w:rPr>
                <w:rFonts w:ascii="Arial" w:cs="Arial" w:eastAsia="Arial" w:hAnsi="Arial"/>
                <w:sz w:val="17"/>
                <w:szCs w:val="17"/>
                <w:color w:val="auto"/>
              </w:rPr>
              <w:t>Spain</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bottom w:val="single" w:sz="8" w:color="CCEEFF"/>
            </w:tcBorders>
          </w:tcPr>
          <w:p>
            <w:pPr>
              <w:spacing w:after="0"/>
              <w:rPr>
                <w:sz w:val="18"/>
                <w:szCs w:val="18"/>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18</w:t>
            </w:r>
          </w:p>
        </w:tc>
        <w:tc>
          <w:tcPr>
            <w:tcW w:w="80" w:type="dxa"/>
            <w:vAlign w:val="bottom"/>
            <w:tcBorders>
              <w:bottom w:val="single" w:sz="8" w:color="CCEEFF"/>
            </w:tcBorders>
          </w:tcPr>
          <w:p>
            <w:pPr>
              <w:spacing w:after="0"/>
              <w:rPr>
                <w:sz w:val="18"/>
                <w:szCs w:val="18"/>
                <w:color w:val="auto"/>
              </w:rPr>
            </w:pPr>
          </w:p>
        </w:tc>
      </w:tr>
      <w:tr>
        <w:trPr>
          <w:trHeight w:val="211"/>
        </w:trPr>
        <w:tc>
          <w:tcPr>
            <w:tcW w:w="76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24,902</w:t>
            </w:r>
          </w:p>
        </w:tc>
        <w:tc>
          <w:tcPr>
            <w:tcW w:w="200" w:type="dxa"/>
            <w:vAlign w:val="bottom"/>
            <w:tcBorders>
              <w:bottom w:val="single" w:sz="8" w:color="CCEEFF"/>
            </w:tcBorders>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17,804</w:t>
            </w:r>
          </w:p>
        </w:tc>
        <w:tc>
          <w:tcPr>
            <w:tcW w:w="80" w:type="dxa"/>
            <w:vAlign w:val="bottom"/>
            <w:tcBorders>
              <w:bottom w:val="single" w:sz="8" w:color="CCEEFF"/>
            </w:tcBorders>
            <w:shd w:val="clear" w:color="auto" w:fill="CCEEFF"/>
          </w:tcPr>
          <w:p>
            <w:pPr>
              <w:spacing w:after="0"/>
              <w:rPr>
                <w:sz w:val="18"/>
                <w:szCs w:val="18"/>
                <w:color w:val="auto"/>
              </w:rPr>
            </w:pPr>
          </w:p>
        </w:tc>
      </w:tr>
      <w:tr>
        <w:trPr>
          <w:trHeight w:val="20"/>
        </w:trPr>
        <w:tc>
          <w:tcPr>
            <w:tcW w:w="76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2" w:lineRule="exact"/>
        <w:rPr>
          <w:sz w:val="20"/>
          <w:szCs w:val="20"/>
          <w:color w:val="auto"/>
        </w:rPr>
      </w:pPr>
    </w:p>
    <w:p>
      <w:pPr>
        <w:ind w:left="540" w:hanging="308"/>
        <w:spacing w:after="0" w:line="194" w:lineRule="auto"/>
        <w:tabs>
          <w:tab w:leader="none" w:pos="540" w:val="left"/>
        </w:tabs>
        <w:numPr>
          <w:ilvl w:val="1"/>
          <w:numId w:val="49"/>
        </w:numPr>
        <w:rPr>
          <w:rFonts w:ascii="Arial" w:cs="Arial" w:eastAsia="Arial" w:hAnsi="Arial"/>
          <w:sz w:val="28"/>
          <w:szCs w:val="28"/>
          <w:color w:val="auto"/>
          <w:vertAlign w:val="superscript"/>
        </w:rPr>
      </w:pPr>
      <w:r>
        <w:rPr>
          <w:rFonts w:ascii="Arial" w:cs="Arial" w:eastAsia="Arial" w:hAnsi="Arial"/>
          <w:sz w:val="17"/>
          <w:szCs w:val="17"/>
          <w:color w:val="auto"/>
        </w:rPr>
        <w:t>Includes pledged deposits of $10.0 million for both periods, with the New York State Banking Department under March 1994 legislation and deposits pledged to guarantee derivative financial instrument transactions.</w:t>
      </w:r>
    </w:p>
    <w:p>
      <w:pPr>
        <w:spacing w:after="0" w:line="190" w:lineRule="exact"/>
        <w:rPr>
          <w:rFonts w:ascii="Arial" w:cs="Arial" w:eastAsia="Arial" w:hAnsi="Arial"/>
          <w:sz w:val="28"/>
          <w:szCs w:val="28"/>
          <w:color w:val="auto"/>
          <w:vertAlign w:val="superscript"/>
        </w:rPr>
      </w:pPr>
    </w:p>
    <w:p>
      <w:pPr>
        <w:ind w:left="300" w:hanging="298"/>
        <w:spacing w:after="0"/>
        <w:tabs>
          <w:tab w:leader="none" w:pos="300" w:val="left"/>
        </w:tabs>
        <w:numPr>
          <w:ilvl w:val="0"/>
          <w:numId w:val="50"/>
        </w:numPr>
        <w:rPr>
          <w:rFonts w:ascii="Arial" w:cs="Arial" w:eastAsia="Arial" w:hAnsi="Arial"/>
          <w:sz w:val="17"/>
          <w:szCs w:val="17"/>
          <w:b w:val="1"/>
          <w:bCs w:val="1"/>
          <w:color w:val="auto"/>
        </w:rPr>
      </w:pPr>
      <w:r>
        <w:rPr>
          <w:rFonts w:ascii="Arial" w:cs="Arial" w:eastAsia="Arial" w:hAnsi="Arial"/>
          <w:sz w:val="17"/>
          <w:szCs w:val="17"/>
          <w:b w:val="1"/>
          <w:bCs w:val="1"/>
          <w:color w:val="auto"/>
        </w:rPr>
        <w:t>Securities and other financial assets, net</w:t>
      </w:r>
    </w:p>
    <w:p>
      <w:pPr>
        <w:spacing w:after="0" w:line="216"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Securities and other financial assets are presented as follows:</w:t>
      </w:r>
    </w:p>
    <w:p>
      <w:pPr>
        <w:spacing w:after="0" w:line="200" w:lineRule="exact"/>
        <w:rPr>
          <w:sz w:val="20"/>
          <w:szCs w:val="20"/>
          <w:color w:val="auto"/>
        </w:rPr>
      </w:pPr>
    </w:p>
    <w:p>
      <w:pPr>
        <w:spacing w:after="0" w:line="213"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39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460" w:type="dxa"/>
            <w:vAlign w:val="bottom"/>
            <w:tcBorders>
              <w:bottom w:val="single" w:sz="8" w:color="auto"/>
            </w:tcBorders>
            <w:gridSpan w:val="2"/>
          </w:tcPr>
          <w:p>
            <w:pPr>
              <w:jc w:val="center"/>
              <w:ind w:right="260"/>
              <w:spacing w:after="0"/>
              <w:rPr>
                <w:sz w:val="20"/>
                <w:szCs w:val="20"/>
                <w:color w:val="auto"/>
              </w:rPr>
            </w:pPr>
            <w:r>
              <w:rPr>
                <w:rFonts w:ascii="Arial" w:cs="Arial" w:eastAsia="Arial" w:hAnsi="Arial"/>
                <w:sz w:val="17"/>
                <w:szCs w:val="17"/>
                <w:b w:val="1"/>
                <w:bCs w:val="1"/>
                <w:color w:val="auto"/>
                <w:w w:val="94"/>
              </w:rPr>
              <w:t>At fair value</w:t>
            </w:r>
          </w:p>
        </w:tc>
        <w:tc>
          <w:tcPr>
            <w:tcW w:w="124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39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940" w:type="dxa"/>
            <w:vAlign w:val="bottom"/>
            <w:gridSpan w:val="4"/>
          </w:tcPr>
          <w:p>
            <w:pPr>
              <w:jc w:val="right"/>
              <w:ind w:right="220"/>
              <w:spacing w:after="0" w:line="181" w:lineRule="exact"/>
              <w:rPr>
                <w:sz w:val="20"/>
                <w:szCs w:val="20"/>
                <w:color w:val="auto"/>
              </w:rPr>
            </w:pPr>
            <w:r>
              <w:rPr>
                <w:rFonts w:ascii="Arial" w:cs="Arial" w:eastAsia="Arial" w:hAnsi="Arial"/>
                <w:sz w:val="17"/>
                <w:szCs w:val="17"/>
                <w:b w:val="1"/>
                <w:bCs w:val="1"/>
                <w:color w:val="auto"/>
                <w:w w:val="87"/>
              </w:rPr>
              <w:t>With changes in other comprehensive</w:t>
            </w:r>
          </w:p>
        </w:tc>
        <w:tc>
          <w:tcPr>
            <w:tcW w:w="12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4060" w:type="dxa"/>
            <w:vAlign w:val="bottom"/>
            <w:gridSpan w:val="2"/>
          </w:tcPr>
          <w:p>
            <w:pPr>
              <w:spacing w:after="0"/>
              <w:rPr>
                <w:sz w:val="20"/>
                <w:szCs w:val="20"/>
                <w:color w:val="auto"/>
              </w:rPr>
            </w:pPr>
            <w:r>
              <w:rPr>
                <w:rFonts w:ascii="Arial" w:cs="Arial" w:eastAsia="Arial" w:hAnsi="Arial"/>
                <w:sz w:val="17"/>
                <w:szCs w:val="17"/>
                <w:b w:val="1"/>
                <w:bCs w:val="1"/>
                <w:color w:val="auto"/>
              </w:rPr>
              <w:t>At June 30, 2021</w:t>
            </w:r>
          </w:p>
        </w:tc>
        <w:tc>
          <w:tcPr>
            <w:tcW w:w="12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940" w:type="dxa"/>
            <w:vAlign w:val="bottom"/>
            <w:gridSpan w:val="4"/>
          </w:tcPr>
          <w:p>
            <w:pPr>
              <w:ind w:left="900"/>
              <w:spacing w:after="0"/>
              <w:rPr>
                <w:sz w:val="20"/>
                <w:szCs w:val="20"/>
                <w:color w:val="auto"/>
              </w:rPr>
            </w:pPr>
            <w:r>
              <w:rPr>
                <w:rFonts w:ascii="Arial" w:cs="Arial" w:eastAsia="Arial" w:hAnsi="Arial"/>
                <w:sz w:val="17"/>
                <w:szCs w:val="17"/>
                <w:b w:val="1"/>
                <w:bCs w:val="1"/>
                <w:color w:val="auto"/>
              </w:rPr>
              <w:t>income (loss)</w:t>
            </w:r>
          </w:p>
        </w:tc>
        <w:tc>
          <w:tcPr>
            <w:tcW w:w="12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20" w:type="dxa"/>
            <w:vAlign w:val="bottom"/>
            <w:gridSpan w:val="3"/>
            <w:vMerge w:val="restart"/>
          </w:tcPr>
          <w:p>
            <w:pPr>
              <w:jc w:val="center"/>
              <w:ind w:right="100"/>
              <w:spacing w:after="0"/>
              <w:rPr>
                <w:sz w:val="20"/>
                <w:szCs w:val="20"/>
                <w:color w:val="auto"/>
              </w:rPr>
            </w:pPr>
            <w:r>
              <w:rPr>
                <w:rFonts w:ascii="Arial" w:cs="Arial" w:eastAsia="Arial" w:hAnsi="Arial"/>
                <w:sz w:val="17"/>
                <w:szCs w:val="17"/>
                <w:b w:val="1"/>
                <w:bCs w:val="1"/>
                <w:color w:val="auto"/>
                <w:w w:val="88"/>
              </w:rPr>
              <w:t>Total securities</w:t>
            </w:r>
          </w:p>
        </w:tc>
        <w:tc>
          <w:tcPr>
            <w:tcW w:w="0" w:type="dxa"/>
            <w:vAlign w:val="bottom"/>
          </w:tcPr>
          <w:p>
            <w:pPr>
              <w:spacing w:after="0"/>
              <w:rPr>
                <w:sz w:val="1"/>
                <w:szCs w:val="1"/>
                <w:color w:val="auto"/>
              </w:rPr>
            </w:pPr>
          </w:p>
        </w:tc>
      </w:tr>
      <w:tr>
        <w:trPr>
          <w:trHeight w:val="168"/>
        </w:trPr>
        <w:tc>
          <w:tcPr>
            <w:tcW w:w="3940" w:type="dxa"/>
            <w:vAlign w:val="bottom"/>
            <w:tcBorders>
              <w:top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60" w:type="dxa"/>
            <w:vAlign w:val="bottom"/>
            <w:tcBorders>
              <w:top w:val="single" w:sz="8" w:color="auto"/>
            </w:tcBorders>
          </w:tcPr>
          <w:p>
            <w:pPr>
              <w:spacing w:after="0"/>
              <w:rPr>
                <w:sz w:val="14"/>
                <w:szCs w:val="14"/>
                <w:color w:val="auto"/>
              </w:rPr>
            </w:pPr>
          </w:p>
        </w:tc>
        <w:tc>
          <w:tcPr>
            <w:tcW w:w="220" w:type="dxa"/>
            <w:vAlign w:val="bottom"/>
            <w:tcBorders>
              <w:top w:val="single" w:sz="8" w:color="auto"/>
            </w:tcBorders>
          </w:tcPr>
          <w:p>
            <w:pPr>
              <w:spacing w:after="0"/>
              <w:rPr>
                <w:sz w:val="14"/>
                <w:szCs w:val="14"/>
                <w:color w:val="auto"/>
              </w:rPr>
            </w:pPr>
          </w:p>
        </w:tc>
        <w:tc>
          <w:tcPr>
            <w:tcW w:w="126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2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04"/>
        </w:trPr>
        <w:tc>
          <w:tcPr>
            <w:tcW w:w="3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2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90"/>
              </w:rPr>
              <w:t>and other</w:t>
            </w:r>
          </w:p>
        </w:tc>
        <w:tc>
          <w:tcPr>
            <w:tcW w:w="0" w:type="dxa"/>
            <w:vAlign w:val="bottom"/>
          </w:tcPr>
          <w:p>
            <w:pPr>
              <w:spacing w:after="0"/>
              <w:rPr>
                <w:sz w:val="1"/>
                <w:szCs w:val="1"/>
                <w:color w:val="auto"/>
              </w:rPr>
            </w:pPr>
          </w:p>
        </w:tc>
      </w:tr>
      <w:tr>
        <w:trPr>
          <w:trHeight w:val="204"/>
        </w:trPr>
        <w:tc>
          <w:tcPr>
            <w:tcW w:w="3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9"/>
              </w:rPr>
              <w:t>Recyclable to</w:t>
            </w:r>
          </w:p>
        </w:tc>
        <w:tc>
          <w:tcPr>
            <w:tcW w:w="14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0"/>
              </w:rPr>
              <w:t>Non-recyclable</w:t>
            </w:r>
          </w:p>
        </w:tc>
        <w:tc>
          <w:tcPr>
            <w:tcW w:w="14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With changes in</w:t>
            </w:r>
          </w:p>
        </w:tc>
        <w:tc>
          <w:tcPr>
            <w:tcW w:w="132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6"/>
              </w:rPr>
              <w:t>financial assets,</w:t>
            </w:r>
          </w:p>
        </w:tc>
        <w:tc>
          <w:tcPr>
            <w:tcW w:w="0" w:type="dxa"/>
            <w:vAlign w:val="bottom"/>
          </w:tcPr>
          <w:p>
            <w:pPr>
              <w:spacing w:after="0"/>
              <w:rPr>
                <w:sz w:val="1"/>
                <w:szCs w:val="1"/>
                <w:color w:val="auto"/>
              </w:rPr>
            </w:pPr>
          </w:p>
        </w:tc>
      </w:tr>
      <w:tr>
        <w:trPr>
          <w:trHeight w:val="220"/>
        </w:trPr>
        <w:tc>
          <w:tcPr>
            <w:tcW w:w="4060" w:type="dxa"/>
            <w:vAlign w:val="bottom"/>
            <w:gridSpan w:val="2"/>
          </w:tcPr>
          <w:p>
            <w:pPr>
              <w:ind w:left="1340"/>
              <w:spacing w:after="0"/>
              <w:rPr>
                <w:sz w:val="20"/>
                <w:szCs w:val="20"/>
                <w:color w:val="auto"/>
              </w:rPr>
            </w:pPr>
            <w:r>
              <w:rPr>
                <w:rFonts w:ascii="Arial" w:cs="Arial" w:eastAsia="Arial" w:hAnsi="Arial"/>
                <w:sz w:val="17"/>
                <w:szCs w:val="17"/>
                <w:b w:val="1"/>
                <w:bCs w:val="1"/>
                <w:color w:val="auto"/>
              </w:rPr>
              <w:t>Carrying amount</w:t>
            </w:r>
          </w:p>
        </w:tc>
        <w:tc>
          <w:tcPr>
            <w:tcW w:w="1480" w:type="dxa"/>
            <w:vAlign w:val="bottom"/>
            <w:gridSpan w:val="2"/>
          </w:tcPr>
          <w:p>
            <w:pPr>
              <w:jc w:val="right"/>
              <w:ind w:right="300"/>
              <w:spacing w:after="0"/>
              <w:rPr>
                <w:sz w:val="20"/>
                <w:szCs w:val="20"/>
                <w:color w:val="auto"/>
              </w:rPr>
            </w:pPr>
            <w:r>
              <w:rPr>
                <w:rFonts w:ascii="Arial" w:cs="Arial" w:eastAsia="Arial" w:hAnsi="Arial"/>
                <w:sz w:val="17"/>
                <w:szCs w:val="17"/>
                <w:b w:val="1"/>
                <w:bCs w:val="1"/>
                <w:color w:val="auto"/>
                <w:w w:val="94"/>
              </w:rPr>
              <w:t>Amortized cost</w:t>
            </w:r>
          </w:p>
        </w:tc>
        <w:tc>
          <w:tcPr>
            <w:tcW w:w="148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88"/>
              </w:rPr>
              <w:t>profit and loss</w:t>
            </w:r>
          </w:p>
        </w:tc>
        <w:tc>
          <w:tcPr>
            <w:tcW w:w="146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w w:val="88"/>
              </w:rPr>
              <w:t>to profit and loss</w:t>
            </w:r>
          </w:p>
        </w:tc>
        <w:tc>
          <w:tcPr>
            <w:tcW w:w="14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profit or loss</w:t>
            </w:r>
          </w:p>
        </w:tc>
        <w:tc>
          <w:tcPr>
            <w:tcW w:w="132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6"/>
              </w:rPr>
              <w:t>net</w:t>
            </w:r>
          </w:p>
        </w:tc>
        <w:tc>
          <w:tcPr>
            <w:tcW w:w="0" w:type="dxa"/>
            <w:vAlign w:val="bottom"/>
          </w:tcPr>
          <w:p>
            <w:pPr>
              <w:spacing w:after="0"/>
              <w:rPr>
                <w:sz w:val="1"/>
                <w:szCs w:val="1"/>
                <w:color w:val="auto"/>
              </w:rPr>
            </w:pPr>
          </w:p>
        </w:tc>
      </w:tr>
      <w:tr>
        <w:trPr>
          <w:trHeight w:val="197"/>
        </w:trPr>
        <w:tc>
          <w:tcPr>
            <w:tcW w:w="39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rPr>
              <w:t>Principal</w:t>
            </w:r>
          </w:p>
        </w:tc>
        <w:tc>
          <w:tcPr>
            <w:tcW w:w="1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317,213</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205,661</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522,874</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060" w:type="dxa"/>
            <w:vAlign w:val="bottom"/>
            <w:gridSpan w:val="2"/>
          </w:tcPr>
          <w:p>
            <w:pPr>
              <w:spacing w:after="0"/>
              <w:rPr>
                <w:sz w:val="20"/>
                <w:szCs w:val="20"/>
                <w:color w:val="auto"/>
              </w:rPr>
            </w:pPr>
            <w:r>
              <w:rPr>
                <w:rFonts w:ascii="Arial" w:cs="Arial" w:eastAsia="Arial" w:hAnsi="Arial"/>
                <w:sz w:val="17"/>
                <w:szCs w:val="17"/>
                <w:color w:val="auto"/>
              </w:rPr>
              <w:t>Interest receivable</w:t>
            </w:r>
          </w:p>
        </w:tc>
        <w:tc>
          <w:tcPr>
            <w:tcW w:w="1480" w:type="dxa"/>
            <w:vAlign w:val="bottom"/>
            <w:gridSpan w:val="2"/>
          </w:tcPr>
          <w:p>
            <w:pPr>
              <w:jc w:val="right"/>
              <w:ind w:right="220"/>
              <w:spacing w:after="0"/>
              <w:rPr>
                <w:sz w:val="20"/>
                <w:szCs w:val="20"/>
                <w:color w:val="auto"/>
              </w:rPr>
            </w:pPr>
            <w:r>
              <w:rPr>
                <w:rFonts w:ascii="Arial" w:cs="Arial" w:eastAsia="Arial" w:hAnsi="Arial"/>
                <w:sz w:val="17"/>
                <w:szCs w:val="17"/>
                <w:color w:val="auto"/>
              </w:rPr>
              <w:t>4,106</w:t>
            </w:r>
          </w:p>
        </w:tc>
        <w:tc>
          <w:tcPr>
            <w:tcW w:w="1480" w:type="dxa"/>
            <w:vAlign w:val="bottom"/>
            <w:gridSpan w:val="2"/>
          </w:tcPr>
          <w:p>
            <w:pPr>
              <w:jc w:val="right"/>
              <w:ind w:right="220"/>
              <w:spacing w:after="0"/>
              <w:rPr>
                <w:sz w:val="20"/>
                <w:szCs w:val="20"/>
                <w:color w:val="auto"/>
              </w:rPr>
            </w:pPr>
            <w:r>
              <w:rPr>
                <w:rFonts w:ascii="Arial" w:cs="Arial" w:eastAsia="Arial" w:hAnsi="Arial"/>
                <w:sz w:val="17"/>
                <w:szCs w:val="17"/>
                <w:color w:val="auto"/>
              </w:rPr>
              <w:t>1,079</w:t>
            </w:r>
          </w:p>
        </w:tc>
        <w:tc>
          <w:tcPr>
            <w:tcW w:w="12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240" w:type="dxa"/>
            <w:vAlign w:val="bottom"/>
            <w:gridSpan w:val="2"/>
          </w:tcPr>
          <w:p>
            <w:pPr>
              <w:jc w:val="right"/>
              <w:ind w:right="20"/>
              <w:spacing w:after="0"/>
              <w:rPr>
                <w:sz w:val="20"/>
                <w:szCs w:val="20"/>
                <w:color w:val="auto"/>
              </w:rPr>
            </w:pPr>
            <w:r>
              <w:rPr>
                <w:rFonts w:ascii="Arial" w:cs="Arial" w:eastAsia="Arial" w:hAnsi="Arial"/>
                <w:sz w:val="17"/>
                <w:szCs w:val="17"/>
                <w:color w:val="auto"/>
              </w:rPr>
              <w:t>5,185</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2"/>
        </w:trPr>
        <w:tc>
          <w:tcPr>
            <w:tcW w:w="4060" w:type="dxa"/>
            <w:vAlign w:val="bottom"/>
            <w:gridSpan w:val="2"/>
            <w:shd w:val="clear" w:color="auto" w:fill="CCEEFF"/>
          </w:tcPr>
          <w:p>
            <w:pPr>
              <w:spacing w:after="0" w:line="242" w:lineRule="exact"/>
              <w:rPr>
                <w:sz w:val="20"/>
                <w:szCs w:val="20"/>
                <w:color w:val="auto"/>
              </w:rPr>
            </w:pPr>
            <w:r>
              <w:rPr>
                <w:rFonts w:ascii="Arial" w:cs="Arial" w:eastAsia="Arial" w:hAnsi="Arial"/>
                <w:sz w:val="17"/>
                <w:szCs w:val="17"/>
                <w:color w:val="auto"/>
              </w:rPr>
              <w:t xml:space="preserve">Reserves </w:t>
            </w:r>
            <w:r>
              <w:rPr>
                <w:rFonts w:ascii="Arial" w:cs="Arial" w:eastAsia="Arial" w:hAnsi="Arial"/>
                <w:sz w:val="28"/>
                <w:szCs w:val="28"/>
                <w:color w:val="auto"/>
                <w:vertAlign w:val="superscript"/>
              </w:rPr>
              <w:t>(1)</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(889)</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(28)</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21"/>
                <w:szCs w:val="21"/>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(917)</w:t>
            </w:r>
          </w:p>
        </w:tc>
        <w:tc>
          <w:tcPr>
            <w:tcW w:w="0" w:type="dxa"/>
            <w:vAlign w:val="bottom"/>
          </w:tcPr>
          <w:p>
            <w:pPr>
              <w:spacing w:after="0"/>
              <w:rPr>
                <w:sz w:val="1"/>
                <w:szCs w:val="1"/>
                <w:color w:val="auto"/>
              </w:rPr>
            </w:pPr>
          </w:p>
        </w:tc>
      </w:tr>
      <w:tr>
        <w:trPr>
          <w:trHeight w:val="197"/>
        </w:trPr>
        <w:tc>
          <w:tcPr>
            <w:tcW w:w="3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320,430</w:t>
            </w:r>
          </w:p>
        </w:tc>
        <w:tc>
          <w:tcPr>
            <w:tcW w:w="220" w:type="dxa"/>
            <w:vAlign w:val="bottom"/>
          </w:tcPr>
          <w:p>
            <w:pPr>
              <w:spacing w:after="0"/>
              <w:rPr>
                <w:sz w:val="17"/>
                <w:szCs w:val="17"/>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206,712</w:t>
            </w:r>
          </w:p>
        </w:tc>
        <w:tc>
          <w:tcPr>
            <w:tcW w:w="220" w:type="dxa"/>
            <w:vAlign w:val="bottom"/>
          </w:tcPr>
          <w:p>
            <w:pPr>
              <w:spacing w:after="0"/>
              <w:rPr>
                <w:sz w:val="17"/>
                <w:szCs w:val="17"/>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527,142</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9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39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jc w:val="center"/>
              <w:ind w:right="260"/>
              <w:spacing w:after="0"/>
              <w:rPr>
                <w:sz w:val="20"/>
                <w:szCs w:val="20"/>
                <w:color w:val="auto"/>
              </w:rPr>
            </w:pPr>
            <w:r>
              <w:rPr>
                <w:rFonts w:ascii="Arial" w:cs="Arial" w:eastAsia="Arial" w:hAnsi="Arial"/>
                <w:sz w:val="17"/>
                <w:szCs w:val="17"/>
                <w:b w:val="1"/>
                <w:bCs w:val="1"/>
                <w:color w:val="auto"/>
                <w:w w:val="94"/>
              </w:rPr>
              <w:t>At fair value</w:t>
            </w:r>
          </w:p>
        </w:tc>
        <w:tc>
          <w:tcPr>
            <w:tcW w:w="124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1"/>
        </w:trPr>
        <w:tc>
          <w:tcPr>
            <w:tcW w:w="39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940" w:type="dxa"/>
            <w:vAlign w:val="bottom"/>
            <w:gridSpan w:val="4"/>
          </w:tcPr>
          <w:p>
            <w:pPr>
              <w:jc w:val="right"/>
              <w:ind w:right="220"/>
              <w:spacing w:after="0" w:line="181" w:lineRule="exact"/>
              <w:rPr>
                <w:sz w:val="20"/>
                <w:szCs w:val="20"/>
                <w:color w:val="auto"/>
              </w:rPr>
            </w:pPr>
            <w:r>
              <w:rPr>
                <w:rFonts w:ascii="Arial" w:cs="Arial" w:eastAsia="Arial" w:hAnsi="Arial"/>
                <w:sz w:val="17"/>
                <w:szCs w:val="17"/>
                <w:b w:val="1"/>
                <w:bCs w:val="1"/>
                <w:color w:val="auto"/>
                <w:w w:val="87"/>
              </w:rPr>
              <w:t>With changes in other comprehensive</w:t>
            </w:r>
          </w:p>
        </w:tc>
        <w:tc>
          <w:tcPr>
            <w:tcW w:w="12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4060" w:type="dxa"/>
            <w:vAlign w:val="bottom"/>
            <w:gridSpan w:val="2"/>
          </w:tcPr>
          <w:p>
            <w:pPr>
              <w:spacing w:after="0"/>
              <w:rPr>
                <w:sz w:val="20"/>
                <w:szCs w:val="20"/>
                <w:color w:val="auto"/>
              </w:rPr>
            </w:pPr>
            <w:r>
              <w:rPr>
                <w:rFonts w:ascii="Arial" w:cs="Arial" w:eastAsia="Arial" w:hAnsi="Arial"/>
                <w:sz w:val="17"/>
                <w:szCs w:val="17"/>
                <w:b w:val="1"/>
                <w:bCs w:val="1"/>
                <w:color w:val="auto"/>
              </w:rPr>
              <w:t>At December 31, 2020</w:t>
            </w:r>
          </w:p>
        </w:tc>
        <w:tc>
          <w:tcPr>
            <w:tcW w:w="12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940" w:type="dxa"/>
            <w:vAlign w:val="bottom"/>
            <w:gridSpan w:val="4"/>
          </w:tcPr>
          <w:p>
            <w:pPr>
              <w:ind w:left="900"/>
              <w:spacing w:after="0"/>
              <w:rPr>
                <w:sz w:val="20"/>
                <w:szCs w:val="20"/>
                <w:color w:val="auto"/>
              </w:rPr>
            </w:pPr>
            <w:r>
              <w:rPr>
                <w:rFonts w:ascii="Arial" w:cs="Arial" w:eastAsia="Arial" w:hAnsi="Arial"/>
                <w:sz w:val="17"/>
                <w:szCs w:val="17"/>
                <w:b w:val="1"/>
                <w:bCs w:val="1"/>
                <w:color w:val="auto"/>
              </w:rPr>
              <w:t>income (loss)</w:t>
            </w:r>
          </w:p>
        </w:tc>
        <w:tc>
          <w:tcPr>
            <w:tcW w:w="12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20" w:type="dxa"/>
            <w:vAlign w:val="bottom"/>
            <w:gridSpan w:val="3"/>
            <w:vMerge w:val="restart"/>
          </w:tcPr>
          <w:p>
            <w:pPr>
              <w:jc w:val="center"/>
              <w:ind w:right="100"/>
              <w:spacing w:after="0"/>
              <w:rPr>
                <w:sz w:val="20"/>
                <w:szCs w:val="20"/>
                <w:color w:val="auto"/>
              </w:rPr>
            </w:pPr>
            <w:r>
              <w:rPr>
                <w:rFonts w:ascii="Arial" w:cs="Arial" w:eastAsia="Arial" w:hAnsi="Arial"/>
                <w:sz w:val="17"/>
                <w:szCs w:val="17"/>
                <w:b w:val="1"/>
                <w:bCs w:val="1"/>
                <w:color w:val="auto"/>
                <w:w w:val="88"/>
              </w:rPr>
              <w:t>Total securities</w:t>
            </w:r>
          </w:p>
        </w:tc>
        <w:tc>
          <w:tcPr>
            <w:tcW w:w="0" w:type="dxa"/>
            <w:vAlign w:val="bottom"/>
          </w:tcPr>
          <w:p>
            <w:pPr>
              <w:spacing w:after="0"/>
              <w:rPr>
                <w:sz w:val="1"/>
                <w:szCs w:val="1"/>
                <w:color w:val="auto"/>
              </w:rPr>
            </w:pPr>
          </w:p>
        </w:tc>
      </w:tr>
      <w:tr>
        <w:trPr>
          <w:trHeight w:val="168"/>
        </w:trPr>
        <w:tc>
          <w:tcPr>
            <w:tcW w:w="3940" w:type="dxa"/>
            <w:vAlign w:val="bottom"/>
            <w:tcBorders>
              <w:top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60" w:type="dxa"/>
            <w:vAlign w:val="bottom"/>
            <w:tcBorders>
              <w:top w:val="single" w:sz="8" w:color="auto"/>
            </w:tcBorders>
          </w:tcPr>
          <w:p>
            <w:pPr>
              <w:spacing w:after="0"/>
              <w:rPr>
                <w:sz w:val="14"/>
                <w:szCs w:val="14"/>
                <w:color w:val="auto"/>
              </w:rPr>
            </w:pPr>
          </w:p>
        </w:tc>
        <w:tc>
          <w:tcPr>
            <w:tcW w:w="220" w:type="dxa"/>
            <w:vAlign w:val="bottom"/>
            <w:tcBorders>
              <w:top w:val="single" w:sz="8" w:color="auto"/>
            </w:tcBorders>
          </w:tcPr>
          <w:p>
            <w:pPr>
              <w:spacing w:after="0"/>
              <w:rPr>
                <w:sz w:val="14"/>
                <w:szCs w:val="14"/>
                <w:color w:val="auto"/>
              </w:rPr>
            </w:pPr>
          </w:p>
        </w:tc>
        <w:tc>
          <w:tcPr>
            <w:tcW w:w="126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2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04"/>
        </w:trPr>
        <w:tc>
          <w:tcPr>
            <w:tcW w:w="3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2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90"/>
              </w:rPr>
              <w:t>and other</w:t>
            </w:r>
          </w:p>
        </w:tc>
        <w:tc>
          <w:tcPr>
            <w:tcW w:w="0" w:type="dxa"/>
            <w:vAlign w:val="bottom"/>
          </w:tcPr>
          <w:p>
            <w:pPr>
              <w:spacing w:after="0"/>
              <w:rPr>
                <w:sz w:val="1"/>
                <w:szCs w:val="1"/>
                <w:color w:val="auto"/>
              </w:rPr>
            </w:pPr>
          </w:p>
        </w:tc>
      </w:tr>
      <w:tr>
        <w:trPr>
          <w:trHeight w:val="204"/>
        </w:trPr>
        <w:tc>
          <w:tcPr>
            <w:tcW w:w="3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9"/>
              </w:rPr>
              <w:t>Recyclable to</w:t>
            </w:r>
          </w:p>
        </w:tc>
        <w:tc>
          <w:tcPr>
            <w:tcW w:w="14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0"/>
              </w:rPr>
              <w:t>Non-recyclable</w:t>
            </w:r>
          </w:p>
        </w:tc>
        <w:tc>
          <w:tcPr>
            <w:tcW w:w="14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With changes in</w:t>
            </w:r>
          </w:p>
        </w:tc>
        <w:tc>
          <w:tcPr>
            <w:tcW w:w="132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6"/>
              </w:rPr>
              <w:t>financial assets,</w:t>
            </w:r>
          </w:p>
        </w:tc>
        <w:tc>
          <w:tcPr>
            <w:tcW w:w="0" w:type="dxa"/>
            <w:vAlign w:val="bottom"/>
          </w:tcPr>
          <w:p>
            <w:pPr>
              <w:spacing w:after="0"/>
              <w:rPr>
                <w:sz w:val="1"/>
                <w:szCs w:val="1"/>
                <w:color w:val="auto"/>
              </w:rPr>
            </w:pPr>
          </w:p>
        </w:tc>
      </w:tr>
      <w:tr>
        <w:trPr>
          <w:trHeight w:val="220"/>
        </w:trPr>
        <w:tc>
          <w:tcPr>
            <w:tcW w:w="4060" w:type="dxa"/>
            <w:vAlign w:val="bottom"/>
            <w:gridSpan w:val="2"/>
          </w:tcPr>
          <w:p>
            <w:pPr>
              <w:ind w:left="1340"/>
              <w:spacing w:after="0"/>
              <w:rPr>
                <w:sz w:val="20"/>
                <w:szCs w:val="20"/>
                <w:color w:val="auto"/>
              </w:rPr>
            </w:pPr>
            <w:r>
              <w:rPr>
                <w:rFonts w:ascii="Arial" w:cs="Arial" w:eastAsia="Arial" w:hAnsi="Arial"/>
                <w:sz w:val="17"/>
                <w:szCs w:val="17"/>
                <w:b w:val="1"/>
                <w:bCs w:val="1"/>
                <w:color w:val="auto"/>
              </w:rPr>
              <w:t>Carrying amount</w:t>
            </w:r>
          </w:p>
        </w:tc>
        <w:tc>
          <w:tcPr>
            <w:tcW w:w="1480" w:type="dxa"/>
            <w:vAlign w:val="bottom"/>
            <w:gridSpan w:val="2"/>
          </w:tcPr>
          <w:p>
            <w:pPr>
              <w:jc w:val="right"/>
              <w:ind w:right="300"/>
              <w:spacing w:after="0"/>
              <w:rPr>
                <w:sz w:val="20"/>
                <w:szCs w:val="20"/>
                <w:color w:val="auto"/>
              </w:rPr>
            </w:pPr>
            <w:r>
              <w:rPr>
                <w:rFonts w:ascii="Arial" w:cs="Arial" w:eastAsia="Arial" w:hAnsi="Arial"/>
                <w:sz w:val="17"/>
                <w:szCs w:val="17"/>
                <w:b w:val="1"/>
                <w:bCs w:val="1"/>
                <w:color w:val="auto"/>
                <w:w w:val="94"/>
              </w:rPr>
              <w:t>Amortized cost</w:t>
            </w:r>
          </w:p>
        </w:tc>
        <w:tc>
          <w:tcPr>
            <w:tcW w:w="148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88"/>
              </w:rPr>
              <w:t>profit and loss</w:t>
            </w:r>
          </w:p>
        </w:tc>
        <w:tc>
          <w:tcPr>
            <w:tcW w:w="146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w w:val="88"/>
              </w:rPr>
              <w:t>to profit and loss</w:t>
            </w:r>
          </w:p>
        </w:tc>
        <w:tc>
          <w:tcPr>
            <w:tcW w:w="14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profit or loss</w:t>
            </w:r>
          </w:p>
        </w:tc>
        <w:tc>
          <w:tcPr>
            <w:tcW w:w="132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6"/>
              </w:rPr>
              <w:t>net</w:t>
            </w:r>
          </w:p>
        </w:tc>
        <w:tc>
          <w:tcPr>
            <w:tcW w:w="0" w:type="dxa"/>
            <w:vAlign w:val="bottom"/>
          </w:tcPr>
          <w:p>
            <w:pPr>
              <w:spacing w:after="0"/>
              <w:rPr>
                <w:sz w:val="1"/>
                <w:szCs w:val="1"/>
                <w:color w:val="auto"/>
              </w:rPr>
            </w:pPr>
          </w:p>
        </w:tc>
      </w:tr>
      <w:tr>
        <w:trPr>
          <w:trHeight w:val="197"/>
        </w:trPr>
        <w:tc>
          <w:tcPr>
            <w:tcW w:w="39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rPr>
              <w:t>Principal</w:t>
            </w:r>
          </w:p>
        </w:tc>
        <w:tc>
          <w:tcPr>
            <w:tcW w:w="1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164,074</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231,348</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395,422</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060" w:type="dxa"/>
            <w:vAlign w:val="bottom"/>
            <w:gridSpan w:val="2"/>
          </w:tcPr>
          <w:p>
            <w:pPr>
              <w:spacing w:after="0"/>
              <w:rPr>
                <w:sz w:val="20"/>
                <w:szCs w:val="20"/>
                <w:color w:val="auto"/>
              </w:rPr>
            </w:pPr>
            <w:r>
              <w:rPr>
                <w:rFonts w:ascii="Arial" w:cs="Arial" w:eastAsia="Arial" w:hAnsi="Arial"/>
                <w:sz w:val="17"/>
                <w:szCs w:val="17"/>
                <w:color w:val="auto"/>
              </w:rPr>
              <w:t>Interest receivable</w:t>
            </w:r>
          </w:p>
        </w:tc>
        <w:tc>
          <w:tcPr>
            <w:tcW w:w="1480" w:type="dxa"/>
            <w:vAlign w:val="bottom"/>
            <w:gridSpan w:val="2"/>
          </w:tcPr>
          <w:p>
            <w:pPr>
              <w:jc w:val="right"/>
              <w:ind w:right="220"/>
              <w:spacing w:after="0"/>
              <w:rPr>
                <w:sz w:val="20"/>
                <w:szCs w:val="20"/>
                <w:color w:val="auto"/>
              </w:rPr>
            </w:pPr>
            <w:r>
              <w:rPr>
                <w:rFonts w:ascii="Arial" w:cs="Arial" w:eastAsia="Arial" w:hAnsi="Arial"/>
                <w:sz w:val="17"/>
                <w:szCs w:val="17"/>
                <w:color w:val="auto"/>
              </w:rPr>
              <w:t>1,985</w:t>
            </w:r>
          </w:p>
        </w:tc>
        <w:tc>
          <w:tcPr>
            <w:tcW w:w="1480" w:type="dxa"/>
            <w:vAlign w:val="bottom"/>
            <w:gridSpan w:val="2"/>
          </w:tcPr>
          <w:p>
            <w:pPr>
              <w:jc w:val="right"/>
              <w:ind w:right="220"/>
              <w:spacing w:after="0"/>
              <w:rPr>
                <w:sz w:val="20"/>
                <w:szCs w:val="20"/>
                <w:color w:val="auto"/>
              </w:rPr>
            </w:pPr>
            <w:r>
              <w:rPr>
                <w:rFonts w:ascii="Arial" w:cs="Arial" w:eastAsia="Arial" w:hAnsi="Arial"/>
                <w:sz w:val="17"/>
                <w:szCs w:val="17"/>
                <w:color w:val="auto"/>
              </w:rPr>
              <w:t>1,156</w:t>
            </w:r>
          </w:p>
        </w:tc>
        <w:tc>
          <w:tcPr>
            <w:tcW w:w="12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240" w:type="dxa"/>
            <w:vAlign w:val="bottom"/>
            <w:gridSpan w:val="2"/>
          </w:tcPr>
          <w:p>
            <w:pPr>
              <w:jc w:val="right"/>
              <w:ind w:right="20"/>
              <w:spacing w:after="0"/>
              <w:rPr>
                <w:sz w:val="20"/>
                <w:szCs w:val="20"/>
                <w:color w:val="auto"/>
              </w:rPr>
            </w:pPr>
            <w:r>
              <w:rPr>
                <w:rFonts w:ascii="Arial" w:cs="Arial" w:eastAsia="Arial" w:hAnsi="Arial"/>
                <w:sz w:val="17"/>
                <w:szCs w:val="17"/>
                <w:color w:val="auto"/>
              </w:rPr>
              <w:t>3,141</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2"/>
        </w:trPr>
        <w:tc>
          <w:tcPr>
            <w:tcW w:w="4060" w:type="dxa"/>
            <w:vAlign w:val="bottom"/>
            <w:gridSpan w:val="2"/>
            <w:shd w:val="clear" w:color="auto" w:fill="CCEEFF"/>
          </w:tcPr>
          <w:p>
            <w:pPr>
              <w:spacing w:after="0" w:line="242" w:lineRule="exact"/>
              <w:rPr>
                <w:sz w:val="20"/>
                <w:szCs w:val="20"/>
                <w:color w:val="auto"/>
              </w:rPr>
            </w:pPr>
            <w:r>
              <w:rPr>
                <w:rFonts w:ascii="Arial" w:cs="Arial" w:eastAsia="Arial" w:hAnsi="Arial"/>
                <w:sz w:val="17"/>
                <w:szCs w:val="17"/>
                <w:color w:val="auto"/>
              </w:rPr>
              <w:t xml:space="preserve">Reserves </w:t>
            </w:r>
            <w:r>
              <w:rPr>
                <w:rFonts w:ascii="Arial" w:cs="Arial" w:eastAsia="Arial" w:hAnsi="Arial"/>
                <w:sz w:val="28"/>
                <w:szCs w:val="28"/>
                <w:color w:val="auto"/>
                <w:vertAlign w:val="superscript"/>
              </w:rPr>
              <w:t>(1)</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(495)</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(43)</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21"/>
                <w:szCs w:val="21"/>
                <w:color w:val="auto"/>
              </w:rPr>
            </w:pP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(538)</w:t>
            </w:r>
          </w:p>
        </w:tc>
        <w:tc>
          <w:tcPr>
            <w:tcW w:w="0" w:type="dxa"/>
            <w:vAlign w:val="bottom"/>
          </w:tcPr>
          <w:p>
            <w:pPr>
              <w:spacing w:after="0"/>
              <w:rPr>
                <w:sz w:val="1"/>
                <w:szCs w:val="1"/>
                <w:color w:val="auto"/>
              </w:rPr>
            </w:pPr>
          </w:p>
        </w:tc>
      </w:tr>
      <w:tr>
        <w:trPr>
          <w:trHeight w:val="197"/>
        </w:trPr>
        <w:tc>
          <w:tcPr>
            <w:tcW w:w="3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165,564</w:t>
            </w:r>
          </w:p>
        </w:tc>
        <w:tc>
          <w:tcPr>
            <w:tcW w:w="220" w:type="dxa"/>
            <w:vAlign w:val="bottom"/>
          </w:tcPr>
          <w:p>
            <w:pPr>
              <w:spacing w:after="0"/>
              <w:rPr>
                <w:sz w:val="17"/>
                <w:szCs w:val="17"/>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232,461</w:t>
            </w:r>
          </w:p>
        </w:tc>
        <w:tc>
          <w:tcPr>
            <w:tcW w:w="220" w:type="dxa"/>
            <w:vAlign w:val="bottom"/>
          </w:tcPr>
          <w:p>
            <w:pPr>
              <w:spacing w:after="0"/>
              <w:rPr>
                <w:sz w:val="17"/>
                <w:szCs w:val="17"/>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398,025</w:t>
            </w:r>
          </w:p>
        </w:tc>
        <w:tc>
          <w:tcPr>
            <w:tcW w:w="20" w:type="dxa"/>
            <w:vAlign w:val="bottom"/>
            <w:tcBorders>
              <w:bottom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9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2" w:lineRule="exact"/>
        <w:rPr>
          <w:sz w:val="20"/>
          <w:szCs w:val="20"/>
          <w:color w:val="auto"/>
        </w:rPr>
      </w:pPr>
    </w:p>
    <w:p>
      <w:pPr>
        <w:ind w:left="620" w:hanging="312"/>
        <w:spacing w:after="0" w:line="194" w:lineRule="auto"/>
        <w:tabs>
          <w:tab w:leader="none" w:pos="620" w:val="left"/>
        </w:tabs>
        <w:numPr>
          <w:ilvl w:val="0"/>
          <w:numId w:val="51"/>
        </w:numPr>
        <w:rPr>
          <w:rFonts w:ascii="Arial" w:cs="Arial" w:eastAsia="Arial" w:hAnsi="Arial"/>
          <w:sz w:val="28"/>
          <w:szCs w:val="28"/>
          <w:color w:val="auto"/>
          <w:vertAlign w:val="superscript"/>
        </w:rPr>
      </w:pPr>
      <w:r>
        <w:rPr>
          <w:rFonts w:ascii="Arial" w:cs="Arial" w:eastAsia="Arial" w:hAnsi="Arial"/>
          <w:sz w:val="17"/>
          <w:szCs w:val="17"/>
          <w:color w:val="auto"/>
        </w:rPr>
        <w:t>The loss allowance for losses for securities at FVOCI is included in equity in the condensed consolidated interim statement of financial position in the line Other comprehensive income.</w:t>
      </w:r>
    </w:p>
    <w:p>
      <w:pPr>
        <w:spacing w:after="0" w:line="399"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21590</wp:posOffset>
            </wp:positionV>
            <wp:extent cx="7139940" cy="825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38" w:name="page39"/>
    <w:bookmarkEnd w:id="3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color w:val="auto"/>
        </w:rPr>
        <w:t>(</w:t>
      </w:r>
      <w:r>
        <w:rPr>
          <w:rFonts w:ascii="Arial" w:cs="Arial" w:eastAsia="Arial" w:hAnsi="Arial"/>
          <w:sz w:val="17"/>
          <w:szCs w:val="17"/>
          <w:i w:val="1"/>
          <w:iCs w:val="1"/>
          <w:color w:val="auto"/>
        </w:rPr>
        <w:t>Amounts expressed in thousands of U.S. dollars, unless otherwise indicated</w:t>
      </w:r>
      <w:r>
        <w:rPr>
          <w:rFonts w:ascii="Arial" w:cs="Arial" w:eastAsia="Arial" w:hAnsi="Arial"/>
          <w:sz w:val="17"/>
          <w:szCs w:val="17"/>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38735</wp:posOffset>
            </wp:positionV>
            <wp:extent cx="7139940" cy="825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305" w:lineRule="exact"/>
        <w:rPr>
          <w:sz w:val="20"/>
          <w:szCs w:val="20"/>
          <w:color w:val="auto"/>
        </w:rPr>
      </w:pPr>
    </w:p>
    <w:p>
      <w:pPr>
        <w:ind w:left="300" w:hanging="298"/>
        <w:spacing w:after="0"/>
        <w:tabs>
          <w:tab w:leader="none" w:pos="300" w:val="left"/>
        </w:tabs>
        <w:numPr>
          <w:ilvl w:val="0"/>
          <w:numId w:val="52"/>
        </w:numPr>
        <w:rPr>
          <w:rFonts w:ascii="Arial" w:cs="Arial" w:eastAsia="Arial" w:hAnsi="Arial"/>
          <w:sz w:val="17"/>
          <w:szCs w:val="17"/>
          <w:b w:val="1"/>
          <w:bCs w:val="1"/>
          <w:color w:val="auto"/>
        </w:rPr>
      </w:pPr>
      <w:r>
        <w:rPr>
          <w:rFonts w:ascii="Arial" w:cs="Arial" w:eastAsia="Arial" w:hAnsi="Arial"/>
          <w:sz w:val="17"/>
          <w:szCs w:val="17"/>
          <w:b w:val="1"/>
          <w:bCs w:val="1"/>
          <w:color w:val="auto"/>
        </w:rPr>
        <w:t>Securities and other financial assets, net (continued)</w:t>
      </w:r>
    </w:p>
    <w:p>
      <w:pPr>
        <w:spacing w:after="0" w:line="216" w:lineRule="exact"/>
        <w:rPr>
          <w:rFonts w:ascii="Arial" w:cs="Arial" w:eastAsia="Arial" w:hAnsi="Arial"/>
          <w:sz w:val="17"/>
          <w:szCs w:val="17"/>
          <w:b w:val="1"/>
          <w:bCs w:val="1"/>
          <w:color w:val="auto"/>
        </w:rPr>
      </w:pPr>
    </w:p>
    <w:p>
      <w:pPr>
        <w:ind w:left="300"/>
        <w:spacing w:after="0" w:line="275" w:lineRule="auto"/>
        <w:rPr>
          <w:rFonts w:ascii="Arial" w:cs="Arial" w:eastAsia="Arial" w:hAnsi="Arial"/>
          <w:sz w:val="17"/>
          <w:szCs w:val="17"/>
          <w:b w:val="1"/>
          <w:bCs w:val="1"/>
          <w:color w:val="auto"/>
        </w:rPr>
      </w:pPr>
      <w:r>
        <w:rPr>
          <w:rFonts w:ascii="Arial" w:cs="Arial" w:eastAsia="Arial" w:hAnsi="Arial"/>
          <w:sz w:val="17"/>
          <w:szCs w:val="17"/>
          <w:color w:val="auto"/>
        </w:rPr>
        <w:t>As of December 31, 2020, the Bank sold 261,164 shares, which were designated at their initial recognition at fair value with changes in other comprehensive income due to market changes affecting the liquidity of the instrument.</w:t>
      </w:r>
    </w:p>
    <w:p>
      <w:pPr>
        <w:spacing w:after="0" w:line="164" w:lineRule="exact"/>
        <w:rPr>
          <w:rFonts w:ascii="Arial" w:cs="Arial" w:eastAsia="Arial" w:hAnsi="Arial"/>
          <w:sz w:val="17"/>
          <w:szCs w:val="17"/>
          <w:b w:val="1"/>
          <w:bCs w:val="1"/>
          <w:color w:val="auto"/>
        </w:rPr>
      </w:pPr>
    </w:p>
    <w:p>
      <w:pPr>
        <w:ind w:left="300" w:right="180"/>
        <w:spacing w:after="0" w:line="498" w:lineRule="auto"/>
        <w:rPr>
          <w:rFonts w:ascii="Arial" w:cs="Arial" w:eastAsia="Arial" w:hAnsi="Arial"/>
          <w:sz w:val="17"/>
          <w:szCs w:val="17"/>
          <w:b w:val="1"/>
          <w:bCs w:val="1"/>
          <w:color w:val="auto"/>
        </w:rPr>
      </w:pPr>
      <w:r>
        <w:rPr>
          <w:rFonts w:ascii="Arial" w:cs="Arial" w:eastAsia="Arial" w:hAnsi="Arial"/>
          <w:sz w:val="17"/>
          <w:szCs w:val="17"/>
          <w:color w:val="auto"/>
        </w:rPr>
        <w:t>The cumulative fair value of the shares sold was $1.7 million, and the cumulative loss recognized in OCI was $602 thousand, transferred to retained earnings. Securities and other financial assets by contractual maturity are shown in the following table:</w:t>
      </w:r>
    </w:p>
    <w:p>
      <w:pPr>
        <w:spacing w:after="0" w:line="2"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406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460" w:type="dxa"/>
            <w:vAlign w:val="bottom"/>
            <w:tcBorders>
              <w:bottom w:val="single" w:sz="8" w:color="auto"/>
            </w:tcBorders>
            <w:gridSpan w:val="2"/>
          </w:tcPr>
          <w:p>
            <w:pPr>
              <w:jc w:val="center"/>
              <w:ind w:right="260"/>
              <w:spacing w:after="0"/>
              <w:rPr>
                <w:sz w:val="20"/>
                <w:szCs w:val="20"/>
                <w:color w:val="auto"/>
              </w:rPr>
            </w:pPr>
            <w:r>
              <w:rPr>
                <w:rFonts w:ascii="Arial" w:cs="Arial" w:eastAsia="Arial" w:hAnsi="Arial"/>
                <w:sz w:val="17"/>
                <w:szCs w:val="17"/>
                <w:b w:val="1"/>
                <w:bCs w:val="1"/>
                <w:color w:val="auto"/>
                <w:w w:val="94"/>
              </w:rPr>
              <w:t>At fair value</w:t>
            </w:r>
          </w:p>
        </w:tc>
        <w:tc>
          <w:tcPr>
            <w:tcW w:w="124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406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940" w:type="dxa"/>
            <w:vAlign w:val="bottom"/>
            <w:gridSpan w:val="4"/>
          </w:tcPr>
          <w:p>
            <w:pPr>
              <w:jc w:val="center"/>
              <w:ind w:right="220"/>
              <w:spacing w:after="0" w:line="181" w:lineRule="exact"/>
              <w:rPr>
                <w:sz w:val="20"/>
                <w:szCs w:val="20"/>
                <w:color w:val="auto"/>
              </w:rPr>
            </w:pPr>
            <w:r>
              <w:rPr>
                <w:rFonts w:ascii="Arial" w:cs="Arial" w:eastAsia="Arial" w:hAnsi="Arial"/>
                <w:sz w:val="17"/>
                <w:szCs w:val="17"/>
                <w:b w:val="1"/>
                <w:bCs w:val="1"/>
                <w:color w:val="auto"/>
                <w:w w:val="90"/>
              </w:rPr>
              <w:t>With changes in other</w:t>
            </w:r>
          </w:p>
        </w:tc>
        <w:tc>
          <w:tcPr>
            <w:tcW w:w="12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4060" w:type="dxa"/>
            <w:vAlign w:val="bottom"/>
          </w:tcPr>
          <w:p>
            <w:pPr>
              <w:spacing w:after="0"/>
              <w:rPr>
                <w:sz w:val="20"/>
                <w:szCs w:val="20"/>
                <w:color w:val="auto"/>
              </w:rPr>
            </w:pPr>
            <w:r>
              <w:rPr>
                <w:rFonts w:ascii="Arial" w:cs="Arial" w:eastAsia="Arial" w:hAnsi="Arial"/>
                <w:sz w:val="17"/>
                <w:szCs w:val="17"/>
                <w:b w:val="1"/>
                <w:bCs w:val="1"/>
                <w:color w:val="auto"/>
              </w:rPr>
              <w:t>At June 30, 2021</w:t>
            </w:r>
          </w:p>
        </w:tc>
        <w:tc>
          <w:tcPr>
            <w:tcW w:w="1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940" w:type="dxa"/>
            <w:vAlign w:val="bottom"/>
            <w:gridSpan w:val="4"/>
          </w:tcPr>
          <w:p>
            <w:pPr>
              <w:jc w:val="center"/>
              <w:ind w:right="200"/>
              <w:spacing w:after="0"/>
              <w:rPr>
                <w:sz w:val="20"/>
                <w:szCs w:val="20"/>
                <w:color w:val="auto"/>
              </w:rPr>
            </w:pPr>
            <w:r>
              <w:rPr>
                <w:rFonts w:ascii="Arial" w:cs="Arial" w:eastAsia="Arial" w:hAnsi="Arial"/>
                <w:sz w:val="17"/>
                <w:szCs w:val="17"/>
                <w:b w:val="1"/>
                <w:bCs w:val="1"/>
                <w:color w:val="auto"/>
                <w:w w:val="87"/>
              </w:rPr>
              <w:t>comprehemsive income</w:t>
            </w:r>
          </w:p>
        </w:tc>
        <w:tc>
          <w:tcPr>
            <w:tcW w:w="12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20" w:type="dxa"/>
            <w:vAlign w:val="bottom"/>
            <w:gridSpan w:val="2"/>
            <w:vMerge w:val="restart"/>
          </w:tcPr>
          <w:p>
            <w:pPr>
              <w:jc w:val="center"/>
              <w:ind w:right="100"/>
              <w:spacing w:after="0"/>
              <w:rPr>
                <w:sz w:val="20"/>
                <w:szCs w:val="20"/>
                <w:color w:val="auto"/>
              </w:rPr>
            </w:pPr>
            <w:r>
              <w:rPr>
                <w:rFonts w:ascii="Arial" w:cs="Arial" w:eastAsia="Arial" w:hAnsi="Arial"/>
                <w:sz w:val="17"/>
                <w:szCs w:val="17"/>
                <w:b w:val="1"/>
                <w:bCs w:val="1"/>
                <w:color w:val="auto"/>
                <w:w w:val="88"/>
              </w:rPr>
              <w:t>Total securities</w:t>
            </w:r>
          </w:p>
        </w:tc>
        <w:tc>
          <w:tcPr>
            <w:tcW w:w="0" w:type="dxa"/>
            <w:vAlign w:val="bottom"/>
          </w:tcPr>
          <w:p>
            <w:pPr>
              <w:spacing w:after="0"/>
              <w:rPr>
                <w:sz w:val="1"/>
                <w:szCs w:val="1"/>
                <w:color w:val="auto"/>
              </w:rPr>
            </w:pPr>
          </w:p>
        </w:tc>
      </w:tr>
      <w:tr>
        <w:trPr>
          <w:trHeight w:val="168"/>
        </w:trPr>
        <w:tc>
          <w:tcPr>
            <w:tcW w:w="4060" w:type="dxa"/>
            <w:vAlign w:val="bottom"/>
            <w:tcBorders>
              <w:top w:val="single" w:sz="8" w:color="auto"/>
            </w:tcBorders>
          </w:tcPr>
          <w:p>
            <w:pPr>
              <w:spacing w:after="0"/>
              <w:rPr>
                <w:sz w:val="14"/>
                <w:szCs w:val="14"/>
                <w:color w:val="auto"/>
              </w:rPr>
            </w:pPr>
          </w:p>
        </w:tc>
        <w:tc>
          <w:tcPr>
            <w:tcW w:w="126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260" w:type="dxa"/>
            <w:vAlign w:val="bottom"/>
            <w:tcBorders>
              <w:top w:val="single" w:sz="8" w:color="auto"/>
            </w:tcBorders>
          </w:tcPr>
          <w:p>
            <w:pPr>
              <w:spacing w:after="0"/>
              <w:rPr>
                <w:sz w:val="14"/>
                <w:szCs w:val="14"/>
                <w:color w:val="auto"/>
              </w:rPr>
            </w:pPr>
          </w:p>
        </w:tc>
        <w:tc>
          <w:tcPr>
            <w:tcW w:w="220" w:type="dxa"/>
            <w:vAlign w:val="bottom"/>
            <w:tcBorders>
              <w:top w:val="single" w:sz="8" w:color="auto"/>
            </w:tcBorders>
          </w:tcPr>
          <w:p>
            <w:pPr>
              <w:spacing w:after="0"/>
              <w:rPr>
                <w:sz w:val="14"/>
                <w:szCs w:val="14"/>
                <w:color w:val="auto"/>
              </w:rPr>
            </w:pPr>
          </w:p>
        </w:tc>
        <w:tc>
          <w:tcPr>
            <w:tcW w:w="126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2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04"/>
        </w:trPr>
        <w:tc>
          <w:tcPr>
            <w:tcW w:w="406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0"/>
              </w:rPr>
              <w:t>and other</w:t>
            </w:r>
          </w:p>
        </w:tc>
        <w:tc>
          <w:tcPr>
            <w:tcW w:w="0" w:type="dxa"/>
            <w:vAlign w:val="bottom"/>
          </w:tcPr>
          <w:p>
            <w:pPr>
              <w:spacing w:after="0"/>
              <w:rPr>
                <w:sz w:val="1"/>
                <w:szCs w:val="1"/>
                <w:color w:val="auto"/>
              </w:rPr>
            </w:pPr>
          </w:p>
        </w:tc>
      </w:tr>
      <w:tr>
        <w:trPr>
          <w:trHeight w:val="204"/>
        </w:trPr>
        <w:tc>
          <w:tcPr>
            <w:tcW w:w="406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gridSpan w:val="2"/>
          </w:tcPr>
          <w:p>
            <w:pPr>
              <w:ind w:left="140"/>
              <w:spacing w:after="0"/>
              <w:rPr>
                <w:sz w:val="20"/>
                <w:szCs w:val="20"/>
                <w:color w:val="auto"/>
              </w:rPr>
            </w:pPr>
            <w:r>
              <w:rPr>
                <w:rFonts w:ascii="Arial" w:cs="Arial" w:eastAsia="Arial" w:hAnsi="Arial"/>
                <w:sz w:val="17"/>
                <w:szCs w:val="17"/>
                <w:b w:val="1"/>
                <w:bCs w:val="1"/>
                <w:color w:val="auto"/>
              </w:rPr>
              <w:t>Recyclable to</w:t>
            </w:r>
          </w:p>
        </w:tc>
        <w:tc>
          <w:tcPr>
            <w:tcW w:w="14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0"/>
              </w:rPr>
              <w:t>Non-recyclable</w:t>
            </w:r>
          </w:p>
        </w:tc>
        <w:tc>
          <w:tcPr>
            <w:tcW w:w="14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With changes in</w:t>
            </w:r>
          </w:p>
        </w:tc>
        <w:tc>
          <w:tcPr>
            <w:tcW w:w="13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6"/>
              </w:rPr>
              <w:t>financial assets,</w:t>
            </w:r>
          </w:p>
        </w:tc>
        <w:tc>
          <w:tcPr>
            <w:tcW w:w="0" w:type="dxa"/>
            <w:vAlign w:val="bottom"/>
          </w:tcPr>
          <w:p>
            <w:pPr>
              <w:spacing w:after="0"/>
              <w:rPr>
                <w:sz w:val="1"/>
                <w:szCs w:val="1"/>
                <w:color w:val="auto"/>
              </w:rPr>
            </w:pPr>
          </w:p>
        </w:tc>
      </w:tr>
      <w:tr>
        <w:trPr>
          <w:trHeight w:val="220"/>
        </w:trPr>
        <w:tc>
          <w:tcPr>
            <w:tcW w:w="4060" w:type="dxa"/>
            <w:vAlign w:val="bottom"/>
          </w:tcPr>
          <w:p>
            <w:pPr>
              <w:spacing w:after="0"/>
              <w:rPr>
                <w:sz w:val="19"/>
                <w:szCs w:val="19"/>
                <w:color w:val="auto"/>
              </w:rPr>
            </w:pPr>
          </w:p>
        </w:tc>
        <w:tc>
          <w:tcPr>
            <w:tcW w:w="1360" w:type="dxa"/>
            <w:vAlign w:val="bottom"/>
            <w:gridSpan w:val="2"/>
          </w:tcPr>
          <w:p>
            <w:pPr>
              <w:ind w:left="80"/>
              <w:spacing w:after="0"/>
              <w:rPr>
                <w:sz w:val="20"/>
                <w:szCs w:val="20"/>
                <w:color w:val="auto"/>
              </w:rPr>
            </w:pPr>
            <w:r>
              <w:rPr>
                <w:rFonts w:ascii="Arial" w:cs="Arial" w:eastAsia="Arial" w:hAnsi="Arial"/>
                <w:sz w:val="17"/>
                <w:szCs w:val="17"/>
                <w:b w:val="1"/>
                <w:bCs w:val="1"/>
                <w:color w:val="auto"/>
              </w:rPr>
              <w:t>Amortized cost</w:t>
            </w:r>
          </w:p>
        </w:tc>
        <w:tc>
          <w:tcPr>
            <w:tcW w:w="120" w:type="dxa"/>
            <w:vAlign w:val="bottom"/>
          </w:tcPr>
          <w:p>
            <w:pPr>
              <w:spacing w:after="0"/>
              <w:rPr>
                <w:sz w:val="19"/>
                <w:szCs w:val="19"/>
                <w:color w:val="auto"/>
              </w:rPr>
            </w:pPr>
          </w:p>
        </w:tc>
        <w:tc>
          <w:tcPr>
            <w:tcW w:w="1480" w:type="dxa"/>
            <w:vAlign w:val="bottom"/>
            <w:gridSpan w:val="2"/>
          </w:tcPr>
          <w:p>
            <w:pPr>
              <w:ind w:left="120"/>
              <w:spacing w:after="0"/>
              <w:rPr>
                <w:sz w:val="20"/>
                <w:szCs w:val="20"/>
                <w:color w:val="auto"/>
              </w:rPr>
            </w:pPr>
            <w:r>
              <w:rPr>
                <w:rFonts w:ascii="Arial" w:cs="Arial" w:eastAsia="Arial" w:hAnsi="Arial"/>
                <w:sz w:val="17"/>
                <w:szCs w:val="17"/>
                <w:b w:val="1"/>
                <w:bCs w:val="1"/>
                <w:color w:val="auto"/>
              </w:rPr>
              <w:t>profit ans loss</w:t>
            </w:r>
          </w:p>
        </w:tc>
        <w:tc>
          <w:tcPr>
            <w:tcW w:w="14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to profit and loss</w:t>
            </w:r>
          </w:p>
        </w:tc>
        <w:tc>
          <w:tcPr>
            <w:tcW w:w="14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profit or loss</w:t>
            </w:r>
          </w:p>
        </w:tc>
        <w:tc>
          <w:tcPr>
            <w:tcW w:w="13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6"/>
              </w:rPr>
              <w:t>net</w:t>
            </w:r>
          </w:p>
        </w:tc>
        <w:tc>
          <w:tcPr>
            <w:tcW w:w="0" w:type="dxa"/>
            <w:vAlign w:val="bottom"/>
          </w:tcPr>
          <w:p>
            <w:pPr>
              <w:spacing w:after="0"/>
              <w:rPr>
                <w:sz w:val="1"/>
                <w:szCs w:val="1"/>
                <w:color w:val="auto"/>
              </w:rPr>
            </w:pPr>
          </w:p>
        </w:tc>
      </w:tr>
      <w:tr>
        <w:trPr>
          <w:trHeight w:val="197"/>
        </w:trPr>
        <w:tc>
          <w:tcPr>
            <w:tcW w:w="4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Due within 1 year</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13,538</w:t>
            </w: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56,596</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70,134</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060" w:type="dxa"/>
            <w:vAlign w:val="bottom"/>
          </w:tcPr>
          <w:p>
            <w:pPr>
              <w:spacing w:after="0"/>
              <w:rPr>
                <w:sz w:val="20"/>
                <w:szCs w:val="20"/>
                <w:color w:val="auto"/>
              </w:rPr>
            </w:pPr>
            <w:r>
              <w:rPr>
                <w:rFonts w:ascii="Arial" w:cs="Arial" w:eastAsia="Arial" w:hAnsi="Arial"/>
                <w:sz w:val="17"/>
                <w:szCs w:val="17"/>
                <w:color w:val="auto"/>
              </w:rPr>
              <w:t>After 1 year but within 5 years</w:t>
            </w:r>
          </w:p>
        </w:tc>
        <w:tc>
          <w:tcPr>
            <w:tcW w:w="1360" w:type="dxa"/>
            <w:vAlign w:val="bottom"/>
            <w:gridSpan w:val="2"/>
          </w:tcPr>
          <w:p>
            <w:pPr>
              <w:jc w:val="right"/>
              <w:ind w:right="100"/>
              <w:spacing w:after="0"/>
              <w:rPr>
                <w:sz w:val="20"/>
                <w:szCs w:val="20"/>
                <w:color w:val="auto"/>
              </w:rPr>
            </w:pPr>
            <w:r>
              <w:rPr>
                <w:rFonts w:ascii="Arial" w:cs="Arial" w:eastAsia="Arial" w:hAnsi="Arial"/>
                <w:sz w:val="17"/>
                <w:szCs w:val="17"/>
                <w:color w:val="auto"/>
              </w:rPr>
              <w:t>303,675</w:t>
            </w:r>
          </w:p>
        </w:tc>
        <w:tc>
          <w:tcPr>
            <w:tcW w:w="1600" w:type="dxa"/>
            <w:vAlign w:val="bottom"/>
            <w:gridSpan w:val="3"/>
          </w:tcPr>
          <w:p>
            <w:pPr>
              <w:jc w:val="right"/>
              <w:ind w:right="220"/>
              <w:spacing w:after="0"/>
              <w:rPr>
                <w:sz w:val="20"/>
                <w:szCs w:val="20"/>
                <w:color w:val="auto"/>
              </w:rPr>
            </w:pPr>
            <w:r>
              <w:rPr>
                <w:rFonts w:ascii="Arial" w:cs="Arial" w:eastAsia="Arial" w:hAnsi="Arial"/>
                <w:sz w:val="17"/>
                <w:szCs w:val="17"/>
                <w:color w:val="auto"/>
              </w:rPr>
              <w:t>149,065</w:t>
            </w:r>
          </w:p>
        </w:tc>
        <w:tc>
          <w:tcPr>
            <w:tcW w:w="12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452,740</w:t>
            </w:r>
          </w:p>
        </w:tc>
        <w:tc>
          <w:tcPr>
            <w:tcW w:w="0" w:type="dxa"/>
            <w:vAlign w:val="bottom"/>
          </w:tcPr>
          <w:p>
            <w:pPr>
              <w:spacing w:after="0"/>
              <w:rPr>
                <w:sz w:val="1"/>
                <w:szCs w:val="1"/>
                <w:color w:val="auto"/>
              </w:rPr>
            </w:pPr>
          </w:p>
        </w:tc>
      </w:tr>
      <w:tr>
        <w:trPr>
          <w:trHeight w:val="197"/>
        </w:trPr>
        <w:tc>
          <w:tcPr>
            <w:tcW w:w="40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Balance - principal</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317,213</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205,661</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522,874</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406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jc w:val="center"/>
              <w:ind w:right="260"/>
              <w:spacing w:after="0"/>
              <w:rPr>
                <w:sz w:val="20"/>
                <w:szCs w:val="20"/>
                <w:color w:val="auto"/>
              </w:rPr>
            </w:pPr>
            <w:r>
              <w:rPr>
                <w:rFonts w:ascii="Arial" w:cs="Arial" w:eastAsia="Arial" w:hAnsi="Arial"/>
                <w:sz w:val="17"/>
                <w:szCs w:val="17"/>
                <w:b w:val="1"/>
                <w:bCs w:val="1"/>
                <w:color w:val="auto"/>
                <w:w w:val="94"/>
              </w:rPr>
              <w:t>At fair value</w:t>
            </w:r>
          </w:p>
        </w:tc>
        <w:tc>
          <w:tcPr>
            <w:tcW w:w="124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1"/>
        </w:trPr>
        <w:tc>
          <w:tcPr>
            <w:tcW w:w="406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940" w:type="dxa"/>
            <w:vAlign w:val="bottom"/>
            <w:gridSpan w:val="4"/>
          </w:tcPr>
          <w:p>
            <w:pPr>
              <w:jc w:val="center"/>
              <w:ind w:right="220"/>
              <w:spacing w:after="0" w:line="181" w:lineRule="exact"/>
              <w:rPr>
                <w:sz w:val="20"/>
                <w:szCs w:val="20"/>
                <w:color w:val="auto"/>
              </w:rPr>
            </w:pPr>
            <w:r>
              <w:rPr>
                <w:rFonts w:ascii="Arial" w:cs="Arial" w:eastAsia="Arial" w:hAnsi="Arial"/>
                <w:sz w:val="17"/>
                <w:szCs w:val="17"/>
                <w:b w:val="1"/>
                <w:bCs w:val="1"/>
                <w:color w:val="auto"/>
                <w:w w:val="90"/>
              </w:rPr>
              <w:t>With changes in other</w:t>
            </w:r>
          </w:p>
        </w:tc>
        <w:tc>
          <w:tcPr>
            <w:tcW w:w="12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4060" w:type="dxa"/>
            <w:vAlign w:val="bottom"/>
          </w:tcPr>
          <w:p>
            <w:pPr>
              <w:spacing w:after="0"/>
              <w:rPr>
                <w:sz w:val="20"/>
                <w:szCs w:val="20"/>
                <w:color w:val="auto"/>
              </w:rPr>
            </w:pPr>
            <w:r>
              <w:rPr>
                <w:rFonts w:ascii="Arial" w:cs="Arial" w:eastAsia="Arial" w:hAnsi="Arial"/>
                <w:sz w:val="17"/>
                <w:szCs w:val="17"/>
                <w:b w:val="1"/>
                <w:bCs w:val="1"/>
                <w:color w:val="auto"/>
              </w:rPr>
              <w:t>At December 31, 2020</w:t>
            </w:r>
          </w:p>
        </w:tc>
        <w:tc>
          <w:tcPr>
            <w:tcW w:w="1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940" w:type="dxa"/>
            <w:vAlign w:val="bottom"/>
            <w:gridSpan w:val="4"/>
          </w:tcPr>
          <w:p>
            <w:pPr>
              <w:jc w:val="center"/>
              <w:ind w:right="200"/>
              <w:spacing w:after="0"/>
              <w:rPr>
                <w:sz w:val="20"/>
                <w:szCs w:val="20"/>
                <w:color w:val="auto"/>
              </w:rPr>
            </w:pPr>
            <w:r>
              <w:rPr>
                <w:rFonts w:ascii="Arial" w:cs="Arial" w:eastAsia="Arial" w:hAnsi="Arial"/>
                <w:sz w:val="17"/>
                <w:szCs w:val="17"/>
                <w:b w:val="1"/>
                <w:bCs w:val="1"/>
                <w:color w:val="auto"/>
                <w:w w:val="87"/>
              </w:rPr>
              <w:t>comprehemsive income</w:t>
            </w:r>
          </w:p>
        </w:tc>
        <w:tc>
          <w:tcPr>
            <w:tcW w:w="12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20" w:type="dxa"/>
            <w:vAlign w:val="bottom"/>
            <w:gridSpan w:val="2"/>
            <w:vMerge w:val="restart"/>
          </w:tcPr>
          <w:p>
            <w:pPr>
              <w:jc w:val="center"/>
              <w:ind w:right="100"/>
              <w:spacing w:after="0"/>
              <w:rPr>
                <w:sz w:val="20"/>
                <w:szCs w:val="20"/>
                <w:color w:val="auto"/>
              </w:rPr>
            </w:pPr>
            <w:r>
              <w:rPr>
                <w:rFonts w:ascii="Arial" w:cs="Arial" w:eastAsia="Arial" w:hAnsi="Arial"/>
                <w:sz w:val="17"/>
                <w:szCs w:val="17"/>
                <w:b w:val="1"/>
                <w:bCs w:val="1"/>
                <w:color w:val="auto"/>
                <w:w w:val="88"/>
              </w:rPr>
              <w:t>Total securities</w:t>
            </w:r>
          </w:p>
        </w:tc>
        <w:tc>
          <w:tcPr>
            <w:tcW w:w="0" w:type="dxa"/>
            <w:vAlign w:val="bottom"/>
          </w:tcPr>
          <w:p>
            <w:pPr>
              <w:spacing w:after="0"/>
              <w:rPr>
                <w:sz w:val="1"/>
                <w:szCs w:val="1"/>
                <w:color w:val="auto"/>
              </w:rPr>
            </w:pPr>
          </w:p>
        </w:tc>
      </w:tr>
      <w:tr>
        <w:trPr>
          <w:trHeight w:val="168"/>
        </w:trPr>
        <w:tc>
          <w:tcPr>
            <w:tcW w:w="4060" w:type="dxa"/>
            <w:vAlign w:val="bottom"/>
            <w:tcBorders>
              <w:top w:val="single" w:sz="8" w:color="auto"/>
            </w:tcBorders>
          </w:tcPr>
          <w:p>
            <w:pPr>
              <w:spacing w:after="0"/>
              <w:rPr>
                <w:sz w:val="14"/>
                <w:szCs w:val="14"/>
                <w:color w:val="auto"/>
              </w:rPr>
            </w:pPr>
          </w:p>
        </w:tc>
        <w:tc>
          <w:tcPr>
            <w:tcW w:w="126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260" w:type="dxa"/>
            <w:vAlign w:val="bottom"/>
            <w:tcBorders>
              <w:top w:val="single" w:sz="8" w:color="auto"/>
            </w:tcBorders>
          </w:tcPr>
          <w:p>
            <w:pPr>
              <w:spacing w:after="0"/>
              <w:rPr>
                <w:sz w:val="14"/>
                <w:szCs w:val="14"/>
                <w:color w:val="auto"/>
              </w:rPr>
            </w:pPr>
          </w:p>
        </w:tc>
        <w:tc>
          <w:tcPr>
            <w:tcW w:w="220" w:type="dxa"/>
            <w:vAlign w:val="bottom"/>
            <w:tcBorders>
              <w:top w:val="single" w:sz="8" w:color="auto"/>
            </w:tcBorders>
          </w:tcPr>
          <w:p>
            <w:pPr>
              <w:spacing w:after="0"/>
              <w:rPr>
                <w:sz w:val="14"/>
                <w:szCs w:val="14"/>
                <w:color w:val="auto"/>
              </w:rPr>
            </w:pPr>
          </w:p>
        </w:tc>
        <w:tc>
          <w:tcPr>
            <w:tcW w:w="126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2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04"/>
        </w:trPr>
        <w:tc>
          <w:tcPr>
            <w:tcW w:w="406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0"/>
              </w:rPr>
              <w:t>and other</w:t>
            </w:r>
          </w:p>
        </w:tc>
        <w:tc>
          <w:tcPr>
            <w:tcW w:w="0" w:type="dxa"/>
            <w:vAlign w:val="bottom"/>
          </w:tcPr>
          <w:p>
            <w:pPr>
              <w:spacing w:after="0"/>
              <w:rPr>
                <w:sz w:val="1"/>
                <w:szCs w:val="1"/>
                <w:color w:val="auto"/>
              </w:rPr>
            </w:pPr>
          </w:p>
        </w:tc>
      </w:tr>
      <w:tr>
        <w:trPr>
          <w:trHeight w:val="204"/>
        </w:trPr>
        <w:tc>
          <w:tcPr>
            <w:tcW w:w="406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gridSpan w:val="2"/>
          </w:tcPr>
          <w:p>
            <w:pPr>
              <w:ind w:left="140"/>
              <w:spacing w:after="0"/>
              <w:rPr>
                <w:sz w:val="20"/>
                <w:szCs w:val="20"/>
                <w:color w:val="auto"/>
              </w:rPr>
            </w:pPr>
            <w:r>
              <w:rPr>
                <w:rFonts w:ascii="Arial" w:cs="Arial" w:eastAsia="Arial" w:hAnsi="Arial"/>
                <w:sz w:val="17"/>
                <w:szCs w:val="17"/>
                <w:b w:val="1"/>
                <w:bCs w:val="1"/>
                <w:color w:val="auto"/>
              </w:rPr>
              <w:t>Recyclable to</w:t>
            </w:r>
          </w:p>
        </w:tc>
        <w:tc>
          <w:tcPr>
            <w:tcW w:w="14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0"/>
              </w:rPr>
              <w:t>Non-recyclable</w:t>
            </w:r>
          </w:p>
        </w:tc>
        <w:tc>
          <w:tcPr>
            <w:tcW w:w="14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With changes in</w:t>
            </w:r>
          </w:p>
        </w:tc>
        <w:tc>
          <w:tcPr>
            <w:tcW w:w="13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6"/>
              </w:rPr>
              <w:t>financial assets,</w:t>
            </w:r>
          </w:p>
        </w:tc>
        <w:tc>
          <w:tcPr>
            <w:tcW w:w="0" w:type="dxa"/>
            <w:vAlign w:val="bottom"/>
          </w:tcPr>
          <w:p>
            <w:pPr>
              <w:spacing w:after="0"/>
              <w:rPr>
                <w:sz w:val="1"/>
                <w:szCs w:val="1"/>
                <w:color w:val="auto"/>
              </w:rPr>
            </w:pPr>
          </w:p>
        </w:tc>
      </w:tr>
      <w:tr>
        <w:trPr>
          <w:trHeight w:val="220"/>
        </w:trPr>
        <w:tc>
          <w:tcPr>
            <w:tcW w:w="4060" w:type="dxa"/>
            <w:vAlign w:val="bottom"/>
          </w:tcPr>
          <w:p>
            <w:pPr>
              <w:spacing w:after="0"/>
              <w:rPr>
                <w:sz w:val="19"/>
                <w:szCs w:val="19"/>
                <w:color w:val="auto"/>
              </w:rPr>
            </w:pPr>
          </w:p>
        </w:tc>
        <w:tc>
          <w:tcPr>
            <w:tcW w:w="1360" w:type="dxa"/>
            <w:vAlign w:val="bottom"/>
            <w:gridSpan w:val="2"/>
          </w:tcPr>
          <w:p>
            <w:pPr>
              <w:ind w:left="80"/>
              <w:spacing w:after="0"/>
              <w:rPr>
                <w:sz w:val="20"/>
                <w:szCs w:val="20"/>
                <w:color w:val="auto"/>
              </w:rPr>
            </w:pPr>
            <w:r>
              <w:rPr>
                <w:rFonts w:ascii="Arial" w:cs="Arial" w:eastAsia="Arial" w:hAnsi="Arial"/>
                <w:sz w:val="17"/>
                <w:szCs w:val="17"/>
                <w:b w:val="1"/>
                <w:bCs w:val="1"/>
                <w:color w:val="auto"/>
              </w:rPr>
              <w:t>Amortized cost</w:t>
            </w:r>
          </w:p>
        </w:tc>
        <w:tc>
          <w:tcPr>
            <w:tcW w:w="120" w:type="dxa"/>
            <w:vAlign w:val="bottom"/>
          </w:tcPr>
          <w:p>
            <w:pPr>
              <w:spacing w:after="0"/>
              <w:rPr>
                <w:sz w:val="19"/>
                <w:szCs w:val="19"/>
                <w:color w:val="auto"/>
              </w:rPr>
            </w:pPr>
          </w:p>
        </w:tc>
        <w:tc>
          <w:tcPr>
            <w:tcW w:w="1480" w:type="dxa"/>
            <w:vAlign w:val="bottom"/>
            <w:gridSpan w:val="2"/>
          </w:tcPr>
          <w:p>
            <w:pPr>
              <w:ind w:left="120"/>
              <w:spacing w:after="0"/>
              <w:rPr>
                <w:sz w:val="20"/>
                <w:szCs w:val="20"/>
                <w:color w:val="auto"/>
              </w:rPr>
            </w:pPr>
            <w:r>
              <w:rPr>
                <w:rFonts w:ascii="Arial" w:cs="Arial" w:eastAsia="Arial" w:hAnsi="Arial"/>
                <w:sz w:val="17"/>
                <w:szCs w:val="17"/>
                <w:b w:val="1"/>
                <w:bCs w:val="1"/>
                <w:color w:val="auto"/>
              </w:rPr>
              <w:t>profit ans loss</w:t>
            </w:r>
          </w:p>
        </w:tc>
        <w:tc>
          <w:tcPr>
            <w:tcW w:w="14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to profit and loss</w:t>
            </w:r>
          </w:p>
        </w:tc>
        <w:tc>
          <w:tcPr>
            <w:tcW w:w="14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profit or loss</w:t>
            </w:r>
          </w:p>
        </w:tc>
        <w:tc>
          <w:tcPr>
            <w:tcW w:w="13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6"/>
              </w:rPr>
              <w:t>net</w:t>
            </w:r>
          </w:p>
        </w:tc>
        <w:tc>
          <w:tcPr>
            <w:tcW w:w="0" w:type="dxa"/>
            <w:vAlign w:val="bottom"/>
          </w:tcPr>
          <w:p>
            <w:pPr>
              <w:spacing w:after="0"/>
              <w:rPr>
                <w:sz w:val="1"/>
                <w:szCs w:val="1"/>
                <w:color w:val="auto"/>
              </w:rPr>
            </w:pPr>
          </w:p>
        </w:tc>
      </w:tr>
      <w:tr>
        <w:trPr>
          <w:trHeight w:val="197"/>
        </w:trPr>
        <w:tc>
          <w:tcPr>
            <w:tcW w:w="4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Due within 1 year</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40,625</w:t>
            </w: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34,027</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74,652</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060" w:type="dxa"/>
            <w:vAlign w:val="bottom"/>
          </w:tcPr>
          <w:p>
            <w:pPr>
              <w:spacing w:after="0"/>
              <w:rPr>
                <w:sz w:val="20"/>
                <w:szCs w:val="20"/>
                <w:color w:val="auto"/>
              </w:rPr>
            </w:pPr>
            <w:r>
              <w:rPr>
                <w:rFonts w:ascii="Arial" w:cs="Arial" w:eastAsia="Arial" w:hAnsi="Arial"/>
                <w:sz w:val="17"/>
                <w:szCs w:val="17"/>
                <w:color w:val="auto"/>
              </w:rPr>
              <w:t>After 1 year but within 5 years</w:t>
            </w:r>
          </w:p>
        </w:tc>
        <w:tc>
          <w:tcPr>
            <w:tcW w:w="1360" w:type="dxa"/>
            <w:vAlign w:val="bottom"/>
            <w:gridSpan w:val="2"/>
          </w:tcPr>
          <w:p>
            <w:pPr>
              <w:jc w:val="right"/>
              <w:ind w:right="100"/>
              <w:spacing w:after="0"/>
              <w:rPr>
                <w:sz w:val="20"/>
                <w:szCs w:val="20"/>
                <w:color w:val="auto"/>
              </w:rPr>
            </w:pPr>
            <w:r>
              <w:rPr>
                <w:rFonts w:ascii="Arial" w:cs="Arial" w:eastAsia="Arial" w:hAnsi="Arial"/>
                <w:sz w:val="17"/>
                <w:szCs w:val="17"/>
                <w:color w:val="auto"/>
              </w:rPr>
              <w:t>123,449</w:t>
            </w:r>
          </w:p>
        </w:tc>
        <w:tc>
          <w:tcPr>
            <w:tcW w:w="1600" w:type="dxa"/>
            <w:vAlign w:val="bottom"/>
            <w:gridSpan w:val="3"/>
          </w:tcPr>
          <w:p>
            <w:pPr>
              <w:jc w:val="right"/>
              <w:ind w:right="220"/>
              <w:spacing w:after="0"/>
              <w:rPr>
                <w:sz w:val="20"/>
                <w:szCs w:val="20"/>
                <w:color w:val="auto"/>
              </w:rPr>
            </w:pPr>
            <w:r>
              <w:rPr>
                <w:rFonts w:ascii="Arial" w:cs="Arial" w:eastAsia="Arial" w:hAnsi="Arial"/>
                <w:sz w:val="17"/>
                <w:szCs w:val="17"/>
                <w:color w:val="auto"/>
              </w:rPr>
              <w:t>197,321</w:t>
            </w:r>
          </w:p>
        </w:tc>
        <w:tc>
          <w:tcPr>
            <w:tcW w:w="12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44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320,770</w:t>
            </w:r>
          </w:p>
        </w:tc>
        <w:tc>
          <w:tcPr>
            <w:tcW w:w="0" w:type="dxa"/>
            <w:vAlign w:val="bottom"/>
          </w:tcPr>
          <w:p>
            <w:pPr>
              <w:spacing w:after="0"/>
              <w:rPr>
                <w:sz w:val="1"/>
                <w:szCs w:val="1"/>
                <w:color w:val="auto"/>
              </w:rPr>
            </w:pPr>
          </w:p>
        </w:tc>
      </w:tr>
      <w:tr>
        <w:trPr>
          <w:trHeight w:val="197"/>
        </w:trPr>
        <w:tc>
          <w:tcPr>
            <w:tcW w:w="40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Balance - principal</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164,074</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231,348</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395,422</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01"/>
        </w:trPr>
        <w:tc>
          <w:tcPr>
            <w:tcW w:w="406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gridSpan w:val="2"/>
          </w:tcPr>
          <w:p>
            <w:pPr>
              <w:jc w:val="right"/>
              <w:ind w:right="1015"/>
              <w:spacing w:after="0"/>
              <w:rPr>
                <w:sz w:val="20"/>
                <w:szCs w:val="20"/>
                <w:color w:val="auto"/>
              </w:rPr>
            </w:pPr>
            <w:r>
              <w:rPr>
                <w:rFonts w:ascii="Arial" w:cs="Arial" w:eastAsia="Arial" w:hAnsi="Arial"/>
                <w:sz w:val="17"/>
                <w:szCs w:val="17"/>
                <w:color w:val="auto"/>
              </w:rPr>
              <w:t>37</w:t>
            </w:r>
          </w:p>
        </w:tc>
        <w:tc>
          <w:tcPr>
            <w:tcW w:w="2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39" w:name="page40"/>
    <w:bookmarkEnd w:id="3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color w:val="auto"/>
        </w:rPr>
        <w:t>(</w:t>
      </w:r>
      <w:r>
        <w:rPr>
          <w:rFonts w:ascii="Arial" w:cs="Arial" w:eastAsia="Arial" w:hAnsi="Arial"/>
          <w:sz w:val="17"/>
          <w:szCs w:val="17"/>
          <w:i w:val="1"/>
          <w:iCs w:val="1"/>
          <w:color w:val="auto"/>
        </w:rPr>
        <w:t>Amounts expressed in thousands of U.S. dollars, unless otherwise indicated</w:t>
      </w:r>
      <w:r>
        <w:rPr>
          <w:rFonts w:ascii="Arial" w:cs="Arial" w:eastAsia="Arial" w:hAnsi="Arial"/>
          <w:sz w:val="17"/>
          <w:szCs w:val="17"/>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38735</wp:posOffset>
            </wp:positionV>
            <wp:extent cx="7139940" cy="825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305" w:lineRule="exact"/>
        <w:rPr>
          <w:sz w:val="20"/>
          <w:szCs w:val="20"/>
          <w:color w:val="auto"/>
        </w:rPr>
      </w:pPr>
    </w:p>
    <w:p>
      <w:pPr>
        <w:ind w:left="300" w:hanging="298"/>
        <w:spacing w:after="0"/>
        <w:tabs>
          <w:tab w:leader="none" w:pos="300" w:val="left"/>
        </w:tabs>
        <w:numPr>
          <w:ilvl w:val="0"/>
          <w:numId w:val="53"/>
        </w:numPr>
        <w:rPr>
          <w:rFonts w:ascii="Arial" w:cs="Arial" w:eastAsia="Arial" w:hAnsi="Arial"/>
          <w:sz w:val="17"/>
          <w:szCs w:val="17"/>
          <w:b w:val="1"/>
          <w:bCs w:val="1"/>
          <w:color w:val="auto"/>
        </w:rPr>
      </w:pPr>
      <w:r>
        <w:rPr>
          <w:rFonts w:ascii="Arial" w:cs="Arial" w:eastAsia="Arial" w:hAnsi="Arial"/>
          <w:sz w:val="17"/>
          <w:szCs w:val="17"/>
          <w:b w:val="1"/>
          <w:bCs w:val="1"/>
          <w:color w:val="auto"/>
        </w:rPr>
        <w:t>Securities and other financial assets, net (continued)</w:t>
      </w:r>
    </w:p>
    <w:p>
      <w:pPr>
        <w:spacing w:after="0" w:line="216"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The following table includes the securities pledged to secure repurchase transactions accounted for as secured pledged:</w:t>
      </w:r>
    </w:p>
    <w:p>
      <w:pPr>
        <w:spacing w:after="0" w:line="200" w:lineRule="exact"/>
        <w:rPr>
          <w:sz w:val="20"/>
          <w:szCs w:val="20"/>
          <w:color w:val="auto"/>
        </w:rPr>
      </w:pPr>
    </w:p>
    <w:p>
      <w:pPr>
        <w:spacing w:after="0" w:line="213"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2600" w:type="dxa"/>
            <w:vAlign w:val="bottom"/>
          </w:tcPr>
          <w:p>
            <w:pPr>
              <w:spacing w:after="0"/>
              <w:rPr>
                <w:sz w:val="19"/>
                <w:szCs w:val="19"/>
                <w:color w:val="auto"/>
              </w:rPr>
            </w:pPr>
          </w:p>
        </w:tc>
        <w:tc>
          <w:tcPr>
            <w:tcW w:w="124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1480" w:type="dxa"/>
            <w:vAlign w:val="bottom"/>
            <w:tcBorders>
              <w:bottom w:val="single" w:sz="8" w:color="auto"/>
            </w:tcBorders>
            <w:gridSpan w:val="2"/>
          </w:tcPr>
          <w:p>
            <w:pPr>
              <w:jc w:val="center"/>
              <w:ind w:right="240"/>
              <w:spacing w:after="0"/>
              <w:rPr>
                <w:sz w:val="20"/>
                <w:szCs w:val="20"/>
                <w:color w:val="auto"/>
              </w:rPr>
            </w:pPr>
            <w:r>
              <w:rPr>
                <w:rFonts w:ascii="Arial" w:cs="Arial" w:eastAsia="Arial" w:hAnsi="Arial"/>
                <w:sz w:val="17"/>
                <w:szCs w:val="17"/>
                <w:b w:val="1"/>
                <w:bCs w:val="1"/>
                <w:color w:val="auto"/>
                <w:w w:val="90"/>
              </w:rPr>
              <w:t>June 30, 2021</w:t>
            </w:r>
          </w:p>
        </w:tc>
        <w:tc>
          <w:tcPr>
            <w:tcW w:w="1240" w:type="dxa"/>
            <w:vAlign w:val="bottom"/>
            <w:tcBorders>
              <w:bottom w:val="single" w:sz="8" w:color="auto"/>
            </w:tcBorders>
          </w:tcPr>
          <w:p>
            <w:pPr>
              <w:spacing w:after="0"/>
              <w:rPr>
                <w:sz w:val="19"/>
                <w:szCs w:val="19"/>
                <w:color w:val="auto"/>
              </w:rPr>
            </w:pPr>
          </w:p>
        </w:tc>
        <w:tc>
          <w:tcPr>
            <w:tcW w:w="240" w:type="dxa"/>
            <w:vAlign w:val="bottom"/>
          </w:tcPr>
          <w:p>
            <w:pPr>
              <w:spacing w:after="0"/>
              <w:rPr>
                <w:sz w:val="19"/>
                <w:szCs w:val="19"/>
                <w:color w:val="auto"/>
              </w:rPr>
            </w:pPr>
          </w:p>
        </w:tc>
        <w:tc>
          <w:tcPr>
            <w:tcW w:w="12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540" w:type="dxa"/>
            <w:vAlign w:val="bottom"/>
            <w:tcBorders>
              <w:bottom w:val="single" w:sz="8" w:color="auto"/>
            </w:tcBorders>
            <w:gridSpan w:val="3"/>
          </w:tcPr>
          <w:p>
            <w:pPr>
              <w:ind w:left="20"/>
              <w:spacing w:after="0"/>
              <w:rPr>
                <w:sz w:val="20"/>
                <w:szCs w:val="20"/>
                <w:color w:val="auto"/>
              </w:rPr>
            </w:pPr>
            <w:r>
              <w:rPr>
                <w:rFonts w:ascii="Arial" w:cs="Arial" w:eastAsia="Arial" w:hAnsi="Arial"/>
                <w:sz w:val="17"/>
                <w:szCs w:val="17"/>
                <w:b w:val="1"/>
                <w:bCs w:val="1"/>
                <w:color w:val="auto"/>
                <w:w w:val="97"/>
              </w:rPr>
              <w:t>December 31, 2020</w:t>
            </w:r>
          </w:p>
        </w:tc>
        <w:tc>
          <w:tcPr>
            <w:tcW w:w="122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8"/>
        </w:trPr>
        <w:tc>
          <w:tcPr>
            <w:tcW w:w="2600" w:type="dxa"/>
            <w:vAlign w:val="bottom"/>
            <w:tcBorders>
              <w:bottom w:val="single" w:sz="8" w:color="CCEEFF"/>
            </w:tcBorders>
          </w:tcPr>
          <w:p>
            <w:pPr>
              <w:spacing w:after="0"/>
              <w:rPr>
                <w:sz w:val="17"/>
                <w:szCs w:val="17"/>
                <w:color w:val="auto"/>
              </w:rPr>
            </w:pPr>
          </w:p>
        </w:tc>
        <w:tc>
          <w:tcPr>
            <w:tcW w:w="1240" w:type="dxa"/>
            <w:vAlign w:val="bottom"/>
            <w:tcBorders>
              <w:bottom w:val="single" w:sz="8" w:color="auto"/>
            </w:tcBorders>
          </w:tcPr>
          <w:p>
            <w:pPr>
              <w:ind w:left="60"/>
              <w:spacing w:after="0"/>
              <w:rPr>
                <w:sz w:val="20"/>
                <w:szCs w:val="20"/>
                <w:color w:val="auto"/>
              </w:rPr>
            </w:pPr>
            <w:r>
              <w:rPr>
                <w:rFonts w:ascii="Arial" w:cs="Arial" w:eastAsia="Arial" w:hAnsi="Arial"/>
                <w:sz w:val="17"/>
                <w:szCs w:val="17"/>
                <w:b w:val="1"/>
                <w:bCs w:val="1"/>
                <w:color w:val="auto"/>
                <w:w w:val="94"/>
              </w:rPr>
              <w:t>Amortized cost</w:t>
            </w:r>
          </w:p>
        </w:tc>
        <w:tc>
          <w:tcPr>
            <w:tcW w:w="240" w:type="dxa"/>
            <w:vAlign w:val="bottom"/>
            <w:tcBorders>
              <w:bottom w:val="single" w:sz="8" w:color="CCEEFF"/>
            </w:tcBorders>
          </w:tcPr>
          <w:p>
            <w:pPr>
              <w:spacing w:after="0"/>
              <w:rPr>
                <w:sz w:val="17"/>
                <w:szCs w:val="17"/>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3"/>
              </w:rPr>
              <w:t>Fair value</w:t>
            </w:r>
          </w:p>
        </w:tc>
        <w:tc>
          <w:tcPr>
            <w:tcW w:w="240" w:type="dxa"/>
            <w:vAlign w:val="bottom"/>
            <w:tcBorders>
              <w:bottom w:val="single" w:sz="8" w:color="CCEEFF"/>
            </w:tcBorders>
          </w:tcPr>
          <w:p>
            <w:pPr>
              <w:spacing w:after="0"/>
              <w:rPr>
                <w:sz w:val="17"/>
                <w:szCs w:val="17"/>
                <w:color w:val="auto"/>
              </w:rPr>
            </w:pPr>
          </w:p>
        </w:tc>
        <w:tc>
          <w:tcPr>
            <w:tcW w:w="1240" w:type="dxa"/>
            <w:vAlign w:val="bottom"/>
            <w:tcBorders>
              <w:bottom w:val="single" w:sz="8" w:color="auto"/>
            </w:tcBorders>
          </w:tcPr>
          <w:p>
            <w:pPr>
              <w:ind w:left="440"/>
              <w:spacing w:after="0"/>
              <w:rPr>
                <w:sz w:val="20"/>
                <w:szCs w:val="20"/>
                <w:color w:val="auto"/>
              </w:rPr>
            </w:pPr>
            <w:r>
              <w:rPr>
                <w:rFonts w:ascii="Arial" w:cs="Arial" w:eastAsia="Arial" w:hAnsi="Arial"/>
                <w:sz w:val="17"/>
                <w:szCs w:val="17"/>
                <w:b w:val="1"/>
                <w:bCs w:val="1"/>
                <w:color w:val="auto"/>
              </w:rPr>
              <w:t>Total</w:t>
            </w:r>
          </w:p>
        </w:tc>
        <w:tc>
          <w:tcPr>
            <w:tcW w:w="240" w:type="dxa"/>
            <w:vAlign w:val="bottom"/>
            <w:tcBorders>
              <w:bottom w:val="single" w:sz="8" w:color="CCEEFF"/>
            </w:tcBorders>
          </w:tcPr>
          <w:p>
            <w:pPr>
              <w:spacing w:after="0"/>
              <w:rPr>
                <w:sz w:val="17"/>
                <w:szCs w:val="17"/>
                <w:color w:val="auto"/>
              </w:rPr>
            </w:pPr>
          </w:p>
        </w:tc>
        <w:tc>
          <w:tcPr>
            <w:tcW w:w="1240" w:type="dxa"/>
            <w:vAlign w:val="bottom"/>
            <w:tcBorders>
              <w:bottom w:val="single" w:sz="8" w:color="auto"/>
            </w:tcBorders>
          </w:tcPr>
          <w:p>
            <w:pPr>
              <w:ind w:left="60"/>
              <w:spacing w:after="0"/>
              <w:rPr>
                <w:sz w:val="20"/>
                <w:szCs w:val="20"/>
                <w:color w:val="auto"/>
              </w:rPr>
            </w:pPr>
            <w:r>
              <w:rPr>
                <w:rFonts w:ascii="Arial" w:cs="Arial" w:eastAsia="Arial" w:hAnsi="Arial"/>
                <w:sz w:val="17"/>
                <w:szCs w:val="17"/>
                <w:b w:val="1"/>
                <w:bCs w:val="1"/>
                <w:color w:val="auto"/>
                <w:w w:val="94"/>
              </w:rPr>
              <w:t>Amortized cost</w:t>
            </w:r>
          </w:p>
        </w:tc>
        <w:tc>
          <w:tcPr>
            <w:tcW w:w="100" w:type="dxa"/>
            <w:vAlign w:val="bottom"/>
            <w:tcBorders>
              <w:bottom w:val="single" w:sz="8" w:color="CCEEFF"/>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1240" w:type="dxa"/>
            <w:vAlign w:val="bottom"/>
            <w:tcBorders>
              <w:bottom w:val="single" w:sz="8" w:color="auto"/>
            </w:tcBorders>
          </w:tcPr>
          <w:p>
            <w:pPr>
              <w:jc w:val="right"/>
              <w:ind w:right="155"/>
              <w:spacing w:after="0"/>
              <w:rPr>
                <w:sz w:val="20"/>
                <w:szCs w:val="20"/>
                <w:color w:val="auto"/>
              </w:rPr>
            </w:pPr>
            <w:r>
              <w:rPr>
                <w:rFonts w:ascii="Arial" w:cs="Arial" w:eastAsia="Arial" w:hAnsi="Arial"/>
                <w:sz w:val="17"/>
                <w:szCs w:val="17"/>
                <w:b w:val="1"/>
                <w:bCs w:val="1"/>
                <w:color w:val="auto"/>
              </w:rPr>
              <w:t>Fair value</w:t>
            </w:r>
          </w:p>
        </w:tc>
        <w:tc>
          <w:tcPr>
            <w:tcW w:w="200" w:type="dxa"/>
            <w:vAlign w:val="bottom"/>
            <w:tcBorders>
              <w:bottom w:val="single" w:sz="8" w:color="CCEEFF"/>
            </w:tcBorders>
          </w:tcPr>
          <w:p>
            <w:pPr>
              <w:spacing w:after="0"/>
              <w:rPr>
                <w:sz w:val="17"/>
                <w:szCs w:val="17"/>
                <w:color w:val="auto"/>
              </w:rPr>
            </w:pPr>
          </w:p>
        </w:tc>
        <w:tc>
          <w:tcPr>
            <w:tcW w:w="1220" w:type="dxa"/>
            <w:vAlign w:val="bottom"/>
            <w:tcBorders>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rPr>
              <w:t>Total</w:t>
            </w:r>
          </w:p>
        </w:tc>
        <w:tc>
          <w:tcPr>
            <w:tcW w:w="100" w:type="dxa"/>
            <w:vAlign w:val="bottom"/>
            <w:tcBorders>
              <w:bottom w:val="single" w:sz="8" w:color="CCEEFF"/>
            </w:tcBorders>
            <w:gridSpan w:val="2"/>
          </w:tcPr>
          <w:p>
            <w:pPr>
              <w:spacing w:after="0"/>
              <w:rPr>
                <w:sz w:val="17"/>
                <w:szCs w:val="17"/>
                <w:color w:val="auto"/>
              </w:rPr>
            </w:pPr>
          </w:p>
        </w:tc>
        <w:tc>
          <w:tcPr>
            <w:tcW w:w="0" w:type="dxa"/>
            <w:vAlign w:val="bottom"/>
          </w:tcPr>
          <w:p>
            <w:pPr>
              <w:spacing w:after="0"/>
              <w:rPr>
                <w:sz w:val="1"/>
                <w:szCs w:val="1"/>
                <w:color w:val="auto"/>
              </w:rPr>
            </w:pPr>
          </w:p>
        </w:tc>
      </w:tr>
      <w:tr>
        <w:trPr>
          <w:trHeight w:val="172"/>
        </w:trPr>
        <w:tc>
          <w:tcPr>
            <w:tcW w:w="2600" w:type="dxa"/>
            <w:vAlign w:val="bottom"/>
            <w:shd w:val="clear" w:color="auto" w:fill="CCEEFF"/>
          </w:tcPr>
          <w:p>
            <w:pPr>
              <w:spacing w:after="0" w:line="172" w:lineRule="exact"/>
              <w:rPr>
                <w:sz w:val="20"/>
                <w:szCs w:val="20"/>
                <w:color w:val="auto"/>
              </w:rPr>
            </w:pPr>
            <w:r>
              <w:rPr>
                <w:rFonts w:ascii="Arial" w:cs="Arial" w:eastAsia="Arial" w:hAnsi="Arial"/>
                <w:sz w:val="17"/>
                <w:szCs w:val="17"/>
                <w:color w:val="auto"/>
              </w:rPr>
              <w:t>Securities pledged to secure</w:t>
            </w:r>
          </w:p>
        </w:tc>
        <w:tc>
          <w:tcPr>
            <w:tcW w:w="1480" w:type="dxa"/>
            <w:vAlign w:val="bottom"/>
            <w:gridSpan w:val="2"/>
            <w:vMerge w:val="restart"/>
            <w:shd w:val="clear" w:color="auto" w:fill="CCEEFF"/>
          </w:tcPr>
          <w:p>
            <w:pPr>
              <w:jc w:val="right"/>
              <w:ind w:right="240"/>
              <w:spacing w:after="0"/>
              <w:rPr>
                <w:sz w:val="20"/>
                <w:szCs w:val="20"/>
                <w:color w:val="auto"/>
              </w:rPr>
            </w:pPr>
            <w:r>
              <w:rPr>
                <w:rFonts w:ascii="Arial" w:cs="Arial" w:eastAsia="Arial" w:hAnsi="Arial"/>
                <w:sz w:val="17"/>
                <w:szCs w:val="17"/>
                <w:color w:val="auto"/>
              </w:rPr>
              <w:t>118,364</w:t>
            </w:r>
          </w:p>
        </w:tc>
        <w:tc>
          <w:tcPr>
            <w:tcW w:w="1480" w:type="dxa"/>
            <w:vAlign w:val="bottom"/>
            <w:gridSpan w:val="2"/>
            <w:vMerge w:val="restart"/>
            <w:shd w:val="clear" w:color="auto" w:fill="CCEEFF"/>
          </w:tcPr>
          <w:p>
            <w:pPr>
              <w:jc w:val="right"/>
              <w:ind w:right="240"/>
              <w:spacing w:after="0"/>
              <w:rPr>
                <w:sz w:val="20"/>
                <w:szCs w:val="20"/>
                <w:color w:val="auto"/>
              </w:rPr>
            </w:pPr>
            <w:r>
              <w:rPr>
                <w:rFonts w:ascii="Arial" w:cs="Arial" w:eastAsia="Arial" w:hAnsi="Arial"/>
                <w:sz w:val="17"/>
                <w:szCs w:val="17"/>
                <w:color w:val="auto"/>
              </w:rPr>
              <w:t>5,030.60</w:t>
            </w:r>
          </w:p>
        </w:tc>
        <w:tc>
          <w:tcPr>
            <w:tcW w:w="1480" w:type="dxa"/>
            <w:vAlign w:val="bottom"/>
            <w:gridSpan w:val="2"/>
            <w:vMerge w:val="restart"/>
            <w:shd w:val="clear" w:color="auto" w:fill="CCEEFF"/>
          </w:tcPr>
          <w:p>
            <w:pPr>
              <w:jc w:val="right"/>
              <w:ind w:right="240"/>
              <w:spacing w:after="0"/>
              <w:rPr>
                <w:sz w:val="20"/>
                <w:szCs w:val="20"/>
                <w:color w:val="auto"/>
              </w:rPr>
            </w:pPr>
            <w:r>
              <w:rPr>
                <w:rFonts w:ascii="Arial" w:cs="Arial" w:eastAsia="Arial" w:hAnsi="Arial"/>
                <w:sz w:val="17"/>
                <w:szCs w:val="17"/>
                <w:color w:val="auto"/>
              </w:rPr>
              <w:t>123,394</w:t>
            </w:r>
          </w:p>
        </w:tc>
        <w:tc>
          <w:tcPr>
            <w:tcW w:w="1340" w:type="dxa"/>
            <w:vAlign w:val="bottom"/>
            <w:gridSpan w:val="2"/>
            <w:vMerge w:val="restart"/>
            <w:shd w:val="clear" w:color="auto" w:fill="CCEEFF"/>
          </w:tcPr>
          <w:p>
            <w:pPr>
              <w:jc w:val="right"/>
              <w:ind w:right="100"/>
              <w:spacing w:after="0"/>
              <w:rPr>
                <w:sz w:val="20"/>
                <w:szCs w:val="20"/>
                <w:color w:val="auto"/>
              </w:rPr>
            </w:pPr>
            <w:r>
              <w:rPr>
                <w:rFonts w:ascii="Arial" w:cs="Arial" w:eastAsia="Arial" w:hAnsi="Arial"/>
                <w:sz w:val="17"/>
                <w:szCs w:val="17"/>
                <w:color w:val="auto"/>
              </w:rPr>
              <w:t>11,998</w:t>
            </w:r>
          </w:p>
        </w:tc>
        <w:tc>
          <w:tcPr>
            <w:tcW w:w="1540" w:type="dxa"/>
            <w:vAlign w:val="bottom"/>
            <w:gridSpan w:val="3"/>
            <w:vMerge w:val="restart"/>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240" w:type="dxa"/>
            <w:vAlign w:val="bottom"/>
            <w:gridSpan w:val="2"/>
            <w:vMerge w:val="restart"/>
            <w:shd w:val="clear" w:color="auto" w:fill="CCEEFF"/>
          </w:tcPr>
          <w:p>
            <w:pPr>
              <w:jc w:val="right"/>
              <w:ind w:right="20"/>
              <w:spacing w:after="0"/>
              <w:rPr>
                <w:sz w:val="20"/>
                <w:szCs w:val="20"/>
                <w:color w:val="auto"/>
              </w:rPr>
            </w:pPr>
            <w:r>
              <w:rPr>
                <w:rFonts w:ascii="Arial" w:cs="Arial" w:eastAsia="Arial" w:hAnsi="Arial"/>
                <w:sz w:val="17"/>
                <w:szCs w:val="17"/>
                <w:color w:val="auto"/>
              </w:rPr>
              <w:t>11,998</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4"/>
        </w:trPr>
        <w:tc>
          <w:tcPr>
            <w:tcW w:w="2600" w:type="dxa"/>
            <w:vAlign w:val="bottom"/>
            <w:shd w:val="clear" w:color="auto" w:fill="CCEEFF"/>
          </w:tcPr>
          <w:p>
            <w:pPr>
              <w:ind w:left="160"/>
              <w:spacing w:after="0"/>
              <w:rPr>
                <w:sz w:val="20"/>
                <w:szCs w:val="20"/>
                <w:color w:val="auto"/>
              </w:rPr>
            </w:pPr>
            <w:r>
              <w:rPr>
                <w:rFonts w:ascii="Arial" w:cs="Arial" w:eastAsia="Arial" w:hAnsi="Arial"/>
                <w:sz w:val="17"/>
                <w:szCs w:val="17"/>
                <w:color w:val="auto"/>
              </w:rPr>
              <w:t>repurchase transactions</w:t>
            </w:r>
          </w:p>
        </w:tc>
        <w:tc>
          <w:tcPr>
            <w:tcW w:w="1480" w:type="dxa"/>
            <w:vAlign w:val="bottom"/>
            <w:gridSpan w:val="2"/>
            <w:vMerge w:val="continue"/>
            <w:shd w:val="clear" w:color="auto" w:fill="CCEEFF"/>
          </w:tcPr>
          <w:p>
            <w:pPr>
              <w:spacing w:after="0"/>
              <w:rPr>
                <w:sz w:val="17"/>
                <w:szCs w:val="17"/>
                <w:color w:val="auto"/>
              </w:rPr>
            </w:pPr>
          </w:p>
        </w:tc>
        <w:tc>
          <w:tcPr>
            <w:tcW w:w="1480" w:type="dxa"/>
            <w:vAlign w:val="bottom"/>
            <w:gridSpan w:val="2"/>
            <w:vMerge w:val="continue"/>
            <w:shd w:val="clear" w:color="auto" w:fill="CCEEFF"/>
          </w:tcPr>
          <w:p>
            <w:pPr>
              <w:spacing w:after="0"/>
              <w:rPr>
                <w:sz w:val="17"/>
                <w:szCs w:val="17"/>
                <w:color w:val="auto"/>
              </w:rPr>
            </w:pPr>
          </w:p>
        </w:tc>
        <w:tc>
          <w:tcPr>
            <w:tcW w:w="1480" w:type="dxa"/>
            <w:vAlign w:val="bottom"/>
            <w:gridSpan w:val="2"/>
            <w:vMerge w:val="continue"/>
            <w:shd w:val="clear" w:color="auto" w:fill="CCEEFF"/>
          </w:tcPr>
          <w:p>
            <w:pPr>
              <w:spacing w:after="0"/>
              <w:rPr>
                <w:sz w:val="17"/>
                <w:szCs w:val="17"/>
                <w:color w:val="auto"/>
              </w:rPr>
            </w:pPr>
          </w:p>
        </w:tc>
        <w:tc>
          <w:tcPr>
            <w:tcW w:w="1340" w:type="dxa"/>
            <w:vAlign w:val="bottom"/>
            <w:gridSpan w:val="2"/>
            <w:vMerge w:val="continue"/>
            <w:shd w:val="clear" w:color="auto" w:fill="CCEEFF"/>
          </w:tcPr>
          <w:p>
            <w:pPr>
              <w:spacing w:after="0"/>
              <w:rPr>
                <w:sz w:val="17"/>
                <w:szCs w:val="17"/>
                <w:color w:val="auto"/>
              </w:rPr>
            </w:pPr>
          </w:p>
        </w:tc>
        <w:tc>
          <w:tcPr>
            <w:tcW w:w="1540" w:type="dxa"/>
            <w:vAlign w:val="bottom"/>
            <w:gridSpan w:val="3"/>
            <w:vMerge w:val="continue"/>
            <w:shd w:val="clear" w:color="auto" w:fill="CCEEFF"/>
          </w:tcPr>
          <w:p>
            <w:pPr>
              <w:spacing w:after="0"/>
              <w:rPr>
                <w:sz w:val="17"/>
                <w:szCs w:val="17"/>
                <w:color w:val="auto"/>
              </w:rPr>
            </w:pPr>
          </w:p>
        </w:tc>
        <w:tc>
          <w:tcPr>
            <w:tcW w:w="1240" w:type="dxa"/>
            <w:vAlign w:val="bottom"/>
            <w:gridSpan w:val="2"/>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600" w:type="dxa"/>
            <w:vAlign w:val="bottom"/>
            <w:tcBorders>
              <w:top w:val="single" w:sz="8" w:color="CCEEFF"/>
              <w:bottom w:val="single" w:sz="8" w:color="CCEEFF"/>
            </w:tcBorders>
            <w:vMerge w:val="restart"/>
          </w:tcPr>
          <w:p>
            <w:pPr>
              <w:spacing w:after="0" w:line="185" w:lineRule="exact"/>
              <w:rPr>
                <w:sz w:val="20"/>
                <w:szCs w:val="20"/>
                <w:color w:val="auto"/>
              </w:rPr>
            </w:pPr>
            <w:r>
              <w:rPr>
                <w:rFonts w:ascii="Arial" w:cs="Arial" w:eastAsia="Arial" w:hAnsi="Arial"/>
                <w:sz w:val="17"/>
                <w:szCs w:val="17"/>
                <w:color w:val="auto"/>
              </w:rPr>
              <w:t>Securities sold under repurchase</w:t>
            </w: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5"/>
        </w:trPr>
        <w:tc>
          <w:tcPr>
            <w:tcW w:w="2600" w:type="dxa"/>
            <w:vAlign w:val="bottom"/>
            <w:vMerge w:val="continue"/>
          </w:tcPr>
          <w:p>
            <w:pPr>
              <w:spacing w:after="0"/>
              <w:rPr>
                <w:sz w:val="12"/>
                <w:szCs w:val="12"/>
                <w:color w:val="auto"/>
              </w:rPr>
            </w:pPr>
          </w:p>
        </w:tc>
        <w:tc>
          <w:tcPr>
            <w:tcW w:w="1480" w:type="dxa"/>
            <w:vAlign w:val="bottom"/>
            <w:gridSpan w:val="2"/>
            <w:vMerge w:val="restart"/>
          </w:tcPr>
          <w:p>
            <w:pPr>
              <w:jc w:val="right"/>
              <w:ind w:right="180"/>
              <w:spacing w:after="0"/>
              <w:rPr>
                <w:sz w:val="20"/>
                <w:szCs w:val="20"/>
                <w:color w:val="auto"/>
              </w:rPr>
            </w:pPr>
            <w:r>
              <w:rPr>
                <w:rFonts w:ascii="Arial" w:cs="Arial" w:eastAsia="Arial" w:hAnsi="Arial"/>
                <w:sz w:val="17"/>
                <w:szCs w:val="17"/>
                <w:color w:val="auto"/>
              </w:rPr>
              <w:t>(107,817)</w:t>
            </w:r>
          </w:p>
        </w:tc>
        <w:tc>
          <w:tcPr>
            <w:tcW w:w="1480" w:type="dxa"/>
            <w:vAlign w:val="bottom"/>
            <w:gridSpan w:val="2"/>
            <w:vMerge w:val="restart"/>
          </w:tcPr>
          <w:p>
            <w:pPr>
              <w:jc w:val="right"/>
              <w:ind w:right="180"/>
              <w:spacing w:after="0"/>
              <w:rPr>
                <w:sz w:val="20"/>
                <w:szCs w:val="20"/>
                <w:color w:val="auto"/>
              </w:rPr>
            </w:pPr>
            <w:r>
              <w:rPr>
                <w:rFonts w:ascii="Arial" w:cs="Arial" w:eastAsia="Arial" w:hAnsi="Arial"/>
                <w:sz w:val="17"/>
                <w:szCs w:val="17"/>
                <w:color w:val="auto"/>
              </w:rPr>
              <w:t>(4,670.50)</w:t>
            </w:r>
          </w:p>
        </w:tc>
        <w:tc>
          <w:tcPr>
            <w:tcW w:w="1480" w:type="dxa"/>
            <w:vAlign w:val="bottom"/>
            <w:gridSpan w:val="2"/>
            <w:vMerge w:val="restart"/>
          </w:tcPr>
          <w:p>
            <w:pPr>
              <w:jc w:val="right"/>
              <w:ind w:right="180"/>
              <w:spacing w:after="0"/>
              <w:rPr>
                <w:sz w:val="20"/>
                <w:szCs w:val="20"/>
                <w:color w:val="auto"/>
              </w:rPr>
            </w:pPr>
            <w:r>
              <w:rPr>
                <w:rFonts w:ascii="Arial" w:cs="Arial" w:eastAsia="Arial" w:hAnsi="Arial"/>
                <w:sz w:val="17"/>
                <w:szCs w:val="17"/>
                <w:color w:val="auto"/>
              </w:rPr>
              <w:t>(112,488)</w:t>
            </w:r>
          </w:p>
        </w:tc>
        <w:tc>
          <w:tcPr>
            <w:tcW w:w="1340" w:type="dxa"/>
            <w:vAlign w:val="bottom"/>
            <w:gridSpan w:val="2"/>
            <w:vMerge w:val="restart"/>
          </w:tcPr>
          <w:p>
            <w:pPr>
              <w:jc w:val="right"/>
              <w:ind w:right="40"/>
              <w:spacing w:after="0"/>
              <w:rPr>
                <w:sz w:val="20"/>
                <w:szCs w:val="20"/>
                <w:color w:val="auto"/>
              </w:rPr>
            </w:pPr>
            <w:r>
              <w:rPr>
                <w:rFonts w:ascii="Arial" w:cs="Arial" w:eastAsia="Arial" w:hAnsi="Arial"/>
                <w:sz w:val="17"/>
                <w:szCs w:val="17"/>
                <w:color w:val="auto"/>
              </w:rPr>
              <w:t>(10,663)</w:t>
            </w:r>
          </w:p>
        </w:tc>
        <w:tc>
          <w:tcPr>
            <w:tcW w:w="1540" w:type="dxa"/>
            <w:vAlign w:val="bottom"/>
            <w:gridSpan w:val="3"/>
            <w:vMerge w:val="restart"/>
          </w:tcPr>
          <w:p>
            <w:pPr>
              <w:jc w:val="right"/>
              <w:ind w:right="200"/>
              <w:spacing w:after="0"/>
              <w:rPr>
                <w:sz w:val="20"/>
                <w:szCs w:val="20"/>
                <w:color w:val="auto"/>
              </w:rPr>
            </w:pPr>
            <w:r>
              <w:rPr>
                <w:rFonts w:ascii="Arial" w:cs="Arial" w:eastAsia="Arial" w:hAnsi="Arial"/>
                <w:sz w:val="17"/>
                <w:szCs w:val="17"/>
                <w:color w:val="auto"/>
              </w:rPr>
              <w:t>-</w:t>
            </w:r>
          </w:p>
        </w:tc>
        <w:tc>
          <w:tcPr>
            <w:tcW w:w="1320" w:type="dxa"/>
            <w:vAlign w:val="bottom"/>
            <w:gridSpan w:val="3"/>
            <w:vMerge w:val="restart"/>
          </w:tcPr>
          <w:p>
            <w:pPr>
              <w:jc w:val="right"/>
              <w:ind w:right="40"/>
              <w:spacing w:after="0"/>
              <w:rPr>
                <w:sz w:val="20"/>
                <w:szCs w:val="20"/>
                <w:color w:val="auto"/>
              </w:rPr>
            </w:pPr>
            <w:r>
              <w:rPr>
                <w:rFonts w:ascii="Arial" w:cs="Arial" w:eastAsia="Arial" w:hAnsi="Arial"/>
                <w:sz w:val="17"/>
                <w:szCs w:val="17"/>
                <w:color w:val="auto"/>
              </w:rPr>
              <w:t>(10,663)</w:t>
            </w:r>
          </w:p>
        </w:tc>
        <w:tc>
          <w:tcPr>
            <w:tcW w:w="0" w:type="dxa"/>
            <w:vAlign w:val="bottom"/>
          </w:tcPr>
          <w:p>
            <w:pPr>
              <w:spacing w:after="0"/>
              <w:rPr>
                <w:sz w:val="1"/>
                <w:szCs w:val="1"/>
                <w:color w:val="auto"/>
              </w:rPr>
            </w:pPr>
          </w:p>
        </w:tc>
      </w:tr>
      <w:tr>
        <w:trPr>
          <w:trHeight w:val="204"/>
        </w:trPr>
        <w:tc>
          <w:tcPr>
            <w:tcW w:w="2600" w:type="dxa"/>
            <w:vAlign w:val="bottom"/>
          </w:tcPr>
          <w:p>
            <w:pPr>
              <w:ind w:left="160"/>
              <w:spacing w:after="0"/>
              <w:rPr>
                <w:sz w:val="20"/>
                <w:szCs w:val="20"/>
                <w:color w:val="auto"/>
              </w:rPr>
            </w:pPr>
            <w:r>
              <w:rPr>
                <w:rFonts w:ascii="Arial" w:cs="Arial" w:eastAsia="Arial" w:hAnsi="Arial"/>
                <w:sz w:val="17"/>
                <w:szCs w:val="17"/>
                <w:color w:val="auto"/>
              </w:rPr>
              <w:t>agreements</w:t>
            </w:r>
          </w:p>
        </w:tc>
        <w:tc>
          <w:tcPr>
            <w:tcW w:w="1480" w:type="dxa"/>
            <w:vAlign w:val="bottom"/>
            <w:gridSpan w:val="2"/>
            <w:vMerge w:val="continue"/>
          </w:tcPr>
          <w:p>
            <w:pPr>
              <w:spacing w:after="0"/>
              <w:rPr>
                <w:sz w:val="17"/>
                <w:szCs w:val="17"/>
                <w:color w:val="auto"/>
              </w:rPr>
            </w:pPr>
          </w:p>
        </w:tc>
        <w:tc>
          <w:tcPr>
            <w:tcW w:w="1480" w:type="dxa"/>
            <w:vAlign w:val="bottom"/>
            <w:gridSpan w:val="2"/>
            <w:vMerge w:val="continue"/>
          </w:tcPr>
          <w:p>
            <w:pPr>
              <w:spacing w:after="0"/>
              <w:rPr>
                <w:sz w:val="17"/>
                <w:szCs w:val="17"/>
                <w:color w:val="auto"/>
              </w:rPr>
            </w:pPr>
          </w:p>
        </w:tc>
        <w:tc>
          <w:tcPr>
            <w:tcW w:w="1480" w:type="dxa"/>
            <w:vAlign w:val="bottom"/>
            <w:gridSpan w:val="2"/>
            <w:vMerge w:val="continue"/>
          </w:tcPr>
          <w:p>
            <w:pPr>
              <w:spacing w:after="0"/>
              <w:rPr>
                <w:sz w:val="17"/>
                <w:szCs w:val="17"/>
                <w:color w:val="auto"/>
              </w:rPr>
            </w:pPr>
          </w:p>
        </w:tc>
        <w:tc>
          <w:tcPr>
            <w:tcW w:w="1340" w:type="dxa"/>
            <w:vAlign w:val="bottom"/>
            <w:gridSpan w:val="2"/>
            <w:vMerge w:val="continue"/>
          </w:tcPr>
          <w:p>
            <w:pPr>
              <w:spacing w:after="0"/>
              <w:rPr>
                <w:sz w:val="17"/>
                <w:szCs w:val="17"/>
                <w:color w:val="auto"/>
              </w:rPr>
            </w:pPr>
          </w:p>
        </w:tc>
        <w:tc>
          <w:tcPr>
            <w:tcW w:w="1540" w:type="dxa"/>
            <w:vAlign w:val="bottom"/>
            <w:gridSpan w:val="3"/>
            <w:vMerge w:val="continue"/>
          </w:tcPr>
          <w:p>
            <w:pPr>
              <w:spacing w:after="0"/>
              <w:rPr>
                <w:sz w:val="17"/>
                <w:szCs w:val="17"/>
                <w:color w:val="auto"/>
              </w:rPr>
            </w:pPr>
          </w:p>
        </w:tc>
        <w:tc>
          <w:tcPr>
            <w:tcW w:w="1320" w:type="dxa"/>
            <w:vAlign w:val="bottom"/>
            <w:gridSpan w:val="3"/>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60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2"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The following table presents the realized gains or losses on sale of securities at fair value through other comprehensive income:</w:t>
      </w:r>
    </w:p>
    <w:p>
      <w:pPr>
        <w:spacing w:after="0" w:line="222" w:lineRule="exact"/>
        <w:rPr>
          <w:sz w:val="20"/>
          <w:szCs w:val="20"/>
          <w:color w:val="auto"/>
        </w:rPr>
      </w:pPr>
    </w:p>
    <w:p>
      <w:pPr>
        <w:ind w:left="7900"/>
        <w:spacing w:after="0"/>
        <w:rPr>
          <w:sz w:val="20"/>
          <w:szCs w:val="20"/>
          <w:color w:val="auto"/>
        </w:rPr>
      </w:pPr>
      <w:r>
        <w:rPr>
          <w:rFonts w:ascii="Arial" w:cs="Arial" w:eastAsia="Arial" w:hAnsi="Arial"/>
          <w:sz w:val="17"/>
          <w:szCs w:val="17"/>
          <w:b w:val="1"/>
          <w:bCs w:val="1"/>
          <w:color w:val="auto"/>
        </w:rPr>
        <w:t>Three months ended June 30</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211"/>
        </w:trPr>
        <w:tc>
          <w:tcPr>
            <w:tcW w:w="7880" w:type="dxa"/>
            <w:vAlign w:val="bottom"/>
            <w:gridSpan w:val="2"/>
          </w:tcPr>
          <w:p>
            <w:pPr>
              <w:spacing w:after="0"/>
              <w:rPr>
                <w:sz w:val="18"/>
                <w:szCs w:val="18"/>
                <w:color w:val="auto"/>
              </w:rPr>
            </w:pPr>
          </w:p>
        </w:tc>
        <w:tc>
          <w:tcPr>
            <w:tcW w:w="740" w:type="dxa"/>
            <w:vAlign w:val="bottom"/>
            <w:tcBorders>
              <w:top w:val="single" w:sz="8" w:color="auto"/>
            </w:tcBorders>
            <w:gridSpan w:val="2"/>
          </w:tcPr>
          <w:p>
            <w:pPr>
              <w:jc w:val="right"/>
              <w:ind w:right="80"/>
              <w:spacing w:after="0"/>
              <w:rPr>
                <w:sz w:val="20"/>
                <w:szCs w:val="20"/>
                <w:color w:val="auto"/>
              </w:rPr>
            </w:pPr>
            <w:r>
              <w:rPr>
                <w:rFonts w:ascii="Arial" w:cs="Arial" w:eastAsia="Arial" w:hAnsi="Arial"/>
                <w:sz w:val="17"/>
                <w:szCs w:val="17"/>
                <w:b w:val="1"/>
                <w:bCs w:val="1"/>
                <w:color w:val="auto"/>
              </w:rPr>
              <w:t>2021</w:t>
            </w:r>
          </w:p>
        </w:tc>
        <w:tc>
          <w:tcPr>
            <w:tcW w:w="1300" w:type="dxa"/>
            <w:vAlign w:val="bottom"/>
            <w:tcBorders>
              <w:top w:val="single" w:sz="8" w:color="auto"/>
            </w:tcBorders>
            <w:gridSpan w:val="4"/>
          </w:tcPr>
          <w:p>
            <w:pPr>
              <w:jc w:val="right"/>
              <w:ind w:right="220"/>
              <w:spacing w:after="0"/>
              <w:rPr>
                <w:sz w:val="20"/>
                <w:szCs w:val="20"/>
                <w:color w:val="auto"/>
              </w:rPr>
            </w:pPr>
            <w:r>
              <w:rPr>
                <w:rFonts w:ascii="Arial" w:cs="Arial" w:eastAsia="Arial" w:hAnsi="Arial"/>
                <w:sz w:val="17"/>
                <w:szCs w:val="17"/>
                <w:b w:val="1"/>
                <w:bCs w:val="1"/>
                <w:color w:val="auto"/>
              </w:rPr>
              <w:t>2020</w:t>
            </w:r>
          </w:p>
        </w:tc>
        <w:tc>
          <w:tcPr>
            <w:tcW w:w="1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97"/>
        </w:trPr>
        <w:tc>
          <w:tcPr>
            <w:tcW w:w="1140" w:type="dxa"/>
            <w:vAlign w:val="bottom"/>
          </w:tcPr>
          <w:p>
            <w:pPr>
              <w:spacing w:after="0"/>
              <w:rPr>
                <w:sz w:val="17"/>
                <w:szCs w:val="17"/>
                <w:color w:val="auto"/>
              </w:rPr>
            </w:pPr>
          </w:p>
        </w:tc>
        <w:tc>
          <w:tcPr>
            <w:tcW w:w="6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Realized gain on sale of securities</w:t>
            </w:r>
          </w:p>
        </w:tc>
        <w:tc>
          <w:tcPr>
            <w:tcW w:w="56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w:t>
            </w:r>
          </w:p>
        </w:tc>
        <w:tc>
          <w:tcPr>
            <w:tcW w:w="180" w:type="dxa"/>
            <w:vAlign w:val="bottom"/>
            <w:tcBorders>
              <w:top w:val="single" w:sz="8" w:color="CCEEFF"/>
            </w:tcBorders>
            <w:shd w:val="clear" w:color="auto" w:fill="CCEEFF"/>
          </w:tcPr>
          <w:p>
            <w:pPr>
              <w:spacing w:after="0"/>
              <w:rPr>
                <w:sz w:val="17"/>
                <w:szCs w:val="17"/>
                <w:color w:val="auto"/>
              </w:rPr>
            </w:pPr>
          </w:p>
        </w:tc>
        <w:tc>
          <w:tcPr>
            <w:tcW w:w="62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tcBorders>
              <w:top w:val="single" w:sz="8" w:color="CCEEFF"/>
            </w:tcBorders>
            <w:shd w:val="clear" w:color="auto" w:fill="CCEEFF"/>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1140" w:type="dxa"/>
            <w:vAlign w:val="bottom"/>
          </w:tcPr>
          <w:p>
            <w:pPr>
              <w:spacing w:after="0"/>
              <w:rPr>
                <w:sz w:val="18"/>
                <w:szCs w:val="18"/>
                <w:color w:val="auto"/>
              </w:rPr>
            </w:pPr>
          </w:p>
        </w:tc>
        <w:tc>
          <w:tcPr>
            <w:tcW w:w="7480" w:type="dxa"/>
            <w:vAlign w:val="bottom"/>
            <w:gridSpan w:val="3"/>
          </w:tcPr>
          <w:p>
            <w:pPr>
              <w:spacing w:after="0"/>
              <w:rPr>
                <w:sz w:val="20"/>
                <w:szCs w:val="20"/>
                <w:color w:val="auto"/>
              </w:rPr>
            </w:pPr>
            <w:r>
              <w:rPr>
                <w:rFonts w:ascii="Arial" w:cs="Arial" w:eastAsia="Arial" w:hAnsi="Arial"/>
                <w:sz w:val="17"/>
                <w:szCs w:val="17"/>
                <w:color w:val="auto"/>
              </w:rPr>
              <w:t>Realized loss on sale of securities</w:t>
            </w:r>
          </w:p>
        </w:tc>
        <w:tc>
          <w:tcPr>
            <w:tcW w:w="26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1"/>
        </w:trPr>
        <w:tc>
          <w:tcPr>
            <w:tcW w:w="1140" w:type="dxa"/>
            <w:vAlign w:val="bottom"/>
          </w:tcPr>
          <w:p>
            <w:pPr>
              <w:spacing w:after="0"/>
              <w:rPr>
                <w:sz w:val="18"/>
                <w:szCs w:val="18"/>
                <w:color w:val="auto"/>
              </w:rPr>
            </w:pPr>
          </w:p>
        </w:tc>
        <w:tc>
          <w:tcPr>
            <w:tcW w:w="67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Net gain on sale of securities at FVOCI</w:t>
            </w:r>
          </w:p>
        </w:tc>
        <w:tc>
          <w:tcPr>
            <w:tcW w:w="56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0"/>
        </w:trPr>
        <w:tc>
          <w:tcPr>
            <w:tcW w:w="1140" w:type="dxa"/>
            <w:vAlign w:val="bottom"/>
          </w:tcPr>
          <w:p>
            <w:pPr>
              <w:spacing w:after="0" w:line="20" w:lineRule="exact"/>
              <w:rPr>
                <w:sz w:val="1"/>
                <w:szCs w:val="1"/>
                <w:color w:val="auto"/>
              </w:rPr>
            </w:pPr>
          </w:p>
        </w:tc>
        <w:tc>
          <w:tcPr>
            <w:tcW w:w="674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gridSpan w:val="2"/>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399"/>
        </w:trPr>
        <w:tc>
          <w:tcPr>
            <w:tcW w:w="1140" w:type="dxa"/>
            <w:vAlign w:val="bottom"/>
          </w:tcPr>
          <w:p>
            <w:pPr>
              <w:spacing w:after="0"/>
              <w:rPr>
                <w:sz w:val="24"/>
                <w:szCs w:val="24"/>
                <w:color w:val="auto"/>
              </w:rPr>
            </w:pPr>
          </w:p>
        </w:tc>
        <w:tc>
          <w:tcPr>
            <w:tcW w:w="6740" w:type="dxa"/>
            <w:vAlign w:val="bottom"/>
          </w:tcPr>
          <w:p>
            <w:pPr>
              <w:spacing w:after="0"/>
              <w:rPr>
                <w:sz w:val="24"/>
                <w:szCs w:val="24"/>
                <w:color w:val="auto"/>
              </w:rPr>
            </w:pPr>
          </w:p>
        </w:tc>
        <w:tc>
          <w:tcPr>
            <w:tcW w:w="2040" w:type="dxa"/>
            <w:vAlign w:val="bottom"/>
            <w:tcBorders>
              <w:bottom w:val="single" w:sz="8" w:color="auto"/>
            </w:tcBorders>
            <w:gridSpan w:val="6"/>
          </w:tcPr>
          <w:p>
            <w:pPr>
              <w:jc w:val="right"/>
              <w:ind w:right="20"/>
              <w:spacing w:after="0"/>
              <w:rPr>
                <w:sz w:val="20"/>
                <w:szCs w:val="20"/>
                <w:color w:val="auto"/>
              </w:rPr>
            </w:pPr>
            <w:r>
              <w:rPr>
                <w:rFonts w:ascii="Arial" w:cs="Arial" w:eastAsia="Arial" w:hAnsi="Arial"/>
                <w:sz w:val="17"/>
                <w:szCs w:val="17"/>
                <w:b w:val="1"/>
                <w:bCs w:val="1"/>
                <w:color w:val="auto"/>
                <w:w w:val="93"/>
              </w:rPr>
              <w:t>Six months ended June 30</w:t>
            </w:r>
          </w:p>
        </w:tc>
        <w:tc>
          <w:tcPr>
            <w:tcW w:w="12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0"/>
        </w:trPr>
        <w:tc>
          <w:tcPr>
            <w:tcW w:w="7880" w:type="dxa"/>
            <w:vAlign w:val="bottom"/>
            <w:gridSpan w:val="2"/>
          </w:tcPr>
          <w:p>
            <w:pPr>
              <w:spacing w:after="0"/>
              <w:rPr>
                <w:sz w:val="18"/>
                <w:szCs w:val="18"/>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7"/>
                <w:szCs w:val="17"/>
                <w:b w:val="1"/>
                <w:bCs w:val="1"/>
                <w:color w:val="auto"/>
              </w:rPr>
              <w:t>2021</w:t>
            </w:r>
          </w:p>
        </w:tc>
        <w:tc>
          <w:tcPr>
            <w:tcW w:w="1300" w:type="dxa"/>
            <w:vAlign w:val="bottom"/>
            <w:gridSpan w:val="4"/>
          </w:tcPr>
          <w:p>
            <w:pPr>
              <w:jc w:val="right"/>
              <w:ind w:right="220"/>
              <w:spacing w:after="0"/>
              <w:rPr>
                <w:sz w:val="20"/>
                <w:szCs w:val="20"/>
                <w:color w:val="auto"/>
              </w:rPr>
            </w:pPr>
            <w:r>
              <w:rPr>
                <w:rFonts w:ascii="Arial" w:cs="Arial" w:eastAsia="Arial" w:hAnsi="Arial"/>
                <w:sz w:val="17"/>
                <w:szCs w:val="17"/>
                <w:b w:val="1"/>
                <w:bCs w:val="1"/>
                <w:color w:val="auto"/>
              </w:rPr>
              <w:t>2020</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97"/>
        </w:trPr>
        <w:tc>
          <w:tcPr>
            <w:tcW w:w="1140" w:type="dxa"/>
            <w:vAlign w:val="bottom"/>
          </w:tcPr>
          <w:p>
            <w:pPr>
              <w:spacing w:after="0"/>
              <w:rPr>
                <w:sz w:val="17"/>
                <w:szCs w:val="17"/>
                <w:color w:val="auto"/>
              </w:rPr>
            </w:pPr>
          </w:p>
        </w:tc>
        <w:tc>
          <w:tcPr>
            <w:tcW w:w="6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Realized gain on sale of securities</w:t>
            </w:r>
          </w:p>
        </w:tc>
        <w:tc>
          <w:tcPr>
            <w:tcW w:w="56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w:t>
            </w:r>
          </w:p>
        </w:tc>
        <w:tc>
          <w:tcPr>
            <w:tcW w:w="180" w:type="dxa"/>
            <w:vAlign w:val="bottom"/>
            <w:tcBorders>
              <w:top w:val="single" w:sz="8" w:color="CCEEFF"/>
            </w:tcBorders>
            <w:shd w:val="clear" w:color="auto" w:fill="CCEEFF"/>
          </w:tcPr>
          <w:p>
            <w:pPr>
              <w:spacing w:after="0"/>
              <w:rPr>
                <w:sz w:val="17"/>
                <w:szCs w:val="17"/>
                <w:color w:val="auto"/>
              </w:rPr>
            </w:pPr>
          </w:p>
        </w:tc>
        <w:tc>
          <w:tcPr>
            <w:tcW w:w="62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tcBorders>
              <w:top w:val="single" w:sz="8" w:color="CCEEFF"/>
            </w:tcBorders>
            <w:shd w:val="clear" w:color="auto" w:fill="CCEEFF"/>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1140" w:type="dxa"/>
            <w:vAlign w:val="bottom"/>
          </w:tcPr>
          <w:p>
            <w:pPr>
              <w:spacing w:after="0"/>
              <w:rPr>
                <w:sz w:val="18"/>
                <w:szCs w:val="18"/>
                <w:color w:val="auto"/>
              </w:rPr>
            </w:pPr>
          </w:p>
        </w:tc>
        <w:tc>
          <w:tcPr>
            <w:tcW w:w="7480" w:type="dxa"/>
            <w:vAlign w:val="bottom"/>
            <w:gridSpan w:val="3"/>
          </w:tcPr>
          <w:p>
            <w:pPr>
              <w:spacing w:after="0"/>
              <w:rPr>
                <w:sz w:val="20"/>
                <w:szCs w:val="20"/>
                <w:color w:val="auto"/>
              </w:rPr>
            </w:pPr>
            <w:r>
              <w:rPr>
                <w:rFonts w:ascii="Arial" w:cs="Arial" w:eastAsia="Arial" w:hAnsi="Arial"/>
                <w:sz w:val="17"/>
                <w:szCs w:val="17"/>
                <w:color w:val="auto"/>
              </w:rPr>
              <w:t>Realized loss on sale of securities</w:t>
            </w:r>
          </w:p>
        </w:tc>
        <w:tc>
          <w:tcPr>
            <w:tcW w:w="26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1"/>
        </w:trPr>
        <w:tc>
          <w:tcPr>
            <w:tcW w:w="1140" w:type="dxa"/>
            <w:vAlign w:val="bottom"/>
          </w:tcPr>
          <w:p>
            <w:pPr>
              <w:spacing w:after="0"/>
              <w:rPr>
                <w:sz w:val="18"/>
                <w:szCs w:val="18"/>
                <w:color w:val="auto"/>
              </w:rPr>
            </w:pPr>
          </w:p>
        </w:tc>
        <w:tc>
          <w:tcPr>
            <w:tcW w:w="67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Net gain on sale of securities at FVOCI</w:t>
            </w:r>
          </w:p>
        </w:tc>
        <w:tc>
          <w:tcPr>
            <w:tcW w:w="56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620" w:type="dxa"/>
            <w:vAlign w:val="bottom"/>
            <w:tcBorders>
              <w:top w:val="single" w:sz="8" w:color="auto"/>
              <w:bottom w:val="single" w:sz="8" w:color="auto"/>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0"/>
        </w:trPr>
        <w:tc>
          <w:tcPr>
            <w:tcW w:w="7880" w:type="dxa"/>
            <w:vAlign w:val="bottom"/>
            <w:gridSpan w:val="2"/>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386"/>
        </w:trPr>
        <w:tc>
          <w:tcPr>
            <w:tcW w:w="8620" w:type="dxa"/>
            <w:vAlign w:val="bottom"/>
            <w:gridSpan w:val="4"/>
          </w:tcPr>
          <w:p>
            <w:pPr>
              <w:spacing w:after="0"/>
              <w:rPr>
                <w:sz w:val="20"/>
                <w:szCs w:val="20"/>
                <w:color w:val="auto"/>
              </w:rPr>
            </w:pPr>
            <w:r>
              <w:rPr>
                <w:rFonts w:ascii="Arial" w:cs="Arial" w:eastAsia="Arial" w:hAnsi="Arial"/>
                <w:sz w:val="17"/>
                <w:szCs w:val="17"/>
                <w:b w:val="1"/>
                <w:bCs w:val="1"/>
                <w:color w:val="auto"/>
              </w:rPr>
              <w:t>7.  Loans</w:t>
            </w: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08"/>
        </w:trPr>
        <w:tc>
          <w:tcPr>
            <w:tcW w:w="8620" w:type="dxa"/>
            <w:vAlign w:val="bottom"/>
            <w:gridSpan w:val="4"/>
          </w:tcPr>
          <w:p>
            <w:pPr>
              <w:ind w:left="300"/>
              <w:spacing w:after="0"/>
              <w:rPr>
                <w:sz w:val="20"/>
                <w:szCs w:val="20"/>
                <w:color w:val="auto"/>
              </w:rPr>
            </w:pPr>
            <w:r>
              <w:rPr>
                <w:rFonts w:ascii="Arial" w:cs="Arial" w:eastAsia="Arial" w:hAnsi="Arial"/>
                <w:sz w:val="17"/>
                <w:szCs w:val="17"/>
                <w:color w:val="auto"/>
              </w:rPr>
              <w:t>The following table presents the loan portfolio according to its classification and subsequent measurement:</w:t>
            </w: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597"/>
        </w:trPr>
        <w:tc>
          <w:tcPr>
            <w:tcW w:w="1140" w:type="dxa"/>
            <w:vAlign w:val="bottom"/>
          </w:tcPr>
          <w:p>
            <w:pPr>
              <w:spacing w:after="0"/>
              <w:rPr>
                <w:sz w:val="24"/>
                <w:szCs w:val="24"/>
                <w:color w:val="auto"/>
              </w:rPr>
            </w:pPr>
          </w:p>
        </w:tc>
        <w:tc>
          <w:tcPr>
            <w:tcW w:w="674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gridSpan w:val="4"/>
          </w:tcPr>
          <w:p>
            <w:pPr>
              <w:jc w:val="right"/>
              <w:ind w:right="560"/>
              <w:spacing w:after="0"/>
              <w:rPr>
                <w:sz w:val="20"/>
                <w:szCs w:val="20"/>
                <w:color w:val="auto"/>
              </w:rPr>
            </w:pPr>
            <w:r>
              <w:rPr>
                <w:rFonts w:ascii="Arial" w:cs="Arial" w:eastAsia="Arial" w:hAnsi="Arial"/>
                <w:sz w:val="17"/>
                <w:szCs w:val="17"/>
                <w:b w:val="1"/>
                <w:bCs w:val="1"/>
                <w:color w:val="auto"/>
              </w:rPr>
              <w:t>June 30,</w:t>
            </w:r>
          </w:p>
        </w:tc>
        <w:tc>
          <w:tcPr>
            <w:tcW w:w="120" w:type="dxa"/>
            <w:vAlign w:val="bottom"/>
          </w:tcPr>
          <w:p>
            <w:pPr>
              <w:spacing w:after="0"/>
              <w:rPr>
                <w:sz w:val="24"/>
                <w:szCs w:val="24"/>
                <w:color w:val="auto"/>
              </w:rPr>
            </w:pPr>
          </w:p>
        </w:tc>
        <w:tc>
          <w:tcPr>
            <w:tcW w:w="1200" w:type="dxa"/>
            <w:vAlign w:val="bottom"/>
            <w:gridSpan w:val="3"/>
          </w:tcPr>
          <w:p>
            <w:pPr>
              <w:jc w:val="right"/>
              <w:ind w:right="220"/>
              <w:spacing w:after="0"/>
              <w:rPr>
                <w:sz w:val="20"/>
                <w:szCs w:val="20"/>
                <w:color w:val="auto"/>
              </w:rPr>
            </w:pPr>
            <w:r>
              <w:rPr>
                <w:rFonts w:ascii="Arial" w:cs="Arial" w:eastAsia="Arial" w:hAnsi="Arial"/>
                <w:sz w:val="17"/>
                <w:szCs w:val="17"/>
                <w:b w:val="1"/>
                <w:bCs w:val="1"/>
                <w:color w:val="auto"/>
                <w:w w:val="86"/>
              </w:rPr>
              <w:t>December 31,</w:t>
            </w:r>
          </w:p>
        </w:tc>
      </w:tr>
      <w:tr>
        <w:trPr>
          <w:trHeight w:val="220"/>
        </w:trPr>
        <w:tc>
          <w:tcPr>
            <w:tcW w:w="1140" w:type="dxa"/>
            <w:vAlign w:val="bottom"/>
            <w:tcBorders>
              <w:bottom w:val="single" w:sz="8" w:color="CCEEFF"/>
            </w:tcBorders>
          </w:tcPr>
          <w:p>
            <w:pPr>
              <w:spacing w:after="0"/>
              <w:rPr>
                <w:sz w:val="19"/>
                <w:szCs w:val="19"/>
                <w:color w:val="auto"/>
              </w:rPr>
            </w:pPr>
          </w:p>
        </w:tc>
        <w:tc>
          <w:tcPr>
            <w:tcW w:w="6740" w:type="dxa"/>
            <w:vAlign w:val="bottom"/>
            <w:tcBorders>
              <w:bottom w:val="single" w:sz="8" w:color="CCEEFF"/>
            </w:tcBorders>
          </w:tcPr>
          <w:p>
            <w:pPr>
              <w:spacing w:after="0"/>
              <w:rPr>
                <w:sz w:val="19"/>
                <w:szCs w:val="19"/>
                <w:color w:val="auto"/>
              </w:rPr>
            </w:pPr>
          </w:p>
        </w:tc>
        <w:tc>
          <w:tcPr>
            <w:tcW w:w="560" w:type="dxa"/>
            <w:vAlign w:val="bottom"/>
            <w:tcBorders>
              <w:bottom w:val="single" w:sz="8" w:color="CCEEFF"/>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gridSpan w:val="3"/>
          </w:tcPr>
          <w:p>
            <w:pPr>
              <w:jc w:val="right"/>
              <w:ind w:right="440"/>
              <w:spacing w:after="0"/>
              <w:rPr>
                <w:sz w:val="20"/>
                <w:szCs w:val="20"/>
                <w:color w:val="auto"/>
              </w:rPr>
            </w:pPr>
            <w:r>
              <w:rPr>
                <w:rFonts w:ascii="Arial" w:cs="Arial" w:eastAsia="Arial" w:hAnsi="Arial"/>
                <w:sz w:val="17"/>
                <w:szCs w:val="17"/>
                <w:b w:val="1"/>
                <w:bCs w:val="1"/>
                <w:color w:val="auto"/>
              </w:rPr>
              <w:t>2021</w:t>
            </w:r>
          </w:p>
        </w:tc>
        <w:tc>
          <w:tcPr>
            <w:tcW w:w="24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gridSpan w:val="3"/>
          </w:tcPr>
          <w:p>
            <w:pPr>
              <w:jc w:val="right"/>
              <w:ind w:right="440"/>
              <w:spacing w:after="0"/>
              <w:rPr>
                <w:sz w:val="20"/>
                <w:szCs w:val="20"/>
                <w:color w:val="auto"/>
              </w:rPr>
            </w:pPr>
            <w:r>
              <w:rPr>
                <w:rFonts w:ascii="Arial" w:cs="Arial" w:eastAsia="Arial" w:hAnsi="Arial"/>
                <w:sz w:val="17"/>
                <w:szCs w:val="17"/>
                <w:b w:val="1"/>
                <w:bCs w:val="1"/>
                <w:color w:val="auto"/>
              </w:rPr>
              <w:t>2020</w:t>
            </w:r>
          </w:p>
        </w:tc>
        <w:tc>
          <w:tcPr>
            <w:tcW w:w="100" w:type="dxa"/>
            <w:vAlign w:val="bottom"/>
            <w:tcBorders>
              <w:bottom w:val="single" w:sz="8" w:color="CCEEFF"/>
            </w:tcBorders>
          </w:tcPr>
          <w:p>
            <w:pPr>
              <w:spacing w:after="0"/>
              <w:rPr>
                <w:sz w:val="19"/>
                <w:szCs w:val="19"/>
                <w:color w:val="auto"/>
              </w:rPr>
            </w:pPr>
          </w:p>
        </w:tc>
      </w:tr>
      <w:tr>
        <w:trPr>
          <w:trHeight w:val="197"/>
        </w:trPr>
        <w:tc>
          <w:tcPr>
            <w:tcW w:w="844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Loans at amortized cost</w:t>
            </w:r>
          </w:p>
        </w:tc>
        <w:tc>
          <w:tcPr>
            <w:tcW w:w="180" w:type="dxa"/>
            <w:vAlign w:val="bottom"/>
            <w:shd w:val="clear" w:color="auto" w:fill="CCEEFF"/>
          </w:tcPr>
          <w:p>
            <w:pPr>
              <w:spacing w:after="0"/>
              <w:rPr>
                <w:sz w:val="17"/>
                <w:szCs w:val="17"/>
                <w:color w:val="auto"/>
              </w:rPr>
            </w:pPr>
          </w:p>
        </w:tc>
        <w:tc>
          <w:tcPr>
            <w:tcW w:w="106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5,226,615</w:t>
            </w:r>
          </w:p>
        </w:tc>
        <w:tc>
          <w:tcPr>
            <w:tcW w:w="240" w:type="dxa"/>
            <w:vAlign w:val="bottom"/>
            <w:shd w:val="clear" w:color="auto" w:fill="CCEEFF"/>
          </w:tcPr>
          <w:p>
            <w:pPr>
              <w:spacing w:after="0"/>
              <w:rPr>
                <w:sz w:val="17"/>
                <w:szCs w:val="17"/>
                <w:color w:val="auto"/>
              </w:rPr>
            </w:pPr>
          </w:p>
        </w:tc>
        <w:tc>
          <w:tcPr>
            <w:tcW w:w="122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4,911,397</w:t>
            </w:r>
          </w:p>
        </w:tc>
        <w:tc>
          <w:tcPr>
            <w:tcW w:w="100" w:type="dxa"/>
            <w:vAlign w:val="bottom"/>
            <w:shd w:val="clear" w:color="auto" w:fill="CCEEFF"/>
          </w:tcPr>
          <w:p>
            <w:pPr>
              <w:spacing w:after="0"/>
              <w:rPr>
                <w:sz w:val="17"/>
                <w:szCs w:val="17"/>
                <w:color w:val="auto"/>
              </w:rPr>
            </w:pPr>
          </w:p>
        </w:tc>
      </w:tr>
      <w:tr>
        <w:trPr>
          <w:trHeight w:val="204"/>
        </w:trPr>
        <w:tc>
          <w:tcPr>
            <w:tcW w:w="8620" w:type="dxa"/>
            <w:vAlign w:val="bottom"/>
            <w:gridSpan w:val="4"/>
          </w:tcPr>
          <w:p>
            <w:pPr>
              <w:spacing w:after="0"/>
              <w:rPr>
                <w:sz w:val="20"/>
                <w:szCs w:val="20"/>
                <w:color w:val="auto"/>
              </w:rPr>
            </w:pPr>
            <w:r>
              <w:rPr>
                <w:rFonts w:ascii="Arial" w:cs="Arial" w:eastAsia="Arial" w:hAnsi="Arial"/>
                <w:sz w:val="17"/>
                <w:szCs w:val="17"/>
                <w:color w:val="auto"/>
              </w:rPr>
              <w:t>Interest receivable</w:t>
            </w:r>
          </w:p>
        </w:tc>
        <w:tc>
          <w:tcPr>
            <w:tcW w:w="1300" w:type="dxa"/>
            <w:vAlign w:val="bottom"/>
            <w:gridSpan w:val="4"/>
          </w:tcPr>
          <w:p>
            <w:pPr>
              <w:jc w:val="right"/>
              <w:ind w:right="240"/>
              <w:spacing w:after="0"/>
              <w:rPr>
                <w:sz w:val="20"/>
                <w:szCs w:val="20"/>
                <w:color w:val="auto"/>
              </w:rPr>
            </w:pPr>
            <w:r>
              <w:rPr>
                <w:rFonts w:ascii="Arial" w:cs="Arial" w:eastAsia="Arial" w:hAnsi="Arial"/>
                <w:sz w:val="17"/>
                <w:szCs w:val="17"/>
                <w:color w:val="auto"/>
              </w:rPr>
              <w:t>19,403</w:t>
            </w:r>
          </w:p>
        </w:tc>
        <w:tc>
          <w:tcPr>
            <w:tcW w:w="1320" w:type="dxa"/>
            <w:vAlign w:val="bottom"/>
            <w:gridSpan w:val="4"/>
          </w:tcPr>
          <w:p>
            <w:pPr>
              <w:jc w:val="right"/>
              <w:ind w:right="100"/>
              <w:spacing w:after="0"/>
              <w:rPr>
                <w:sz w:val="20"/>
                <w:szCs w:val="20"/>
                <w:color w:val="auto"/>
              </w:rPr>
            </w:pPr>
            <w:r>
              <w:rPr>
                <w:rFonts w:ascii="Arial" w:cs="Arial" w:eastAsia="Arial" w:hAnsi="Arial"/>
                <w:sz w:val="17"/>
                <w:szCs w:val="17"/>
                <w:color w:val="auto"/>
              </w:rPr>
              <w:t>27,350</w:t>
            </w:r>
          </w:p>
        </w:tc>
      </w:tr>
      <w:tr>
        <w:trPr>
          <w:trHeight w:val="204"/>
        </w:trPr>
        <w:tc>
          <w:tcPr>
            <w:tcW w:w="8620" w:type="dxa"/>
            <w:vAlign w:val="bottom"/>
            <w:gridSpan w:val="4"/>
            <w:shd w:val="clear" w:color="auto" w:fill="CCEEFF"/>
          </w:tcPr>
          <w:p>
            <w:pPr>
              <w:spacing w:after="0"/>
              <w:rPr>
                <w:sz w:val="20"/>
                <w:szCs w:val="20"/>
                <w:color w:val="auto"/>
              </w:rPr>
            </w:pPr>
            <w:r>
              <w:rPr>
                <w:rFonts w:ascii="Arial" w:cs="Arial" w:eastAsia="Arial" w:hAnsi="Arial"/>
                <w:sz w:val="17"/>
                <w:szCs w:val="17"/>
                <w:color w:val="auto"/>
              </w:rPr>
              <w:t>Loss allowances</w:t>
            </w:r>
          </w:p>
        </w:tc>
        <w:tc>
          <w:tcPr>
            <w:tcW w:w="1300" w:type="dxa"/>
            <w:vAlign w:val="bottom"/>
            <w:gridSpan w:val="4"/>
            <w:shd w:val="clear" w:color="auto" w:fill="CCEEFF"/>
          </w:tcPr>
          <w:p>
            <w:pPr>
              <w:jc w:val="right"/>
              <w:ind w:right="180"/>
              <w:spacing w:after="0"/>
              <w:rPr>
                <w:sz w:val="20"/>
                <w:szCs w:val="20"/>
                <w:color w:val="auto"/>
              </w:rPr>
            </w:pPr>
            <w:r>
              <w:rPr>
                <w:rFonts w:ascii="Arial" w:cs="Arial" w:eastAsia="Arial" w:hAnsi="Arial"/>
                <w:sz w:val="17"/>
                <w:szCs w:val="17"/>
                <w:color w:val="auto"/>
              </w:rPr>
              <w:t>(41,440)</w:t>
            </w:r>
          </w:p>
        </w:tc>
        <w:tc>
          <w:tcPr>
            <w:tcW w:w="1320" w:type="dxa"/>
            <w:vAlign w:val="bottom"/>
            <w:gridSpan w:val="4"/>
            <w:shd w:val="clear" w:color="auto" w:fill="CCEEFF"/>
          </w:tcPr>
          <w:p>
            <w:pPr>
              <w:jc w:val="right"/>
              <w:ind w:right="40"/>
              <w:spacing w:after="0"/>
              <w:rPr>
                <w:sz w:val="20"/>
                <w:szCs w:val="20"/>
                <w:color w:val="auto"/>
              </w:rPr>
            </w:pPr>
            <w:r>
              <w:rPr>
                <w:rFonts w:ascii="Arial" w:cs="Arial" w:eastAsia="Arial" w:hAnsi="Arial"/>
                <w:sz w:val="17"/>
                <w:szCs w:val="17"/>
                <w:color w:val="auto"/>
              </w:rPr>
              <w:t>(41,165)</w:t>
            </w:r>
          </w:p>
        </w:tc>
      </w:tr>
      <w:tr>
        <w:trPr>
          <w:trHeight w:val="204"/>
        </w:trPr>
        <w:tc>
          <w:tcPr>
            <w:tcW w:w="8620" w:type="dxa"/>
            <w:vAlign w:val="bottom"/>
            <w:gridSpan w:val="4"/>
          </w:tcPr>
          <w:p>
            <w:pPr>
              <w:spacing w:after="0"/>
              <w:rPr>
                <w:sz w:val="20"/>
                <w:szCs w:val="20"/>
                <w:color w:val="auto"/>
              </w:rPr>
            </w:pPr>
            <w:r>
              <w:rPr>
                <w:rFonts w:ascii="Arial" w:cs="Arial" w:eastAsia="Arial" w:hAnsi="Arial"/>
                <w:sz w:val="17"/>
                <w:szCs w:val="17"/>
                <w:color w:val="auto"/>
              </w:rPr>
              <w:t>Unearned interest and deferred fees</w:t>
            </w:r>
          </w:p>
        </w:tc>
        <w:tc>
          <w:tcPr>
            <w:tcW w:w="1300" w:type="dxa"/>
            <w:vAlign w:val="bottom"/>
            <w:gridSpan w:val="4"/>
          </w:tcPr>
          <w:p>
            <w:pPr>
              <w:jc w:val="right"/>
              <w:ind w:right="180"/>
              <w:spacing w:after="0"/>
              <w:rPr>
                <w:sz w:val="20"/>
                <w:szCs w:val="20"/>
                <w:color w:val="auto"/>
              </w:rPr>
            </w:pPr>
            <w:r>
              <w:rPr>
                <w:rFonts w:ascii="Arial" w:cs="Arial" w:eastAsia="Arial" w:hAnsi="Arial"/>
                <w:sz w:val="17"/>
                <w:szCs w:val="17"/>
                <w:color w:val="auto"/>
              </w:rPr>
              <w:t>(6,837)</w:t>
            </w:r>
          </w:p>
        </w:tc>
        <w:tc>
          <w:tcPr>
            <w:tcW w:w="1320" w:type="dxa"/>
            <w:vAlign w:val="bottom"/>
            <w:gridSpan w:val="4"/>
          </w:tcPr>
          <w:p>
            <w:pPr>
              <w:jc w:val="right"/>
              <w:ind w:right="40"/>
              <w:spacing w:after="0"/>
              <w:rPr>
                <w:sz w:val="20"/>
                <w:szCs w:val="20"/>
                <w:color w:val="auto"/>
              </w:rPr>
            </w:pPr>
            <w:r>
              <w:rPr>
                <w:rFonts w:ascii="Arial" w:cs="Arial" w:eastAsia="Arial" w:hAnsi="Arial"/>
                <w:sz w:val="17"/>
                <w:szCs w:val="17"/>
                <w:color w:val="auto"/>
              </w:rPr>
              <w:t>(5,884)</w:t>
            </w:r>
          </w:p>
        </w:tc>
      </w:tr>
      <w:tr>
        <w:trPr>
          <w:trHeight w:val="197"/>
        </w:trPr>
        <w:tc>
          <w:tcPr>
            <w:tcW w:w="84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Loans at amortized cost, net</w:t>
            </w:r>
          </w:p>
        </w:tc>
        <w:tc>
          <w:tcPr>
            <w:tcW w:w="180" w:type="dxa"/>
            <w:vAlign w:val="bottom"/>
            <w:tcBorders>
              <w:top w:val="single" w:sz="8" w:color="auto"/>
            </w:tcBorders>
            <w:shd w:val="clear" w:color="auto" w:fill="CCEEFF"/>
          </w:tcPr>
          <w:p>
            <w:pPr>
              <w:spacing w:after="0"/>
              <w:rPr>
                <w:sz w:val="17"/>
                <w:szCs w:val="17"/>
                <w:color w:val="auto"/>
              </w:rPr>
            </w:pPr>
          </w:p>
        </w:tc>
        <w:tc>
          <w:tcPr>
            <w:tcW w:w="106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5,197,741</w:t>
            </w:r>
          </w:p>
        </w:tc>
        <w:tc>
          <w:tcPr>
            <w:tcW w:w="24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4,891,698</w:t>
            </w:r>
          </w:p>
        </w:tc>
        <w:tc>
          <w:tcPr>
            <w:tcW w:w="100" w:type="dxa"/>
            <w:vAlign w:val="bottom"/>
            <w:tcBorders>
              <w:top w:val="single" w:sz="8" w:color="CCEEFF"/>
            </w:tcBorders>
            <w:shd w:val="clear" w:color="auto" w:fill="CCEEFF"/>
          </w:tcPr>
          <w:p>
            <w:pPr>
              <w:spacing w:after="0"/>
              <w:rPr>
                <w:sz w:val="17"/>
                <w:szCs w:val="17"/>
                <w:color w:val="auto"/>
              </w:rPr>
            </w:pPr>
          </w:p>
        </w:tc>
      </w:tr>
      <w:tr>
        <w:trPr>
          <w:trHeight w:val="242"/>
        </w:trPr>
        <w:tc>
          <w:tcPr>
            <w:tcW w:w="8620" w:type="dxa"/>
            <w:vAlign w:val="bottom"/>
            <w:gridSpan w:val="4"/>
          </w:tcPr>
          <w:p>
            <w:pPr>
              <w:spacing w:after="0" w:line="242" w:lineRule="exact"/>
              <w:rPr>
                <w:sz w:val="20"/>
                <w:szCs w:val="20"/>
                <w:color w:val="auto"/>
              </w:rPr>
            </w:pPr>
            <w:r>
              <w:rPr>
                <w:rFonts w:ascii="Arial" w:cs="Arial" w:eastAsia="Arial" w:hAnsi="Arial"/>
                <w:sz w:val="17"/>
                <w:szCs w:val="17"/>
                <w:color w:val="auto"/>
              </w:rPr>
              <w:t xml:space="preserve">Loans at fair value through profit or loss </w:t>
            </w:r>
            <w:r>
              <w:rPr>
                <w:rFonts w:ascii="Arial" w:cs="Arial" w:eastAsia="Arial" w:hAnsi="Arial"/>
                <w:sz w:val="28"/>
                <w:szCs w:val="28"/>
                <w:color w:val="auto"/>
                <w:vertAlign w:val="superscript"/>
              </w:rPr>
              <w:t>(1)</w:t>
            </w:r>
          </w:p>
        </w:tc>
        <w:tc>
          <w:tcPr>
            <w:tcW w:w="1300" w:type="dxa"/>
            <w:vAlign w:val="bottom"/>
            <w:gridSpan w:val="4"/>
          </w:tcPr>
          <w:p>
            <w:pPr>
              <w:jc w:val="right"/>
              <w:ind w:right="240"/>
              <w:spacing w:after="0"/>
              <w:rPr>
                <w:sz w:val="20"/>
                <w:szCs w:val="20"/>
                <w:color w:val="auto"/>
              </w:rPr>
            </w:pPr>
            <w:r>
              <w:rPr>
                <w:rFonts w:ascii="Arial" w:cs="Arial" w:eastAsia="Arial" w:hAnsi="Arial"/>
                <w:sz w:val="17"/>
                <w:szCs w:val="17"/>
                <w:color w:val="auto"/>
              </w:rPr>
              <w:t>5,130</w:t>
            </w:r>
          </w:p>
        </w:tc>
        <w:tc>
          <w:tcPr>
            <w:tcW w:w="1320" w:type="dxa"/>
            <w:vAlign w:val="bottom"/>
            <w:gridSpan w:val="4"/>
          </w:tcPr>
          <w:p>
            <w:pPr>
              <w:jc w:val="right"/>
              <w:ind w:right="100"/>
              <w:spacing w:after="0"/>
              <w:rPr>
                <w:sz w:val="20"/>
                <w:szCs w:val="20"/>
                <w:color w:val="auto"/>
              </w:rPr>
            </w:pPr>
            <w:r>
              <w:rPr>
                <w:rFonts w:ascii="Arial" w:cs="Arial" w:eastAsia="Arial" w:hAnsi="Arial"/>
                <w:sz w:val="17"/>
                <w:szCs w:val="17"/>
                <w:color w:val="auto"/>
              </w:rPr>
              <w:t>4,949</w:t>
            </w:r>
          </w:p>
        </w:tc>
      </w:tr>
      <w:tr>
        <w:trPr>
          <w:trHeight w:val="197"/>
        </w:trPr>
        <w:tc>
          <w:tcPr>
            <w:tcW w:w="84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Loans, net</w:t>
            </w:r>
          </w:p>
        </w:tc>
        <w:tc>
          <w:tcPr>
            <w:tcW w:w="180" w:type="dxa"/>
            <w:vAlign w:val="bottom"/>
            <w:tcBorders>
              <w:top w:val="single" w:sz="8" w:color="auto"/>
              <w:bottom w:val="single" w:sz="8" w:color="auto"/>
            </w:tcBorders>
            <w:shd w:val="clear" w:color="auto" w:fill="CCEEFF"/>
          </w:tcPr>
          <w:p>
            <w:pPr>
              <w:spacing w:after="0"/>
              <w:rPr>
                <w:sz w:val="17"/>
                <w:szCs w:val="17"/>
                <w:color w:val="auto"/>
              </w:rPr>
            </w:pPr>
          </w:p>
        </w:tc>
        <w:tc>
          <w:tcPr>
            <w:tcW w:w="106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5,202,871</w:t>
            </w:r>
          </w:p>
        </w:tc>
        <w:tc>
          <w:tcPr>
            <w:tcW w:w="240" w:type="dxa"/>
            <w:vAlign w:val="bottom"/>
            <w:tcBorders>
              <w:top w:val="single" w:sz="8" w:color="CCEEFF"/>
              <w:bottom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4,896,647</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1140" w:type="dxa"/>
            <w:vAlign w:val="bottom"/>
          </w:tcPr>
          <w:p>
            <w:pPr>
              <w:spacing w:after="0" w:line="20" w:lineRule="exact"/>
              <w:rPr>
                <w:sz w:val="1"/>
                <w:szCs w:val="1"/>
                <w:color w:val="auto"/>
              </w:rPr>
            </w:pPr>
          </w:p>
        </w:tc>
        <w:tc>
          <w:tcPr>
            <w:tcW w:w="674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73" w:lineRule="exact"/>
        <w:rPr>
          <w:sz w:val="20"/>
          <w:szCs w:val="20"/>
          <w:color w:val="auto"/>
        </w:rPr>
      </w:pPr>
    </w:p>
    <w:p>
      <w:pPr>
        <w:jc w:val="both"/>
        <w:ind w:left="360" w:firstLine="4"/>
        <w:spacing w:after="0"/>
        <w:tabs>
          <w:tab w:leader="none" w:pos="561" w:val="left"/>
        </w:tabs>
        <w:numPr>
          <w:ilvl w:val="0"/>
          <w:numId w:val="54"/>
        </w:numPr>
        <w:rPr>
          <w:rFonts w:ascii="Arial" w:cs="Arial" w:eastAsia="Arial" w:hAnsi="Arial"/>
          <w:sz w:val="24"/>
          <w:szCs w:val="24"/>
          <w:color w:val="auto"/>
          <w:vertAlign w:val="superscript"/>
        </w:rPr>
      </w:pPr>
      <w:r>
        <w:rPr>
          <w:rFonts w:ascii="Arial" w:cs="Arial" w:eastAsia="Arial" w:hAnsi="Arial"/>
          <w:sz w:val="15"/>
          <w:szCs w:val="15"/>
          <w:color w:val="auto"/>
        </w:rPr>
        <w:t>The Bank realized the sale of debt instruments measured at fair value through profit or loss for $5.8 million. As a result, the Bank recognized a loan and classified it at fair value through profit or loss with a carrying amount of $5.1 million and $4.9 million as of June 30, 2021 and December 31, 2020, respectively.</w:t>
      </w:r>
    </w:p>
    <w:p>
      <w:pPr>
        <w:spacing w:after="0" w:line="200" w:lineRule="exact"/>
        <w:rPr>
          <w:sz w:val="20"/>
          <w:szCs w:val="20"/>
          <w:color w:val="auto"/>
        </w:rPr>
      </w:pPr>
    </w:p>
    <w:p>
      <w:pPr>
        <w:spacing w:after="0" w:line="373"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21590</wp:posOffset>
            </wp:positionV>
            <wp:extent cx="7139940" cy="825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40" w:name="page41"/>
    <w:bookmarkEnd w:id="4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38735</wp:posOffset>
            </wp:positionV>
            <wp:extent cx="7139940" cy="825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305" w:lineRule="exact"/>
        <w:rPr>
          <w:sz w:val="20"/>
          <w:szCs w:val="20"/>
          <w:color w:val="auto"/>
        </w:rPr>
      </w:pPr>
    </w:p>
    <w:p>
      <w:pPr>
        <w:ind w:left="300" w:hanging="298"/>
        <w:spacing w:after="0"/>
        <w:tabs>
          <w:tab w:leader="none" w:pos="300" w:val="left"/>
        </w:tabs>
        <w:numPr>
          <w:ilvl w:val="0"/>
          <w:numId w:val="55"/>
        </w:numPr>
        <w:rPr>
          <w:rFonts w:ascii="Arial" w:cs="Arial" w:eastAsia="Arial" w:hAnsi="Arial"/>
          <w:sz w:val="17"/>
          <w:szCs w:val="17"/>
          <w:b w:val="1"/>
          <w:bCs w:val="1"/>
          <w:color w:val="auto"/>
        </w:rPr>
      </w:pPr>
      <w:r>
        <w:rPr>
          <w:rFonts w:ascii="Arial" w:cs="Arial" w:eastAsia="Arial" w:hAnsi="Arial"/>
          <w:sz w:val="17"/>
          <w:szCs w:val="17"/>
          <w:b w:val="1"/>
          <w:bCs w:val="1"/>
          <w:color w:val="auto"/>
        </w:rPr>
        <w:t>Loans (continued)</w:t>
      </w:r>
    </w:p>
    <w:p>
      <w:pPr>
        <w:spacing w:after="0" w:line="216"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The fixed and floating interest rate distribution of the loan portfolio is as follows:</w:t>
      </w:r>
    </w:p>
    <w:p>
      <w:pPr>
        <w:spacing w:after="0" w:line="209" w:lineRule="exact"/>
        <w:rPr>
          <w:sz w:val="20"/>
          <w:szCs w:val="20"/>
          <w:color w:val="auto"/>
        </w:rPr>
      </w:pPr>
    </w:p>
    <w:tbl>
      <w:tblPr>
        <w:tblLayout w:type="fixed"/>
        <w:tblInd w:w="300" w:type="dxa"/>
        <w:tblCellMar>
          <w:top w:w="0" w:type="dxa"/>
          <w:left w:w="0" w:type="dxa"/>
          <w:bottom w:w="0" w:type="dxa"/>
          <w:right w:w="0" w:type="dxa"/>
        </w:tblCellMar>
      </w:tblPr>
      <w:tr>
        <w:trPr>
          <w:trHeight w:val="204"/>
        </w:trPr>
        <w:tc>
          <w:tcPr>
            <w:tcW w:w="8220" w:type="dxa"/>
            <w:vAlign w:val="bottom"/>
          </w:tcPr>
          <w:p>
            <w:pPr>
              <w:spacing w:after="0"/>
              <w:rPr>
                <w:sz w:val="17"/>
                <w:szCs w:val="17"/>
                <w:color w:val="auto"/>
              </w:rPr>
            </w:pPr>
          </w:p>
        </w:tc>
        <w:tc>
          <w:tcPr>
            <w:tcW w:w="144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88"/>
              </w:rPr>
              <w:t>June 30,</w:t>
            </w:r>
          </w:p>
        </w:tc>
        <w:tc>
          <w:tcPr>
            <w:tcW w:w="1280" w:type="dxa"/>
            <w:vAlign w:val="bottom"/>
            <w:gridSpan w:val="2"/>
          </w:tcPr>
          <w:p>
            <w:pPr>
              <w:jc w:val="right"/>
              <w:ind w:right="200"/>
              <w:spacing w:after="0"/>
              <w:rPr>
                <w:sz w:val="20"/>
                <w:szCs w:val="20"/>
                <w:color w:val="auto"/>
              </w:rPr>
            </w:pPr>
            <w:r>
              <w:rPr>
                <w:rFonts w:ascii="Arial" w:cs="Arial" w:eastAsia="Arial" w:hAnsi="Arial"/>
                <w:sz w:val="17"/>
                <w:szCs w:val="17"/>
                <w:b w:val="1"/>
                <w:bCs w:val="1"/>
                <w:color w:val="auto"/>
                <w:w w:val="95"/>
              </w:rPr>
              <w:t>December 31,</w:t>
            </w:r>
          </w:p>
        </w:tc>
      </w:tr>
      <w:tr>
        <w:trPr>
          <w:trHeight w:val="220"/>
        </w:trPr>
        <w:tc>
          <w:tcPr>
            <w:tcW w:w="8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rPr>
              <w:t>2020</w:t>
            </w:r>
          </w:p>
        </w:tc>
        <w:tc>
          <w:tcPr>
            <w:tcW w:w="24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rPr>
              <w:t>2020</w:t>
            </w:r>
          </w:p>
        </w:tc>
        <w:tc>
          <w:tcPr>
            <w:tcW w:w="100" w:type="dxa"/>
            <w:vAlign w:val="bottom"/>
            <w:tcBorders>
              <w:bottom w:val="single" w:sz="8" w:color="CCEEFF"/>
            </w:tcBorders>
          </w:tcPr>
          <w:p>
            <w:pPr>
              <w:spacing w:after="0"/>
              <w:rPr>
                <w:sz w:val="19"/>
                <w:szCs w:val="19"/>
                <w:color w:val="auto"/>
              </w:rPr>
            </w:pPr>
          </w:p>
        </w:tc>
      </w:tr>
      <w:tr>
        <w:trPr>
          <w:trHeight w:val="197"/>
        </w:trPr>
        <w:tc>
          <w:tcPr>
            <w:tcW w:w="8220" w:type="dxa"/>
            <w:vAlign w:val="bottom"/>
            <w:shd w:val="clear" w:color="auto" w:fill="CCEEFF"/>
          </w:tcPr>
          <w:p>
            <w:pPr>
              <w:spacing w:after="0"/>
              <w:rPr>
                <w:sz w:val="20"/>
                <w:szCs w:val="20"/>
                <w:color w:val="auto"/>
              </w:rPr>
            </w:pPr>
            <w:r>
              <w:rPr>
                <w:rFonts w:ascii="Arial" w:cs="Arial" w:eastAsia="Arial" w:hAnsi="Arial"/>
                <w:sz w:val="17"/>
                <w:szCs w:val="17"/>
                <w:color w:val="auto"/>
              </w:rPr>
              <w:t>Fixed interest rates</w:t>
            </w:r>
          </w:p>
        </w:tc>
        <w:tc>
          <w:tcPr>
            <w:tcW w:w="1200" w:type="dxa"/>
            <w:vAlign w:val="bottom"/>
            <w:shd w:val="clear" w:color="auto" w:fill="CCEEFF"/>
          </w:tcPr>
          <w:p>
            <w:pPr>
              <w:ind w:left="520"/>
              <w:spacing w:after="0"/>
              <w:rPr>
                <w:sz w:val="20"/>
                <w:szCs w:val="20"/>
                <w:color w:val="auto"/>
              </w:rPr>
            </w:pPr>
            <w:r>
              <w:rPr>
                <w:rFonts w:ascii="Arial" w:cs="Arial" w:eastAsia="Arial" w:hAnsi="Arial"/>
                <w:sz w:val="17"/>
                <w:szCs w:val="17"/>
                <w:color w:val="auto"/>
                <w:w w:val="87"/>
              </w:rPr>
              <w:t>2,858,802</w:t>
            </w:r>
          </w:p>
        </w:tc>
        <w:tc>
          <w:tcPr>
            <w:tcW w:w="240" w:type="dxa"/>
            <w:vAlign w:val="bottom"/>
            <w:shd w:val="clear" w:color="auto" w:fill="CCEEFF"/>
          </w:tcPr>
          <w:p>
            <w:pPr>
              <w:spacing w:after="0"/>
              <w:rPr>
                <w:sz w:val="17"/>
                <w:szCs w:val="17"/>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2,544,544</w:t>
            </w:r>
          </w:p>
        </w:tc>
        <w:tc>
          <w:tcPr>
            <w:tcW w:w="100" w:type="dxa"/>
            <w:vAlign w:val="bottom"/>
            <w:shd w:val="clear" w:color="auto" w:fill="CCEEFF"/>
          </w:tcPr>
          <w:p>
            <w:pPr>
              <w:spacing w:after="0"/>
              <w:rPr>
                <w:sz w:val="17"/>
                <w:szCs w:val="17"/>
                <w:color w:val="auto"/>
              </w:rPr>
            </w:pPr>
          </w:p>
        </w:tc>
      </w:tr>
      <w:tr>
        <w:trPr>
          <w:trHeight w:val="216"/>
        </w:trPr>
        <w:tc>
          <w:tcPr>
            <w:tcW w:w="8220" w:type="dxa"/>
            <w:vAlign w:val="bottom"/>
          </w:tcPr>
          <w:p>
            <w:pPr>
              <w:spacing w:after="0"/>
              <w:rPr>
                <w:sz w:val="20"/>
                <w:szCs w:val="20"/>
                <w:color w:val="auto"/>
              </w:rPr>
            </w:pPr>
            <w:r>
              <w:rPr>
                <w:rFonts w:ascii="Arial" w:cs="Arial" w:eastAsia="Arial" w:hAnsi="Arial"/>
                <w:sz w:val="17"/>
                <w:szCs w:val="17"/>
                <w:color w:val="auto"/>
              </w:rPr>
              <w:t>Floating interest rates</w:t>
            </w:r>
          </w:p>
        </w:tc>
        <w:tc>
          <w:tcPr>
            <w:tcW w:w="1440" w:type="dxa"/>
            <w:vAlign w:val="bottom"/>
            <w:gridSpan w:val="2"/>
          </w:tcPr>
          <w:p>
            <w:pPr>
              <w:ind w:left="520"/>
              <w:spacing w:after="0"/>
              <w:rPr>
                <w:sz w:val="20"/>
                <w:szCs w:val="20"/>
                <w:color w:val="auto"/>
              </w:rPr>
            </w:pPr>
            <w:r>
              <w:rPr>
                <w:rFonts w:ascii="Arial" w:cs="Arial" w:eastAsia="Arial" w:hAnsi="Arial"/>
                <w:sz w:val="17"/>
                <w:szCs w:val="17"/>
                <w:color w:val="auto"/>
              </w:rPr>
              <w:t>2,372,943</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2,371,802</w:t>
            </w:r>
          </w:p>
        </w:tc>
      </w:tr>
      <w:tr>
        <w:trPr>
          <w:trHeight w:val="211"/>
        </w:trPr>
        <w:tc>
          <w:tcPr>
            <w:tcW w:w="8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w:t>
            </w:r>
          </w:p>
        </w:tc>
        <w:tc>
          <w:tcPr>
            <w:tcW w:w="1200" w:type="dxa"/>
            <w:vAlign w:val="bottom"/>
            <w:tcBorders>
              <w:top w:val="single" w:sz="8" w:color="auto"/>
              <w:bottom w:val="single" w:sz="8" w:color="auto"/>
            </w:tcBorders>
            <w:shd w:val="clear" w:color="auto" w:fill="CCEEFF"/>
          </w:tcPr>
          <w:p>
            <w:pPr>
              <w:ind w:left="520"/>
              <w:spacing w:after="0"/>
              <w:rPr>
                <w:sz w:val="20"/>
                <w:szCs w:val="20"/>
                <w:color w:val="auto"/>
              </w:rPr>
            </w:pPr>
            <w:r>
              <w:rPr>
                <w:rFonts w:ascii="Arial" w:cs="Arial" w:eastAsia="Arial" w:hAnsi="Arial"/>
                <w:sz w:val="17"/>
                <w:szCs w:val="17"/>
                <w:b w:val="1"/>
                <w:bCs w:val="1"/>
                <w:color w:val="auto"/>
                <w:w w:val="87"/>
              </w:rPr>
              <w:t>5,231,745</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4,916,346</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8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2" w:lineRule="exact"/>
        <w:rPr>
          <w:sz w:val="20"/>
          <w:szCs w:val="20"/>
          <w:color w:val="auto"/>
        </w:rPr>
      </w:pPr>
    </w:p>
    <w:p>
      <w:pPr>
        <w:ind w:left="300"/>
        <w:spacing w:after="0" w:line="275" w:lineRule="auto"/>
        <w:rPr>
          <w:sz w:val="20"/>
          <w:szCs w:val="20"/>
          <w:color w:val="auto"/>
        </w:rPr>
      </w:pPr>
      <w:r>
        <w:rPr>
          <w:rFonts w:ascii="Arial" w:cs="Arial" w:eastAsia="Arial" w:hAnsi="Arial"/>
          <w:sz w:val="17"/>
          <w:szCs w:val="17"/>
          <w:color w:val="auto"/>
        </w:rPr>
        <w:t>As of June 30, 2021 and December 31, 2020, 84% and 41% of the loan portfolio at fixed interest rates has remaining maturities of less than 180 days. The range of interest rates on loans fluctuates from 0.49% to 9.29% (December 31, 2020 0.43% to 9.70%).</w:t>
      </w:r>
    </w:p>
    <w:p>
      <w:pPr>
        <w:spacing w:after="0" w:line="165" w:lineRule="exact"/>
        <w:rPr>
          <w:sz w:val="20"/>
          <w:szCs w:val="20"/>
          <w:color w:val="auto"/>
        </w:rPr>
      </w:pPr>
    </w:p>
    <w:tbl>
      <w:tblPr>
        <w:tblLayout w:type="fixed"/>
        <w:tblInd w:w="300" w:type="dxa"/>
        <w:tblCellMar>
          <w:top w:w="0" w:type="dxa"/>
          <w:left w:w="0" w:type="dxa"/>
          <w:bottom w:w="0" w:type="dxa"/>
          <w:right w:w="0" w:type="dxa"/>
        </w:tblCellMar>
      </w:tblPr>
      <w:tr>
        <w:trPr>
          <w:trHeight w:val="216"/>
        </w:trPr>
        <w:tc>
          <w:tcPr>
            <w:tcW w:w="8160" w:type="dxa"/>
            <w:vAlign w:val="bottom"/>
            <w:gridSpan w:val="2"/>
          </w:tcPr>
          <w:p>
            <w:pPr>
              <w:spacing w:after="0"/>
              <w:rPr>
                <w:sz w:val="20"/>
                <w:szCs w:val="20"/>
                <w:color w:val="auto"/>
              </w:rPr>
            </w:pPr>
            <w:r>
              <w:rPr>
                <w:rFonts w:ascii="Arial" w:cs="Arial" w:eastAsia="Arial" w:hAnsi="Arial"/>
                <w:sz w:val="17"/>
                <w:szCs w:val="17"/>
                <w:color w:val="auto"/>
              </w:rPr>
              <w:t>The following table details information relating to loans granted to class A and B shareholders:</w:t>
            </w:r>
          </w:p>
        </w:tc>
        <w:tc>
          <w:tcPr>
            <w:tcW w:w="1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93"/>
        </w:trPr>
        <w:tc>
          <w:tcPr>
            <w:tcW w:w="1720" w:type="dxa"/>
            <w:vAlign w:val="bottom"/>
          </w:tcPr>
          <w:p>
            <w:pPr>
              <w:spacing w:after="0"/>
              <w:rPr>
                <w:sz w:val="24"/>
                <w:szCs w:val="24"/>
                <w:color w:val="auto"/>
              </w:rPr>
            </w:pPr>
          </w:p>
        </w:tc>
        <w:tc>
          <w:tcPr>
            <w:tcW w:w="6440" w:type="dxa"/>
            <w:vAlign w:val="bottom"/>
          </w:tcPr>
          <w:p>
            <w:pPr>
              <w:spacing w:after="0"/>
              <w:rPr>
                <w:sz w:val="24"/>
                <w:szCs w:val="24"/>
                <w:color w:val="auto"/>
              </w:rPr>
            </w:pPr>
          </w:p>
        </w:tc>
        <w:tc>
          <w:tcPr>
            <w:tcW w:w="144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June 30,</w:t>
            </w:r>
          </w:p>
        </w:tc>
        <w:tc>
          <w:tcPr>
            <w:tcW w:w="1340" w:type="dxa"/>
            <w:vAlign w:val="bottom"/>
            <w:gridSpan w:val="2"/>
          </w:tcPr>
          <w:p>
            <w:pPr>
              <w:jc w:val="right"/>
              <w:ind w:right="260"/>
              <w:spacing w:after="0"/>
              <w:rPr>
                <w:sz w:val="20"/>
                <w:szCs w:val="20"/>
                <w:color w:val="auto"/>
              </w:rPr>
            </w:pPr>
            <w:r>
              <w:rPr>
                <w:rFonts w:ascii="Arial" w:cs="Arial" w:eastAsia="Arial" w:hAnsi="Arial"/>
                <w:sz w:val="17"/>
                <w:szCs w:val="17"/>
                <w:b w:val="1"/>
                <w:bCs w:val="1"/>
                <w:color w:val="auto"/>
                <w:w w:val="95"/>
              </w:rPr>
              <w:t>December 31,</w:t>
            </w:r>
          </w:p>
        </w:tc>
        <w:tc>
          <w:tcPr>
            <w:tcW w:w="0" w:type="dxa"/>
            <w:vAlign w:val="bottom"/>
          </w:tcPr>
          <w:p>
            <w:pPr>
              <w:spacing w:after="0"/>
              <w:rPr>
                <w:sz w:val="1"/>
                <w:szCs w:val="1"/>
                <w:color w:val="auto"/>
              </w:rPr>
            </w:pPr>
          </w:p>
        </w:tc>
      </w:tr>
      <w:tr>
        <w:trPr>
          <w:trHeight w:val="220"/>
        </w:trPr>
        <w:tc>
          <w:tcPr>
            <w:tcW w:w="1720" w:type="dxa"/>
            <w:vAlign w:val="bottom"/>
            <w:tcBorders>
              <w:bottom w:val="single" w:sz="8" w:color="CCEEFF"/>
            </w:tcBorders>
          </w:tcPr>
          <w:p>
            <w:pPr>
              <w:spacing w:after="0"/>
              <w:rPr>
                <w:sz w:val="19"/>
                <w:szCs w:val="19"/>
                <w:color w:val="auto"/>
              </w:rPr>
            </w:pPr>
          </w:p>
        </w:tc>
        <w:tc>
          <w:tcPr>
            <w:tcW w:w="644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2021</w:t>
            </w:r>
          </w:p>
        </w:tc>
        <w:tc>
          <w:tcPr>
            <w:tcW w:w="24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ind w:right="295"/>
              <w:spacing w:after="0"/>
              <w:rPr>
                <w:sz w:val="20"/>
                <w:szCs w:val="20"/>
                <w:color w:val="auto"/>
              </w:rPr>
            </w:pPr>
            <w:r>
              <w:rPr>
                <w:rFonts w:ascii="Arial" w:cs="Arial" w:eastAsia="Arial" w:hAnsi="Arial"/>
                <w:sz w:val="17"/>
                <w:szCs w:val="17"/>
                <w:b w:val="1"/>
                <w:bCs w:val="1"/>
                <w:color w:val="auto"/>
              </w:rPr>
              <w:t>20120</w:t>
            </w:r>
          </w:p>
        </w:tc>
        <w:tc>
          <w:tcPr>
            <w:tcW w:w="14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816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Class A and B shareholder loans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704,858</w:t>
            </w:r>
          </w:p>
        </w:tc>
        <w:tc>
          <w:tcPr>
            <w:tcW w:w="240" w:type="dxa"/>
            <w:vAlign w:val="bottom"/>
            <w:shd w:val="clear" w:color="auto" w:fill="CCEEFF"/>
          </w:tcPr>
          <w:p>
            <w:pPr>
              <w:spacing w:after="0"/>
              <w:rPr>
                <w:sz w:val="17"/>
                <w:szCs w:val="17"/>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522,316</w:t>
            </w:r>
          </w:p>
        </w:tc>
        <w:tc>
          <w:tcPr>
            <w:tcW w:w="1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8160" w:type="dxa"/>
            <w:vAlign w:val="bottom"/>
            <w:gridSpan w:val="2"/>
          </w:tcPr>
          <w:p>
            <w:pPr>
              <w:spacing w:after="0"/>
              <w:rPr>
                <w:sz w:val="20"/>
                <w:szCs w:val="20"/>
                <w:color w:val="auto"/>
              </w:rPr>
            </w:pPr>
            <w:r>
              <w:rPr>
                <w:rFonts w:ascii="Arial" w:cs="Arial" w:eastAsia="Arial" w:hAnsi="Arial"/>
                <w:sz w:val="17"/>
                <w:szCs w:val="17"/>
                <w:color w:val="auto"/>
              </w:rPr>
              <w:t>% Loans to class A and B shareholders over total loan portfolio</w:t>
            </w:r>
          </w:p>
        </w:tc>
        <w:tc>
          <w:tcPr>
            <w:tcW w:w="1440" w:type="dxa"/>
            <w:vAlign w:val="bottom"/>
            <w:gridSpan w:val="2"/>
          </w:tcPr>
          <w:p>
            <w:pPr>
              <w:jc w:val="right"/>
              <w:ind w:right="100"/>
              <w:spacing w:after="0"/>
              <w:rPr>
                <w:sz w:val="20"/>
                <w:szCs w:val="20"/>
                <w:color w:val="auto"/>
              </w:rPr>
            </w:pPr>
            <w:r>
              <w:rPr>
                <w:rFonts w:ascii="Arial" w:cs="Arial" w:eastAsia="Arial" w:hAnsi="Arial"/>
                <w:sz w:val="17"/>
                <w:szCs w:val="17"/>
                <w:color w:val="auto"/>
              </w:rPr>
              <w:t>13%</w:t>
            </w:r>
          </w:p>
        </w:tc>
        <w:tc>
          <w:tcPr>
            <w:tcW w:w="1340" w:type="dxa"/>
            <w:vAlign w:val="bottom"/>
            <w:gridSpan w:val="2"/>
          </w:tcPr>
          <w:p>
            <w:pPr>
              <w:jc w:val="right"/>
              <w:spacing w:after="0"/>
              <w:rPr>
                <w:sz w:val="20"/>
                <w:szCs w:val="20"/>
                <w:color w:val="auto"/>
              </w:rPr>
            </w:pPr>
            <w:r>
              <w:rPr>
                <w:rFonts w:ascii="Arial" w:cs="Arial" w:eastAsia="Arial" w:hAnsi="Arial"/>
                <w:sz w:val="17"/>
                <w:szCs w:val="17"/>
                <w:color w:val="auto"/>
              </w:rPr>
              <w:t>11%</w:t>
            </w:r>
          </w:p>
        </w:tc>
        <w:tc>
          <w:tcPr>
            <w:tcW w:w="0" w:type="dxa"/>
            <w:vAlign w:val="bottom"/>
          </w:tcPr>
          <w:p>
            <w:pPr>
              <w:spacing w:after="0"/>
              <w:rPr>
                <w:sz w:val="1"/>
                <w:szCs w:val="1"/>
                <w:color w:val="auto"/>
              </w:rPr>
            </w:pPr>
          </w:p>
        </w:tc>
      </w:tr>
      <w:tr>
        <w:trPr>
          <w:trHeight w:val="20"/>
        </w:trPr>
        <w:tc>
          <w:tcPr>
            <w:tcW w:w="8160" w:type="dxa"/>
            <w:vAlign w:val="bottom"/>
            <w:gridSpan w:val="2"/>
            <w:vMerge w:val="restart"/>
            <w:shd w:val="clear" w:color="auto" w:fill="CCEEFF"/>
          </w:tcPr>
          <w:p>
            <w:pPr>
              <w:spacing w:after="0"/>
              <w:rPr>
                <w:sz w:val="20"/>
                <w:szCs w:val="20"/>
                <w:color w:val="auto"/>
              </w:rPr>
            </w:pPr>
            <w:r>
              <w:rPr>
                <w:rFonts w:ascii="Arial" w:cs="Arial" w:eastAsia="Arial" w:hAnsi="Arial"/>
                <w:sz w:val="17"/>
                <w:szCs w:val="17"/>
                <w:color w:val="auto"/>
              </w:rPr>
              <w:t>% Class A and B stockholders with loans over number of class A and B stockholders</w:t>
            </w:r>
          </w:p>
        </w:tc>
        <w:tc>
          <w:tcPr>
            <w:tcW w:w="12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8160" w:type="dxa"/>
            <w:vAlign w:val="bottom"/>
            <w:gridSpan w:val="2"/>
            <w:vMerge w:val="continue"/>
            <w:shd w:val="clear" w:color="auto" w:fill="CCEEFF"/>
          </w:tcPr>
          <w:p>
            <w:pPr>
              <w:spacing w:after="0"/>
              <w:rPr>
                <w:sz w:val="17"/>
                <w:szCs w:val="17"/>
                <w:color w:val="auto"/>
              </w:rPr>
            </w:pPr>
          </w:p>
        </w:tc>
        <w:tc>
          <w:tcPr>
            <w:tcW w:w="144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12%</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12%</w:t>
            </w:r>
          </w:p>
        </w:tc>
        <w:tc>
          <w:tcPr>
            <w:tcW w:w="0" w:type="dxa"/>
            <w:vAlign w:val="bottom"/>
          </w:tcPr>
          <w:p>
            <w:pPr>
              <w:spacing w:after="0"/>
              <w:rPr>
                <w:sz w:val="1"/>
                <w:szCs w:val="1"/>
                <w:color w:val="auto"/>
              </w:rPr>
            </w:pPr>
          </w:p>
        </w:tc>
      </w:tr>
      <w:tr>
        <w:trPr>
          <w:trHeight w:val="363"/>
        </w:trPr>
        <w:tc>
          <w:tcPr>
            <w:tcW w:w="1720" w:type="dxa"/>
            <w:vAlign w:val="bottom"/>
            <w:tcBorders>
              <w:bottom w:val="single" w:sz="8" w:color="auto"/>
            </w:tcBorders>
          </w:tcPr>
          <w:p>
            <w:pPr>
              <w:spacing w:after="0"/>
              <w:rPr>
                <w:sz w:val="20"/>
                <w:szCs w:val="20"/>
                <w:color w:val="auto"/>
              </w:rPr>
            </w:pPr>
            <w:r>
              <w:rPr>
                <w:rFonts w:ascii="Arial" w:cs="Arial" w:eastAsia="Arial" w:hAnsi="Arial"/>
                <w:sz w:val="17"/>
                <w:szCs w:val="17"/>
                <w:color w:val="auto"/>
                <w:w w:val="91"/>
              </w:rPr>
              <w:t>Modified financial assets</w:t>
            </w:r>
          </w:p>
        </w:tc>
        <w:tc>
          <w:tcPr>
            <w:tcW w:w="6440" w:type="dxa"/>
            <w:vAlign w:val="bottom"/>
          </w:tcPr>
          <w:p>
            <w:pPr>
              <w:spacing w:after="0"/>
              <w:rPr>
                <w:sz w:val="24"/>
                <w:szCs w:val="24"/>
                <w:color w:val="auto"/>
              </w:rPr>
            </w:pPr>
          </w:p>
        </w:tc>
        <w:tc>
          <w:tcPr>
            <w:tcW w:w="1200" w:type="dxa"/>
            <w:vAlign w:val="bottom"/>
            <w:tcBorders>
              <w:top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1200" w:type="dxa"/>
            <w:vAlign w:val="bottom"/>
            <w:tcBorders>
              <w:top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6"/>
        </w:trPr>
        <w:tc>
          <w:tcPr>
            <w:tcW w:w="9600" w:type="dxa"/>
            <w:vAlign w:val="bottom"/>
            <w:gridSpan w:val="4"/>
          </w:tcPr>
          <w:p>
            <w:pPr>
              <w:spacing w:after="0"/>
              <w:rPr>
                <w:sz w:val="20"/>
                <w:szCs w:val="20"/>
                <w:color w:val="auto"/>
              </w:rPr>
            </w:pPr>
            <w:r>
              <w:rPr>
                <w:rFonts w:ascii="Arial" w:cs="Arial" w:eastAsia="Arial" w:hAnsi="Arial"/>
                <w:sz w:val="17"/>
                <w:szCs w:val="17"/>
                <w:color w:val="auto"/>
              </w:rPr>
              <w:t>The following table refers to modified financial assets during the period, where modification does not result in de-recognition:</w:t>
            </w:r>
          </w:p>
        </w:tc>
        <w:tc>
          <w:tcPr>
            <w:tcW w:w="1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393" w:lineRule="exact"/>
        <w:rPr>
          <w:sz w:val="20"/>
          <w:szCs w:val="20"/>
          <w:color w:val="auto"/>
        </w:rPr>
      </w:pPr>
    </w:p>
    <w:tbl>
      <w:tblPr>
        <w:tblLayout w:type="fixed"/>
        <w:tblInd w:w="280" w:type="dxa"/>
        <w:tblCellMar>
          <w:top w:w="0" w:type="dxa"/>
          <w:left w:w="0" w:type="dxa"/>
          <w:bottom w:w="0" w:type="dxa"/>
          <w:right w:w="0" w:type="dxa"/>
        </w:tblCellMar>
      </w:tblPr>
      <w:tr>
        <w:trPr>
          <w:trHeight w:val="204"/>
        </w:trPr>
        <w:tc>
          <w:tcPr>
            <w:tcW w:w="8040" w:type="dxa"/>
            <w:vAlign w:val="bottom"/>
          </w:tcPr>
          <w:p>
            <w:pPr>
              <w:spacing w:after="0"/>
              <w:rPr>
                <w:sz w:val="17"/>
                <w:szCs w:val="17"/>
                <w:color w:val="auto"/>
              </w:rPr>
            </w:pPr>
          </w:p>
        </w:tc>
        <w:tc>
          <w:tcPr>
            <w:tcW w:w="1000" w:type="dxa"/>
            <w:vAlign w:val="bottom"/>
          </w:tcPr>
          <w:p>
            <w:pPr>
              <w:ind w:left="260"/>
              <w:spacing w:after="0"/>
              <w:rPr>
                <w:sz w:val="20"/>
                <w:szCs w:val="20"/>
                <w:color w:val="auto"/>
              </w:rPr>
            </w:pPr>
            <w:r>
              <w:rPr>
                <w:rFonts w:ascii="Arial" w:cs="Arial" w:eastAsia="Arial" w:hAnsi="Arial"/>
                <w:sz w:val="17"/>
                <w:szCs w:val="17"/>
                <w:b w:val="1"/>
                <w:bCs w:val="1"/>
                <w:color w:val="auto"/>
              </w:rPr>
              <w:t>June 30,</w:t>
            </w:r>
          </w:p>
        </w:tc>
        <w:tc>
          <w:tcPr>
            <w:tcW w:w="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gridSpan w:val="2"/>
          </w:tcPr>
          <w:p>
            <w:pPr>
              <w:jc w:val="right"/>
              <w:ind w:right="180"/>
              <w:spacing w:after="0"/>
              <w:rPr>
                <w:sz w:val="20"/>
                <w:szCs w:val="20"/>
                <w:color w:val="auto"/>
              </w:rPr>
            </w:pPr>
            <w:r>
              <w:rPr>
                <w:rFonts w:ascii="Arial" w:cs="Arial" w:eastAsia="Arial" w:hAnsi="Arial"/>
                <w:sz w:val="17"/>
                <w:szCs w:val="17"/>
                <w:b w:val="1"/>
                <w:bCs w:val="1"/>
                <w:color w:val="auto"/>
                <w:w w:val="95"/>
              </w:rPr>
              <w:t>December 31,</w:t>
            </w:r>
          </w:p>
        </w:tc>
      </w:tr>
      <w:tr>
        <w:trPr>
          <w:trHeight w:val="220"/>
        </w:trPr>
        <w:tc>
          <w:tcPr>
            <w:tcW w:w="9040" w:type="dxa"/>
            <w:vAlign w:val="bottom"/>
            <w:gridSpan w:val="2"/>
          </w:tcPr>
          <w:p>
            <w:pPr>
              <w:ind w:left="8460"/>
              <w:spacing w:after="0"/>
              <w:rPr>
                <w:sz w:val="20"/>
                <w:szCs w:val="20"/>
                <w:color w:val="auto"/>
              </w:rPr>
            </w:pPr>
            <w:r>
              <w:rPr>
                <w:rFonts w:ascii="Arial" w:cs="Arial" w:eastAsia="Arial" w:hAnsi="Arial"/>
                <w:sz w:val="17"/>
                <w:szCs w:val="17"/>
                <w:b w:val="1"/>
                <w:bCs w:val="1"/>
                <w:color w:val="auto"/>
              </w:rPr>
              <w:t>2021</w:t>
            </w:r>
          </w:p>
        </w:tc>
        <w:tc>
          <w:tcPr>
            <w:tcW w:w="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60" w:type="dxa"/>
            <w:vAlign w:val="bottom"/>
          </w:tcPr>
          <w:p>
            <w:pPr>
              <w:jc w:val="right"/>
              <w:ind w:right="335"/>
              <w:spacing w:after="0"/>
              <w:rPr>
                <w:sz w:val="20"/>
                <w:szCs w:val="20"/>
                <w:color w:val="auto"/>
              </w:rPr>
            </w:pPr>
            <w:r>
              <w:rPr>
                <w:rFonts w:ascii="Arial" w:cs="Arial" w:eastAsia="Arial" w:hAnsi="Arial"/>
                <w:sz w:val="17"/>
                <w:szCs w:val="17"/>
                <w:b w:val="1"/>
                <w:bCs w:val="1"/>
                <w:color w:val="auto"/>
              </w:rPr>
              <w:t>2020</w:t>
            </w:r>
          </w:p>
        </w:tc>
        <w:tc>
          <w:tcPr>
            <w:tcW w:w="100" w:type="dxa"/>
            <w:vAlign w:val="bottom"/>
          </w:tcPr>
          <w:p>
            <w:pPr>
              <w:spacing w:after="0"/>
              <w:rPr>
                <w:sz w:val="19"/>
                <w:szCs w:val="19"/>
                <w:color w:val="auto"/>
              </w:rPr>
            </w:pPr>
          </w:p>
        </w:tc>
      </w:tr>
      <w:tr>
        <w:trPr>
          <w:trHeight w:val="197"/>
        </w:trPr>
        <w:tc>
          <w:tcPr>
            <w:tcW w:w="80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Gross carrying amount before modification</w:t>
            </w:r>
          </w:p>
        </w:tc>
        <w:tc>
          <w:tcPr>
            <w:tcW w:w="10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8,829</w:t>
            </w:r>
          </w:p>
        </w:tc>
        <w:tc>
          <w:tcPr>
            <w:tcW w:w="100" w:type="dxa"/>
            <w:vAlign w:val="bottom"/>
            <w:tcBorders>
              <w:top w:val="single" w:sz="8" w:color="CCEEFF"/>
            </w:tcBorders>
            <w:shd w:val="clear" w:color="auto" w:fill="CCEEFF"/>
          </w:tcPr>
          <w:p>
            <w:pPr>
              <w:spacing w:after="0"/>
              <w:rPr>
                <w:sz w:val="17"/>
                <w:szCs w:val="17"/>
                <w:color w:val="auto"/>
              </w:rPr>
            </w:pPr>
          </w:p>
        </w:tc>
      </w:tr>
      <w:tr>
        <w:trPr>
          <w:trHeight w:val="242"/>
        </w:trPr>
        <w:tc>
          <w:tcPr>
            <w:tcW w:w="8040" w:type="dxa"/>
            <w:vAlign w:val="bottom"/>
          </w:tcPr>
          <w:p>
            <w:pPr>
              <w:spacing w:after="0" w:line="242" w:lineRule="exact"/>
              <w:rPr>
                <w:sz w:val="20"/>
                <w:szCs w:val="20"/>
                <w:color w:val="auto"/>
              </w:rPr>
            </w:pPr>
            <w:r>
              <w:rPr>
                <w:rFonts w:ascii="Arial" w:cs="Arial" w:eastAsia="Arial" w:hAnsi="Arial"/>
                <w:sz w:val="17"/>
                <w:szCs w:val="17"/>
                <w:color w:val="auto"/>
              </w:rPr>
              <w:t xml:space="preserve">Allowance loss before modification </w:t>
            </w:r>
            <w:r>
              <w:rPr>
                <w:rFonts w:ascii="Arial" w:cs="Arial" w:eastAsia="Arial" w:hAnsi="Arial"/>
                <w:sz w:val="28"/>
                <w:szCs w:val="28"/>
                <w:color w:val="auto"/>
                <w:vertAlign w:val="superscript"/>
              </w:rPr>
              <w:t>(1)</w:t>
            </w:r>
          </w:p>
        </w:tc>
        <w:tc>
          <w:tcPr>
            <w:tcW w:w="1000" w:type="dxa"/>
            <w:vAlign w:val="bottom"/>
          </w:tcPr>
          <w:p>
            <w:pPr>
              <w:spacing w:after="0"/>
              <w:rPr>
                <w:sz w:val="21"/>
                <w:szCs w:val="21"/>
                <w:color w:val="auto"/>
              </w:rPr>
            </w:pP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21"/>
                <w:szCs w:val="21"/>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(1,796)</w:t>
            </w:r>
          </w:p>
        </w:tc>
      </w:tr>
      <w:tr>
        <w:trPr>
          <w:trHeight w:val="235"/>
        </w:trPr>
        <w:tc>
          <w:tcPr>
            <w:tcW w:w="80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Net amortized cost before modification</w:t>
            </w:r>
          </w:p>
        </w:tc>
        <w:tc>
          <w:tcPr>
            <w:tcW w:w="1000" w:type="dxa"/>
            <w:vAlign w:val="bottom"/>
            <w:tcBorders>
              <w:top w:val="single" w:sz="8" w:color="auto"/>
              <w:bottom w:val="single" w:sz="8" w:color="auto"/>
            </w:tcBorders>
            <w:shd w:val="clear" w:color="auto" w:fill="CCEEFF"/>
          </w:tcPr>
          <w:p>
            <w:pPr>
              <w:spacing w:after="0"/>
              <w:rPr>
                <w:sz w:val="20"/>
                <w:szCs w:val="20"/>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bottom w:val="single" w:sz="8" w:color="CCEEFF"/>
            </w:tcBorders>
            <w:shd w:val="clear" w:color="auto" w:fill="CCEEFF"/>
          </w:tcPr>
          <w:p>
            <w:pPr>
              <w:spacing w:after="0"/>
              <w:rPr>
                <w:sz w:val="20"/>
                <w:szCs w:val="20"/>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7,033</w:t>
            </w: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r>
      <w:tr>
        <w:trPr>
          <w:trHeight w:val="20"/>
        </w:trPr>
        <w:tc>
          <w:tcPr>
            <w:tcW w:w="80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83"/>
        </w:trPr>
        <w:tc>
          <w:tcPr>
            <w:tcW w:w="80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04"/>
        </w:trPr>
        <w:tc>
          <w:tcPr>
            <w:tcW w:w="904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Gross carrying amount after modification</w:t>
            </w: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8,829</w:t>
            </w:r>
          </w:p>
        </w:tc>
      </w:tr>
      <w:tr>
        <w:trPr>
          <w:trHeight w:val="242"/>
        </w:trPr>
        <w:tc>
          <w:tcPr>
            <w:tcW w:w="8040" w:type="dxa"/>
            <w:vAlign w:val="bottom"/>
          </w:tcPr>
          <w:p>
            <w:pPr>
              <w:spacing w:after="0" w:line="242" w:lineRule="exact"/>
              <w:rPr>
                <w:sz w:val="20"/>
                <w:szCs w:val="20"/>
                <w:color w:val="auto"/>
              </w:rPr>
            </w:pPr>
            <w:r>
              <w:rPr>
                <w:rFonts w:ascii="Arial" w:cs="Arial" w:eastAsia="Arial" w:hAnsi="Arial"/>
                <w:sz w:val="17"/>
                <w:szCs w:val="17"/>
                <w:color w:val="auto"/>
              </w:rPr>
              <w:t xml:space="preserve">Allowance loss after modification </w:t>
            </w:r>
            <w:r>
              <w:rPr>
                <w:rFonts w:ascii="Arial" w:cs="Arial" w:eastAsia="Arial" w:hAnsi="Arial"/>
                <w:sz w:val="28"/>
                <w:szCs w:val="28"/>
                <w:color w:val="auto"/>
                <w:vertAlign w:val="superscript"/>
              </w:rPr>
              <w:t>(2)</w:t>
            </w:r>
          </w:p>
        </w:tc>
        <w:tc>
          <w:tcPr>
            <w:tcW w:w="1000" w:type="dxa"/>
            <w:vAlign w:val="bottom"/>
          </w:tcPr>
          <w:p>
            <w:pPr>
              <w:spacing w:after="0"/>
              <w:rPr>
                <w:sz w:val="21"/>
                <w:szCs w:val="21"/>
                <w:color w:val="auto"/>
              </w:rPr>
            </w:pP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21"/>
                <w:szCs w:val="21"/>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(1,802)</w:t>
            </w:r>
          </w:p>
        </w:tc>
      </w:tr>
      <w:tr>
        <w:trPr>
          <w:trHeight w:val="197"/>
        </w:trPr>
        <w:tc>
          <w:tcPr>
            <w:tcW w:w="80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Net amortized cost after modification</w:t>
            </w:r>
          </w:p>
        </w:tc>
        <w:tc>
          <w:tcPr>
            <w:tcW w:w="1000" w:type="dxa"/>
            <w:vAlign w:val="bottom"/>
            <w:tcBorders>
              <w:top w:val="single" w:sz="8" w:color="auto"/>
              <w:bottom w:val="single" w:sz="8" w:color="auto"/>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7,027</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80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26" w:lineRule="exact"/>
        <w:rPr>
          <w:sz w:val="20"/>
          <w:szCs w:val="20"/>
          <w:color w:val="auto"/>
        </w:rPr>
      </w:pPr>
    </w:p>
    <w:p>
      <w:pPr>
        <w:ind w:left="360"/>
        <w:spacing w:after="0"/>
        <w:rPr>
          <w:sz w:val="20"/>
          <w:szCs w:val="20"/>
          <w:color w:val="auto"/>
        </w:rPr>
      </w:pPr>
      <w:r>
        <w:rPr>
          <w:rFonts w:ascii="Arial" w:cs="Arial" w:eastAsia="Arial" w:hAnsi="Arial"/>
          <w:sz w:val="28"/>
          <w:szCs w:val="28"/>
          <w:color w:val="auto"/>
          <w:vertAlign w:val="superscript"/>
        </w:rPr>
        <w:t>(1)</w:t>
      </w:r>
      <w:r>
        <w:rPr>
          <w:rFonts w:ascii="Arial" w:cs="Arial" w:eastAsia="Arial" w:hAnsi="Arial"/>
          <w:sz w:val="17"/>
          <w:szCs w:val="17"/>
          <w:color w:val="auto"/>
        </w:rPr>
        <w:t xml:space="preserve"> Expected credit loss for 12 months.</w:t>
      </w:r>
    </w:p>
    <w:p>
      <w:pPr>
        <w:ind w:left="360"/>
        <w:spacing w:after="0"/>
        <w:rPr>
          <w:sz w:val="20"/>
          <w:szCs w:val="20"/>
          <w:color w:val="auto"/>
        </w:rPr>
      </w:pPr>
      <w:r>
        <w:rPr>
          <w:rFonts w:ascii="Arial" w:cs="Arial" w:eastAsia="Arial" w:hAnsi="Arial"/>
          <w:sz w:val="28"/>
          <w:szCs w:val="28"/>
          <w:color w:val="auto"/>
          <w:vertAlign w:val="superscript"/>
        </w:rPr>
        <w:t>(2)</w:t>
      </w:r>
      <w:r>
        <w:rPr>
          <w:rFonts w:ascii="Arial" w:cs="Arial" w:eastAsia="Arial" w:hAnsi="Arial"/>
          <w:sz w:val="17"/>
          <w:szCs w:val="17"/>
          <w:color w:val="auto"/>
        </w:rPr>
        <w:t xml:space="preserve"> Expected credit loss within the life of the financial asset.</w:t>
      </w:r>
    </w:p>
    <w:p>
      <w:pPr>
        <w:spacing w:after="0" w:line="315"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21590</wp:posOffset>
            </wp:positionV>
            <wp:extent cx="7139940" cy="825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41" w:name="page42"/>
    <w:bookmarkEnd w:id="4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38735</wp:posOffset>
            </wp:positionV>
            <wp:extent cx="7139940" cy="825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305" w:lineRule="exact"/>
        <w:rPr>
          <w:sz w:val="20"/>
          <w:szCs w:val="20"/>
          <w:color w:val="auto"/>
        </w:rPr>
      </w:pPr>
    </w:p>
    <w:p>
      <w:pPr>
        <w:ind w:left="300" w:hanging="298"/>
        <w:spacing w:after="0"/>
        <w:tabs>
          <w:tab w:leader="none" w:pos="300" w:val="left"/>
        </w:tabs>
        <w:numPr>
          <w:ilvl w:val="0"/>
          <w:numId w:val="56"/>
        </w:numPr>
        <w:rPr>
          <w:rFonts w:ascii="Arial" w:cs="Arial" w:eastAsia="Arial" w:hAnsi="Arial"/>
          <w:sz w:val="17"/>
          <w:szCs w:val="17"/>
          <w:b w:val="1"/>
          <w:bCs w:val="1"/>
          <w:color w:val="auto"/>
        </w:rPr>
      </w:pPr>
      <w:r>
        <w:rPr>
          <w:rFonts w:ascii="Arial" w:cs="Arial" w:eastAsia="Arial" w:hAnsi="Arial"/>
          <w:sz w:val="17"/>
          <w:szCs w:val="17"/>
          <w:b w:val="1"/>
          <w:bCs w:val="1"/>
          <w:color w:val="auto"/>
        </w:rPr>
        <w:t>Loans (continued)</w:t>
      </w:r>
    </w:p>
    <w:p>
      <w:pPr>
        <w:spacing w:after="0" w:line="216"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u w:val="single" w:color="auto"/>
          <w:color w:val="auto"/>
        </w:rPr>
        <w:t>Recognition and derecognition of financial assets</w:t>
      </w:r>
    </w:p>
    <w:p>
      <w:pPr>
        <w:spacing w:after="0" w:line="212" w:lineRule="exact"/>
        <w:rPr>
          <w:rFonts w:ascii="Arial" w:cs="Arial" w:eastAsia="Arial" w:hAnsi="Arial"/>
          <w:sz w:val="17"/>
          <w:szCs w:val="17"/>
          <w:b w:val="1"/>
          <w:bCs w:val="1"/>
          <w:color w:val="auto"/>
        </w:rPr>
      </w:pPr>
    </w:p>
    <w:p>
      <w:pPr>
        <w:jc w:val="both"/>
        <w:ind w:left="300"/>
        <w:spacing w:after="0" w:line="263" w:lineRule="auto"/>
        <w:rPr>
          <w:rFonts w:ascii="Arial" w:cs="Arial" w:eastAsia="Arial" w:hAnsi="Arial"/>
          <w:sz w:val="17"/>
          <w:szCs w:val="17"/>
          <w:b w:val="1"/>
          <w:bCs w:val="1"/>
          <w:color w:val="auto"/>
        </w:rPr>
      </w:pPr>
      <w:r>
        <w:rPr>
          <w:rFonts w:ascii="Arial" w:cs="Arial" w:eastAsia="Arial" w:hAnsi="Arial"/>
          <w:sz w:val="17"/>
          <w:szCs w:val="17"/>
          <w:color w:val="auto"/>
        </w:rPr>
        <w:t>During the period ended December 31, 2020, a Stage 3 impaired loan was sold for $11.6 million and a Stage 2 loan with a significant increase in credit risk was sold for $13.2 million, both classified at amortized cost. This resulted in a write-off against reserves of $56.1 million. These sales were made based on compliance with the Bank's strategy to optimize credit risk of its loan portfolio.</w:t>
      </w:r>
    </w:p>
    <w:p>
      <w:pPr>
        <w:spacing w:after="0" w:line="170" w:lineRule="exact"/>
        <w:rPr>
          <w:rFonts w:ascii="Arial" w:cs="Arial" w:eastAsia="Arial" w:hAnsi="Arial"/>
          <w:sz w:val="17"/>
          <w:szCs w:val="17"/>
          <w:b w:val="1"/>
          <w:bCs w:val="1"/>
          <w:color w:val="auto"/>
        </w:rPr>
      </w:pPr>
    </w:p>
    <w:p>
      <w:pPr>
        <w:ind w:left="300" w:hanging="298"/>
        <w:spacing w:after="0"/>
        <w:tabs>
          <w:tab w:leader="none" w:pos="300" w:val="left"/>
        </w:tabs>
        <w:numPr>
          <w:ilvl w:val="0"/>
          <w:numId w:val="56"/>
        </w:numPr>
        <w:rPr>
          <w:rFonts w:ascii="Arial" w:cs="Arial" w:eastAsia="Arial" w:hAnsi="Arial"/>
          <w:sz w:val="17"/>
          <w:szCs w:val="17"/>
          <w:b w:val="1"/>
          <w:bCs w:val="1"/>
          <w:color w:val="auto"/>
        </w:rPr>
      </w:pPr>
      <w:r>
        <w:rPr>
          <w:rFonts w:ascii="Arial" w:cs="Arial" w:eastAsia="Arial" w:hAnsi="Arial"/>
          <w:sz w:val="17"/>
          <w:szCs w:val="17"/>
          <w:b w:val="1"/>
          <w:bCs w:val="1"/>
          <w:color w:val="auto"/>
        </w:rPr>
        <w:t>Loan commitments and financial guarantee contracts</w:t>
      </w:r>
    </w:p>
    <w:p>
      <w:pPr>
        <w:spacing w:after="0" w:line="216" w:lineRule="exact"/>
        <w:rPr>
          <w:rFonts w:ascii="Arial" w:cs="Arial" w:eastAsia="Arial" w:hAnsi="Arial"/>
          <w:sz w:val="17"/>
          <w:szCs w:val="17"/>
          <w:b w:val="1"/>
          <w:bCs w:val="1"/>
          <w:color w:val="auto"/>
        </w:rPr>
      </w:pPr>
    </w:p>
    <w:p>
      <w:pPr>
        <w:jc w:val="both"/>
        <w:ind w:left="300"/>
        <w:spacing w:after="0" w:line="314" w:lineRule="auto"/>
        <w:rPr>
          <w:rFonts w:ascii="Arial" w:cs="Arial" w:eastAsia="Arial" w:hAnsi="Arial"/>
          <w:sz w:val="17"/>
          <w:szCs w:val="17"/>
          <w:b w:val="1"/>
          <w:bCs w:val="1"/>
          <w:color w:val="auto"/>
        </w:rPr>
      </w:pPr>
      <w:r>
        <w:rPr>
          <w:rFonts w:ascii="Arial" w:cs="Arial" w:eastAsia="Arial" w:hAnsi="Arial"/>
          <w:sz w:val="15"/>
          <w:szCs w:val="15"/>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condensed consolidated interim statement of financial position. Credit risk represents the possibility of loss resulting from the failure of a customer to perform in accordance with the terms of a contract.</w:t>
      </w:r>
    </w:p>
    <w:p>
      <w:pPr>
        <w:sectPr>
          <w:pgSz w:w="11900" w:h="16838" w:orient="portrait"/>
          <w:cols w:equalWidth="0" w:num="1">
            <w:col w:w="11240"/>
          </w:cols>
          <w:pgMar w:left="320" w:top="863" w:right="339" w:bottom="1440" w:gutter="0" w:footer="0" w:header="0"/>
        </w:sectPr>
      </w:pPr>
    </w:p>
    <w:p>
      <w:pPr>
        <w:spacing w:after="0" w:line="140" w:lineRule="exact"/>
        <w:rPr>
          <w:sz w:val="20"/>
          <w:szCs w:val="20"/>
          <w:color w:val="auto"/>
        </w:rPr>
      </w:pPr>
    </w:p>
    <w:p>
      <w:pPr>
        <w:ind w:left="300"/>
        <w:spacing w:after="0"/>
        <w:rPr>
          <w:sz w:val="20"/>
          <w:szCs w:val="20"/>
          <w:color w:val="auto"/>
        </w:rPr>
      </w:pPr>
      <w:r>
        <w:rPr>
          <w:rFonts w:ascii="Arial" w:cs="Arial" w:eastAsia="Arial" w:hAnsi="Arial"/>
          <w:sz w:val="15"/>
          <w:szCs w:val="15"/>
          <w:color w:val="auto"/>
        </w:rPr>
        <w:t>The Bank’s outstanding loan commitments and financial guarantee contracts are as follows: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293370</wp:posOffset>
            </wp:positionH>
            <wp:positionV relativeFrom="paragraph">
              <wp:posOffset>417195</wp:posOffset>
            </wp:positionV>
            <wp:extent cx="6564630" cy="13779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564630" cy="1377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460"/>
        <w:spacing w:after="0"/>
        <w:rPr>
          <w:sz w:val="20"/>
          <w:szCs w:val="20"/>
          <w:color w:val="auto"/>
        </w:rPr>
      </w:pPr>
      <w:r>
        <w:rPr>
          <w:rFonts w:ascii="Arial" w:cs="Arial" w:eastAsia="Arial" w:hAnsi="Arial"/>
          <w:sz w:val="17"/>
          <w:szCs w:val="17"/>
          <w:color w:val="auto"/>
        </w:rPr>
        <w:t>Documentary letters of credit</w:t>
      </w:r>
    </w:p>
    <w:p>
      <w:pPr>
        <w:spacing w:after="0" w:line="20" w:lineRule="exact"/>
        <w:rPr>
          <w:sz w:val="20"/>
          <w:szCs w:val="20"/>
          <w:color w:val="auto"/>
        </w:rPr>
      </w:pPr>
    </w:p>
    <w:p>
      <w:pPr>
        <w:ind w:left="460"/>
        <w:spacing w:after="0"/>
        <w:rPr>
          <w:sz w:val="20"/>
          <w:szCs w:val="20"/>
          <w:color w:val="auto"/>
        </w:rPr>
      </w:pPr>
      <w:r>
        <w:rPr>
          <w:rFonts w:ascii="Arial" w:cs="Arial" w:eastAsia="Arial" w:hAnsi="Arial"/>
          <w:sz w:val="17"/>
          <w:szCs w:val="17"/>
          <w:color w:val="auto"/>
        </w:rPr>
        <w:t>Stand-by letters of credit and guarantees - commercial risk</w:t>
      </w:r>
    </w:p>
    <w:p>
      <w:pPr>
        <w:spacing w:after="0" w:line="9" w:lineRule="exact"/>
        <w:rPr>
          <w:sz w:val="20"/>
          <w:szCs w:val="20"/>
          <w:color w:val="auto"/>
        </w:rPr>
      </w:pPr>
    </w:p>
    <w:p>
      <w:pPr>
        <w:ind w:left="460"/>
        <w:spacing w:after="0"/>
        <w:rPr>
          <w:sz w:val="20"/>
          <w:szCs w:val="20"/>
          <w:color w:val="auto"/>
        </w:rPr>
      </w:pPr>
      <w:r>
        <w:rPr>
          <w:rFonts w:ascii="Arial" w:cs="Arial" w:eastAsia="Arial" w:hAnsi="Arial"/>
          <w:sz w:val="17"/>
          <w:szCs w:val="17"/>
          <w:color w:val="auto"/>
        </w:rPr>
        <w:t>Credit commitments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293370</wp:posOffset>
            </wp:positionH>
            <wp:positionV relativeFrom="paragraph">
              <wp:posOffset>-122555</wp:posOffset>
            </wp:positionV>
            <wp:extent cx="6564630" cy="13779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564630" cy="137795"/>
                    </a:xfrm>
                    <a:prstGeom prst="rect">
                      <a:avLst/>
                    </a:prstGeom>
                    <a:noFill/>
                  </pic:spPr>
                </pic:pic>
              </a:graphicData>
            </a:graphic>
          </wp:anchor>
        </w:drawing>
      </w:r>
    </w:p>
    <w:p>
      <w:pPr>
        <w:ind w:left="460"/>
        <w:spacing w:after="0"/>
        <w:rPr>
          <w:sz w:val="20"/>
          <w:szCs w:val="20"/>
          <w:color w:val="auto"/>
        </w:rPr>
      </w:pPr>
      <w:r>
        <w:rPr>
          <w:rFonts w:ascii="Arial" w:cs="Arial" w:eastAsia="Arial" w:hAnsi="Arial"/>
          <w:sz w:val="17"/>
          <w:szCs w:val="17"/>
          <w:color w:val="auto"/>
        </w:rPr>
        <w:t>Total loans commitments and financial guarantee contracts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2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4"/>
        </w:trPr>
        <w:tc>
          <w:tcPr>
            <w:tcW w:w="1340" w:type="dxa"/>
            <w:vAlign w:val="bottom"/>
            <w:gridSpan w:val="2"/>
          </w:tcPr>
          <w:p>
            <w:pPr>
              <w:ind w:left="260"/>
              <w:spacing w:after="0"/>
              <w:rPr>
                <w:sz w:val="20"/>
                <w:szCs w:val="20"/>
                <w:color w:val="auto"/>
              </w:rPr>
            </w:pPr>
            <w:r>
              <w:rPr>
                <w:rFonts w:ascii="Arial" w:cs="Arial" w:eastAsia="Arial" w:hAnsi="Arial"/>
                <w:sz w:val="17"/>
                <w:szCs w:val="17"/>
                <w:b w:val="1"/>
                <w:bCs w:val="1"/>
                <w:color w:val="auto"/>
              </w:rPr>
              <w:t>June 30,</w:t>
            </w:r>
          </w:p>
        </w:tc>
        <w:tc>
          <w:tcPr>
            <w:tcW w:w="1140" w:type="dxa"/>
            <w:vAlign w:val="bottom"/>
          </w:tcPr>
          <w:p>
            <w:pPr>
              <w:jc w:val="right"/>
              <w:spacing w:after="0"/>
              <w:rPr>
                <w:sz w:val="20"/>
                <w:szCs w:val="20"/>
                <w:color w:val="auto"/>
              </w:rPr>
            </w:pPr>
            <w:r>
              <w:rPr>
                <w:rFonts w:ascii="Arial" w:cs="Arial" w:eastAsia="Arial" w:hAnsi="Arial"/>
                <w:sz w:val="17"/>
                <w:szCs w:val="17"/>
                <w:b w:val="1"/>
                <w:bCs w:val="1"/>
                <w:color w:val="auto"/>
                <w:w w:val="94"/>
              </w:rPr>
              <w:t>December 31,</w:t>
            </w:r>
          </w:p>
        </w:tc>
      </w:tr>
      <w:tr>
        <w:trPr>
          <w:trHeight w:val="220"/>
        </w:trPr>
        <w:tc>
          <w:tcPr>
            <w:tcW w:w="1140" w:type="dxa"/>
            <w:vAlign w:val="bottom"/>
            <w:tcBorders>
              <w:bottom w:val="single" w:sz="8" w:color="auto"/>
            </w:tcBorders>
          </w:tcPr>
          <w:p>
            <w:pPr>
              <w:jc w:val="right"/>
              <w:ind w:right="315"/>
              <w:spacing w:after="0"/>
              <w:rPr>
                <w:sz w:val="20"/>
                <w:szCs w:val="20"/>
                <w:color w:val="auto"/>
              </w:rPr>
            </w:pPr>
            <w:r>
              <w:rPr>
                <w:rFonts w:ascii="Arial" w:cs="Arial" w:eastAsia="Arial" w:hAnsi="Arial"/>
                <w:sz w:val="17"/>
                <w:szCs w:val="17"/>
                <w:b w:val="1"/>
                <w:bCs w:val="1"/>
                <w:color w:val="auto"/>
              </w:rPr>
              <w:t>2021</w:t>
            </w:r>
          </w:p>
        </w:tc>
        <w:tc>
          <w:tcPr>
            <w:tcW w:w="200" w:type="dxa"/>
            <w:vAlign w:val="bottom"/>
          </w:tcPr>
          <w:p>
            <w:pPr>
              <w:spacing w:after="0"/>
              <w:rPr>
                <w:sz w:val="19"/>
                <w:szCs w:val="19"/>
                <w:color w:val="auto"/>
              </w:rPr>
            </w:pPr>
          </w:p>
        </w:tc>
        <w:tc>
          <w:tcPr>
            <w:tcW w:w="1140" w:type="dxa"/>
            <w:vAlign w:val="bottom"/>
            <w:tcBorders>
              <w:bottom w:val="single" w:sz="8" w:color="auto"/>
            </w:tcBorders>
          </w:tcPr>
          <w:p>
            <w:pPr>
              <w:jc w:val="right"/>
              <w:ind w:right="315"/>
              <w:spacing w:after="0"/>
              <w:rPr>
                <w:sz w:val="20"/>
                <w:szCs w:val="20"/>
                <w:color w:val="auto"/>
              </w:rPr>
            </w:pPr>
            <w:r>
              <w:rPr>
                <w:rFonts w:ascii="Arial" w:cs="Arial" w:eastAsia="Arial" w:hAnsi="Arial"/>
                <w:sz w:val="17"/>
                <w:szCs w:val="17"/>
                <w:b w:val="1"/>
                <w:bCs w:val="1"/>
                <w:color w:val="auto"/>
              </w:rPr>
              <w:t>2020</w:t>
            </w:r>
          </w:p>
        </w:tc>
      </w:tr>
      <w:tr>
        <w:trPr>
          <w:trHeight w:val="185"/>
        </w:trPr>
        <w:tc>
          <w:tcPr>
            <w:tcW w:w="1140" w:type="dxa"/>
            <w:vAlign w:val="bottom"/>
          </w:tcPr>
          <w:p>
            <w:pPr>
              <w:jc w:val="right"/>
              <w:spacing w:after="0" w:line="185" w:lineRule="exact"/>
              <w:rPr>
                <w:sz w:val="20"/>
                <w:szCs w:val="20"/>
                <w:color w:val="auto"/>
              </w:rPr>
            </w:pPr>
            <w:r>
              <w:rPr>
                <w:rFonts w:ascii="Arial" w:cs="Arial" w:eastAsia="Arial" w:hAnsi="Arial"/>
                <w:sz w:val="17"/>
                <w:szCs w:val="17"/>
                <w:color w:val="auto"/>
              </w:rPr>
              <w:t>222,057</w:t>
            </w:r>
          </w:p>
        </w:tc>
        <w:tc>
          <w:tcPr>
            <w:tcW w:w="200" w:type="dxa"/>
            <w:vAlign w:val="bottom"/>
          </w:tcPr>
          <w:p>
            <w:pPr>
              <w:spacing w:after="0"/>
              <w:rPr>
                <w:sz w:val="16"/>
                <w:szCs w:val="16"/>
                <w:color w:val="auto"/>
              </w:rPr>
            </w:pPr>
          </w:p>
        </w:tc>
        <w:tc>
          <w:tcPr>
            <w:tcW w:w="1140" w:type="dxa"/>
            <w:vAlign w:val="bottom"/>
          </w:tcPr>
          <w:p>
            <w:pPr>
              <w:jc w:val="right"/>
              <w:spacing w:after="0" w:line="185" w:lineRule="exact"/>
              <w:rPr>
                <w:sz w:val="20"/>
                <w:szCs w:val="20"/>
                <w:color w:val="auto"/>
              </w:rPr>
            </w:pPr>
            <w:r>
              <w:rPr>
                <w:rFonts w:ascii="Arial" w:cs="Arial" w:eastAsia="Arial" w:hAnsi="Arial"/>
                <w:sz w:val="17"/>
                <w:szCs w:val="17"/>
                <w:color w:val="auto"/>
              </w:rPr>
              <w:t>216,782</w:t>
            </w:r>
          </w:p>
        </w:tc>
      </w:tr>
      <w:tr>
        <w:trPr>
          <w:trHeight w:val="216"/>
        </w:trPr>
        <w:tc>
          <w:tcPr>
            <w:tcW w:w="1140" w:type="dxa"/>
            <w:vAlign w:val="bottom"/>
          </w:tcPr>
          <w:p>
            <w:pPr>
              <w:jc w:val="right"/>
              <w:spacing w:after="0"/>
              <w:rPr>
                <w:sz w:val="20"/>
                <w:szCs w:val="20"/>
                <w:color w:val="auto"/>
              </w:rPr>
            </w:pPr>
            <w:r>
              <w:rPr>
                <w:rFonts w:ascii="Arial" w:cs="Arial" w:eastAsia="Arial" w:hAnsi="Arial"/>
                <w:sz w:val="17"/>
                <w:szCs w:val="17"/>
                <w:color w:val="auto"/>
              </w:rPr>
              <w:t>217,548</w:t>
            </w:r>
          </w:p>
        </w:tc>
        <w:tc>
          <w:tcPr>
            <w:tcW w:w="2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7"/>
                <w:szCs w:val="17"/>
                <w:color w:val="auto"/>
              </w:rPr>
              <w:t>210,497</w:t>
            </w:r>
          </w:p>
        </w:tc>
      </w:tr>
      <w:tr>
        <w:trPr>
          <w:trHeight w:val="217"/>
        </w:trPr>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211,885</w:t>
            </w:r>
          </w:p>
        </w:tc>
        <w:tc>
          <w:tcPr>
            <w:tcW w:w="200" w:type="dxa"/>
            <w:vAlign w:val="bottom"/>
          </w:tcPr>
          <w:p>
            <w:pPr>
              <w:spacing w:after="0"/>
              <w:rPr>
                <w:sz w:val="18"/>
                <w:szCs w:val="18"/>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137,619</w:t>
            </w:r>
          </w:p>
        </w:tc>
      </w:tr>
      <w:tr>
        <w:trPr>
          <w:trHeight w:val="210"/>
        </w:trPr>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651,490</w:t>
            </w:r>
          </w:p>
        </w:tc>
        <w:tc>
          <w:tcPr>
            <w:tcW w:w="200" w:type="dxa"/>
            <w:vAlign w:val="bottom"/>
          </w:tcPr>
          <w:p>
            <w:pPr>
              <w:spacing w:after="0"/>
              <w:rPr>
                <w:sz w:val="18"/>
                <w:szCs w:val="18"/>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564,898</w:t>
            </w:r>
          </w:p>
        </w:tc>
      </w:tr>
      <w:tr>
        <w:trPr>
          <w:trHeight w:val="20"/>
        </w:trPr>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r>
    </w:tbl>
    <w:p>
      <w:pPr>
        <w:spacing w:after="0" w:line="192" w:lineRule="exact"/>
        <w:rPr>
          <w:sz w:val="20"/>
          <w:szCs w:val="20"/>
          <w:color w:val="auto"/>
        </w:rPr>
      </w:pPr>
    </w:p>
    <w:p>
      <w:pPr>
        <w:sectPr>
          <w:pgSz w:w="11900" w:h="16838" w:orient="portrait"/>
          <w:cols w:equalWidth="0" w:num="2">
            <w:col w:w="7500" w:space="720"/>
            <w:col w:w="3020"/>
          </w:cols>
          <w:pgMar w:left="320" w:top="863" w:right="339" w:bottom="1440" w:gutter="0" w:footer="0" w:header="0"/>
          <w:type w:val="continuous"/>
        </w:sectPr>
      </w:pPr>
    </w:p>
    <w:p>
      <w:pPr>
        <w:ind w:left="300"/>
        <w:spacing w:after="0"/>
        <w:rPr>
          <w:sz w:val="20"/>
          <w:szCs w:val="20"/>
          <w:color w:val="auto"/>
        </w:rPr>
      </w:pPr>
      <w:r>
        <w:rPr>
          <w:rFonts w:ascii="Arial" w:cs="Arial" w:eastAsia="Arial" w:hAnsi="Arial"/>
          <w:sz w:val="17"/>
          <w:szCs w:val="17"/>
          <w:color w:val="auto"/>
        </w:rPr>
        <w:t>The remaining maturity profile of the Bank’s outstanding loan commitments and financial guarantee contracts is as follows:</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400" w:type="dxa"/>
            <w:vAlign w:val="bottom"/>
          </w:tcPr>
          <w:p>
            <w:pPr>
              <w:spacing w:after="0"/>
              <w:rPr>
                <w:sz w:val="17"/>
                <w:szCs w:val="17"/>
                <w:color w:val="auto"/>
              </w:rPr>
            </w:pPr>
          </w:p>
        </w:tc>
        <w:tc>
          <w:tcPr>
            <w:tcW w:w="3160" w:type="dxa"/>
            <w:vAlign w:val="bottom"/>
          </w:tcPr>
          <w:p>
            <w:pPr>
              <w:spacing w:after="0"/>
              <w:rPr>
                <w:sz w:val="17"/>
                <w:szCs w:val="17"/>
                <w:color w:val="auto"/>
              </w:rPr>
            </w:pPr>
          </w:p>
        </w:tc>
        <w:tc>
          <w:tcPr>
            <w:tcW w:w="45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June 30,</w:t>
            </w:r>
          </w:p>
        </w:tc>
        <w:tc>
          <w:tcPr>
            <w:tcW w:w="1240" w:type="dxa"/>
            <w:vAlign w:val="bottom"/>
            <w:gridSpan w:val="2"/>
          </w:tcPr>
          <w:p>
            <w:pPr>
              <w:jc w:val="right"/>
              <w:ind w:right="180"/>
              <w:spacing w:after="0"/>
              <w:rPr>
                <w:sz w:val="20"/>
                <w:szCs w:val="20"/>
                <w:color w:val="auto"/>
              </w:rPr>
            </w:pPr>
            <w:r>
              <w:rPr>
                <w:rFonts w:ascii="Arial" w:cs="Arial" w:eastAsia="Arial" w:hAnsi="Arial"/>
                <w:sz w:val="17"/>
                <w:szCs w:val="17"/>
                <w:b w:val="1"/>
                <w:bCs w:val="1"/>
                <w:color w:val="auto"/>
                <w:w w:val="94"/>
              </w:rPr>
              <w:t>December 31,</w:t>
            </w:r>
          </w:p>
        </w:tc>
        <w:tc>
          <w:tcPr>
            <w:tcW w:w="3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400" w:type="dxa"/>
            <w:vAlign w:val="bottom"/>
          </w:tcPr>
          <w:p>
            <w:pPr>
              <w:spacing w:after="0"/>
              <w:rPr>
                <w:sz w:val="19"/>
                <w:szCs w:val="19"/>
                <w:color w:val="auto"/>
              </w:rPr>
            </w:pPr>
          </w:p>
        </w:tc>
        <w:tc>
          <w:tcPr>
            <w:tcW w:w="3160" w:type="dxa"/>
            <w:vAlign w:val="bottom"/>
          </w:tcPr>
          <w:p>
            <w:pPr>
              <w:spacing w:after="0"/>
              <w:rPr>
                <w:sz w:val="20"/>
                <w:szCs w:val="20"/>
                <w:color w:val="auto"/>
              </w:rPr>
            </w:pPr>
            <w:r>
              <w:rPr>
                <w:rFonts w:ascii="Arial" w:cs="Arial" w:eastAsia="Arial" w:hAnsi="Arial"/>
                <w:sz w:val="17"/>
                <w:szCs w:val="17"/>
                <w:b w:val="1"/>
                <w:bCs w:val="1"/>
                <w:color w:val="auto"/>
              </w:rPr>
              <w:t>Maturities</w:t>
            </w:r>
          </w:p>
        </w:tc>
        <w:tc>
          <w:tcPr>
            <w:tcW w:w="5840" w:type="dxa"/>
            <w:vAlign w:val="bottom"/>
            <w:gridSpan w:val="3"/>
          </w:tcPr>
          <w:p>
            <w:pPr>
              <w:jc w:val="right"/>
              <w:ind w:right="315"/>
              <w:spacing w:after="0"/>
              <w:rPr>
                <w:sz w:val="20"/>
                <w:szCs w:val="20"/>
                <w:color w:val="auto"/>
              </w:rPr>
            </w:pPr>
            <w:r>
              <w:rPr>
                <w:rFonts w:ascii="Arial" w:cs="Arial" w:eastAsia="Arial" w:hAnsi="Arial"/>
                <w:sz w:val="17"/>
                <w:szCs w:val="17"/>
                <w:b w:val="1"/>
                <w:bCs w:val="1"/>
                <w:color w:val="auto"/>
              </w:rPr>
              <w:t>2021</w:t>
            </w:r>
          </w:p>
        </w:tc>
        <w:tc>
          <w:tcPr>
            <w:tcW w:w="220" w:type="dxa"/>
            <w:vAlign w:val="bottom"/>
          </w:tcPr>
          <w:p>
            <w:pPr>
              <w:spacing w:after="0"/>
              <w:rPr>
                <w:sz w:val="19"/>
                <w:szCs w:val="19"/>
                <w:color w:val="auto"/>
              </w:rPr>
            </w:pPr>
          </w:p>
        </w:tc>
        <w:tc>
          <w:tcPr>
            <w:tcW w:w="1120" w:type="dxa"/>
            <w:vAlign w:val="bottom"/>
          </w:tcPr>
          <w:p>
            <w:pPr>
              <w:jc w:val="right"/>
              <w:ind w:right="295"/>
              <w:spacing w:after="0"/>
              <w:rPr>
                <w:sz w:val="20"/>
                <w:szCs w:val="20"/>
                <w:color w:val="auto"/>
              </w:rPr>
            </w:pPr>
            <w:r>
              <w:rPr>
                <w:rFonts w:ascii="Arial" w:cs="Arial" w:eastAsia="Arial" w:hAnsi="Arial"/>
                <w:sz w:val="17"/>
                <w:szCs w:val="17"/>
                <w:b w:val="1"/>
                <w:bCs w:val="1"/>
                <w:color w:val="auto"/>
              </w:rPr>
              <w:t>2020</w:t>
            </w:r>
          </w:p>
        </w:tc>
        <w:tc>
          <w:tcPr>
            <w:tcW w:w="12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400" w:type="dxa"/>
            <w:vAlign w:val="bottom"/>
          </w:tcPr>
          <w:p>
            <w:pPr>
              <w:spacing w:after="0"/>
              <w:rPr>
                <w:sz w:val="17"/>
                <w:szCs w:val="17"/>
                <w:color w:val="auto"/>
              </w:rPr>
            </w:pPr>
          </w:p>
        </w:tc>
        <w:tc>
          <w:tcPr>
            <w:tcW w:w="31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rPr>
              <w:t>Up to 1 year</w:t>
            </w:r>
          </w:p>
        </w:tc>
        <w:tc>
          <w:tcPr>
            <w:tcW w:w="458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ind w:left="600"/>
              <w:spacing w:after="0"/>
              <w:rPr>
                <w:sz w:val="20"/>
                <w:szCs w:val="20"/>
                <w:color w:val="auto"/>
              </w:rPr>
            </w:pPr>
            <w:r>
              <w:rPr>
                <w:rFonts w:ascii="Arial" w:cs="Arial" w:eastAsia="Arial" w:hAnsi="Arial"/>
                <w:sz w:val="17"/>
                <w:szCs w:val="17"/>
                <w:color w:val="auto"/>
                <w:w w:val="84"/>
              </w:rPr>
              <w:t>517,177</w:t>
            </w: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419,015</w:t>
            </w:r>
          </w:p>
        </w:tc>
        <w:tc>
          <w:tcPr>
            <w:tcW w:w="120" w:type="dxa"/>
            <w:vAlign w:val="bottom"/>
            <w:tcBorders>
              <w:top w:val="single" w:sz="8" w:color="CCEEFF"/>
            </w:tcBorders>
            <w:shd w:val="clear" w:color="auto" w:fill="CCEEFF"/>
          </w:tcPr>
          <w:p>
            <w:pPr>
              <w:spacing w:after="0"/>
              <w:rPr>
                <w:sz w:val="17"/>
                <w:szCs w:val="17"/>
                <w:color w:val="auto"/>
              </w:rPr>
            </w:pPr>
          </w:p>
        </w:tc>
        <w:tc>
          <w:tcPr>
            <w:tcW w:w="3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00" w:type="dxa"/>
            <w:vAlign w:val="bottom"/>
          </w:tcPr>
          <w:p>
            <w:pPr>
              <w:spacing w:after="0"/>
              <w:rPr>
                <w:sz w:val="17"/>
                <w:szCs w:val="17"/>
                <w:color w:val="auto"/>
              </w:rPr>
            </w:pPr>
          </w:p>
        </w:tc>
        <w:tc>
          <w:tcPr>
            <w:tcW w:w="3160" w:type="dxa"/>
            <w:vAlign w:val="bottom"/>
          </w:tcPr>
          <w:p>
            <w:pPr>
              <w:spacing w:after="0"/>
              <w:rPr>
                <w:sz w:val="20"/>
                <w:szCs w:val="20"/>
                <w:color w:val="auto"/>
              </w:rPr>
            </w:pPr>
            <w:r>
              <w:rPr>
                <w:rFonts w:ascii="Arial" w:cs="Arial" w:eastAsia="Arial" w:hAnsi="Arial"/>
                <w:sz w:val="17"/>
                <w:szCs w:val="17"/>
                <w:color w:val="auto"/>
              </w:rPr>
              <w:t>From 1 to 2 years</w:t>
            </w:r>
          </w:p>
        </w:tc>
        <w:tc>
          <w:tcPr>
            <w:tcW w:w="6060" w:type="dxa"/>
            <w:vAlign w:val="bottom"/>
            <w:gridSpan w:val="4"/>
          </w:tcPr>
          <w:p>
            <w:pPr>
              <w:ind w:left="5300"/>
              <w:spacing w:after="0"/>
              <w:rPr>
                <w:sz w:val="20"/>
                <w:szCs w:val="20"/>
                <w:color w:val="auto"/>
              </w:rPr>
            </w:pPr>
            <w:r>
              <w:rPr>
                <w:rFonts w:ascii="Arial" w:cs="Arial" w:eastAsia="Arial" w:hAnsi="Arial"/>
                <w:sz w:val="17"/>
                <w:szCs w:val="17"/>
                <w:color w:val="auto"/>
              </w:rPr>
              <w:t>114,313</w:t>
            </w:r>
          </w:p>
        </w:tc>
        <w:tc>
          <w:tcPr>
            <w:tcW w:w="1240" w:type="dxa"/>
            <w:vAlign w:val="bottom"/>
            <w:gridSpan w:val="2"/>
          </w:tcPr>
          <w:p>
            <w:pPr>
              <w:jc w:val="right"/>
              <w:ind w:right="120"/>
              <w:spacing w:after="0"/>
              <w:rPr>
                <w:sz w:val="20"/>
                <w:szCs w:val="20"/>
                <w:color w:val="auto"/>
              </w:rPr>
            </w:pPr>
            <w:r>
              <w:rPr>
                <w:rFonts w:ascii="Arial" w:cs="Arial" w:eastAsia="Arial" w:hAnsi="Arial"/>
                <w:sz w:val="17"/>
                <w:szCs w:val="17"/>
                <w:color w:val="auto"/>
              </w:rPr>
              <w:t>75,883</w:t>
            </w:r>
          </w:p>
        </w:tc>
        <w:tc>
          <w:tcPr>
            <w:tcW w:w="3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00" w:type="dxa"/>
            <w:vAlign w:val="bottom"/>
          </w:tcPr>
          <w:p>
            <w:pPr>
              <w:spacing w:after="0"/>
              <w:rPr>
                <w:sz w:val="17"/>
                <w:szCs w:val="17"/>
                <w:color w:val="auto"/>
              </w:rPr>
            </w:pPr>
          </w:p>
        </w:tc>
        <w:tc>
          <w:tcPr>
            <w:tcW w:w="3160" w:type="dxa"/>
            <w:vAlign w:val="bottom"/>
            <w:shd w:val="clear" w:color="auto" w:fill="CCEEFF"/>
          </w:tcPr>
          <w:p>
            <w:pPr>
              <w:spacing w:after="0"/>
              <w:rPr>
                <w:sz w:val="20"/>
                <w:szCs w:val="20"/>
                <w:color w:val="auto"/>
              </w:rPr>
            </w:pPr>
            <w:r>
              <w:rPr>
                <w:rFonts w:ascii="Arial" w:cs="Arial" w:eastAsia="Arial" w:hAnsi="Arial"/>
                <w:sz w:val="17"/>
                <w:szCs w:val="17"/>
                <w:color w:val="auto"/>
              </w:rPr>
              <w:t>Over 2 to 5 years</w:t>
            </w:r>
          </w:p>
        </w:tc>
        <w:tc>
          <w:tcPr>
            <w:tcW w:w="6060" w:type="dxa"/>
            <w:vAlign w:val="bottom"/>
            <w:gridSpan w:val="4"/>
            <w:shd w:val="clear" w:color="auto" w:fill="CCEEFF"/>
          </w:tcPr>
          <w:p>
            <w:pPr>
              <w:jc w:val="right"/>
              <w:ind w:right="220"/>
              <w:spacing w:after="0"/>
              <w:rPr>
                <w:sz w:val="20"/>
                <w:szCs w:val="20"/>
                <w:color w:val="auto"/>
              </w:rPr>
            </w:pPr>
            <w:r>
              <w:rPr>
                <w:rFonts w:ascii="Arial" w:cs="Arial" w:eastAsia="Arial" w:hAnsi="Arial"/>
                <w:sz w:val="17"/>
                <w:szCs w:val="17"/>
                <w:color w:val="auto"/>
              </w:rPr>
              <w:t>20,000</w:t>
            </w: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70,000</w:t>
            </w:r>
          </w:p>
        </w:tc>
        <w:tc>
          <w:tcPr>
            <w:tcW w:w="3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400" w:type="dxa"/>
            <w:vAlign w:val="bottom"/>
          </w:tcPr>
          <w:p>
            <w:pPr>
              <w:spacing w:after="0"/>
              <w:rPr>
                <w:sz w:val="17"/>
                <w:szCs w:val="17"/>
                <w:color w:val="auto"/>
              </w:rPr>
            </w:pPr>
          </w:p>
        </w:tc>
        <w:tc>
          <w:tcPr>
            <w:tcW w:w="3160" w:type="dxa"/>
            <w:vAlign w:val="bottom"/>
          </w:tcPr>
          <w:p>
            <w:pPr>
              <w:spacing w:after="0"/>
              <w:rPr>
                <w:sz w:val="20"/>
                <w:szCs w:val="20"/>
                <w:color w:val="auto"/>
              </w:rPr>
            </w:pPr>
            <w:r>
              <w:rPr>
                <w:rFonts w:ascii="Arial" w:cs="Arial" w:eastAsia="Arial" w:hAnsi="Arial"/>
                <w:sz w:val="17"/>
                <w:szCs w:val="17"/>
                <w:color w:val="auto"/>
              </w:rPr>
              <w:t>Total</w:t>
            </w:r>
          </w:p>
        </w:tc>
        <w:tc>
          <w:tcPr>
            <w:tcW w:w="45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Borders>
              <w:top w:val="single" w:sz="8" w:color="auto"/>
              <w:bottom w:val="single" w:sz="8" w:color="auto"/>
            </w:tcBorders>
          </w:tcPr>
          <w:p>
            <w:pPr>
              <w:ind w:left="600"/>
              <w:spacing w:after="0"/>
              <w:rPr>
                <w:sz w:val="20"/>
                <w:szCs w:val="20"/>
                <w:color w:val="auto"/>
              </w:rPr>
            </w:pPr>
            <w:r>
              <w:rPr>
                <w:rFonts w:ascii="Arial" w:cs="Arial" w:eastAsia="Arial" w:hAnsi="Arial"/>
                <w:sz w:val="17"/>
                <w:szCs w:val="17"/>
                <w:b w:val="1"/>
                <w:bCs w:val="1"/>
                <w:color w:val="auto"/>
                <w:w w:val="84"/>
              </w:rPr>
              <w:t>651,490</w:t>
            </w:r>
          </w:p>
        </w:tc>
        <w:tc>
          <w:tcPr>
            <w:tcW w:w="220" w:type="dxa"/>
            <w:vAlign w:val="bottom"/>
          </w:tcPr>
          <w:p>
            <w:pPr>
              <w:spacing w:after="0"/>
              <w:rPr>
                <w:sz w:val="17"/>
                <w:szCs w:val="17"/>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564,898</w:t>
            </w:r>
          </w:p>
        </w:tc>
        <w:tc>
          <w:tcPr>
            <w:tcW w:w="12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4580" w:type="dxa"/>
            <w:vAlign w:val="bottom"/>
            <w:vMerge w:val="restart"/>
          </w:tcPr>
          <w:p>
            <w:pPr>
              <w:jc w:val="right"/>
              <w:ind w:right="2355"/>
              <w:spacing w:after="0"/>
              <w:rPr>
                <w:sz w:val="20"/>
                <w:szCs w:val="20"/>
                <w:color w:val="auto"/>
              </w:rPr>
            </w:pPr>
            <w:r>
              <w:rPr>
                <w:rFonts w:ascii="Arial" w:cs="Arial" w:eastAsia="Arial" w:hAnsi="Arial"/>
                <w:sz w:val="17"/>
                <w:szCs w:val="17"/>
                <w:color w:val="auto"/>
              </w:rPr>
              <w:t>40</w:t>
            </w:r>
          </w:p>
        </w:tc>
        <w:tc>
          <w:tcPr>
            <w:tcW w:w="1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400" w:type="dxa"/>
            <w:vAlign w:val="bottom"/>
            <w:tcBorders>
              <w:bottom w:val="single" w:sz="8" w:color="auto"/>
            </w:tcBorders>
          </w:tcPr>
          <w:p>
            <w:pPr>
              <w:spacing w:after="0"/>
              <w:rPr>
                <w:sz w:val="24"/>
                <w:szCs w:val="24"/>
                <w:color w:val="auto"/>
              </w:rPr>
            </w:pPr>
          </w:p>
        </w:tc>
        <w:tc>
          <w:tcPr>
            <w:tcW w:w="3160" w:type="dxa"/>
            <w:vAlign w:val="bottom"/>
            <w:tcBorders>
              <w:bottom w:val="single" w:sz="8" w:color="auto"/>
            </w:tcBorders>
          </w:tcPr>
          <w:p>
            <w:pPr>
              <w:spacing w:after="0"/>
              <w:rPr>
                <w:sz w:val="24"/>
                <w:szCs w:val="24"/>
                <w:color w:val="auto"/>
              </w:rPr>
            </w:pPr>
          </w:p>
        </w:tc>
        <w:tc>
          <w:tcPr>
            <w:tcW w:w="4580" w:type="dxa"/>
            <w:vAlign w:val="bottom"/>
            <w:tcBorders>
              <w:bottom w:val="single" w:sz="8" w:color="auto"/>
            </w:tcBorders>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type w:val="continuous"/>
        </w:sectPr>
      </w:pPr>
    </w:p>
    <w:bookmarkStart w:id="42" w:name="page43"/>
    <w:bookmarkEnd w:id="4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38735</wp:posOffset>
            </wp:positionV>
            <wp:extent cx="7139940" cy="825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305" w:lineRule="exact"/>
        <w:rPr>
          <w:sz w:val="20"/>
          <w:szCs w:val="20"/>
          <w:color w:val="auto"/>
        </w:rPr>
      </w:pPr>
    </w:p>
    <w:p>
      <w:pPr>
        <w:ind w:left="300" w:hanging="298"/>
        <w:spacing w:after="0"/>
        <w:tabs>
          <w:tab w:leader="none" w:pos="300" w:val="left"/>
        </w:tabs>
        <w:numPr>
          <w:ilvl w:val="0"/>
          <w:numId w:val="57"/>
        </w:numPr>
        <w:rPr>
          <w:rFonts w:ascii="Arial" w:cs="Arial" w:eastAsia="Arial" w:hAnsi="Arial"/>
          <w:sz w:val="17"/>
          <w:szCs w:val="17"/>
          <w:b w:val="1"/>
          <w:bCs w:val="1"/>
          <w:color w:val="auto"/>
        </w:rPr>
      </w:pPr>
      <w:r>
        <w:rPr>
          <w:rFonts w:ascii="Arial" w:cs="Arial" w:eastAsia="Arial" w:hAnsi="Arial"/>
          <w:sz w:val="17"/>
          <w:szCs w:val="17"/>
          <w:b w:val="1"/>
          <w:bCs w:val="1"/>
          <w:color w:val="auto"/>
        </w:rPr>
        <w:t>Gain (loss) on financial instruments, net</w:t>
      </w:r>
    </w:p>
    <w:p>
      <w:pPr>
        <w:spacing w:after="0" w:line="216" w:lineRule="exact"/>
        <w:rPr>
          <w:rFonts w:ascii="Arial" w:cs="Arial" w:eastAsia="Arial" w:hAnsi="Arial"/>
          <w:sz w:val="17"/>
          <w:szCs w:val="17"/>
          <w:b w:val="1"/>
          <w:bCs w:val="1"/>
          <w:color w:val="auto"/>
        </w:rPr>
      </w:pPr>
    </w:p>
    <w:p>
      <w:pPr>
        <w:ind w:left="300"/>
        <w:spacing w:after="0" w:line="275" w:lineRule="auto"/>
        <w:rPr>
          <w:rFonts w:ascii="Arial" w:cs="Arial" w:eastAsia="Arial" w:hAnsi="Arial"/>
          <w:sz w:val="17"/>
          <w:szCs w:val="17"/>
          <w:b w:val="1"/>
          <w:bCs w:val="1"/>
          <w:color w:val="auto"/>
        </w:rPr>
      </w:pPr>
      <w:r>
        <w:rPr>
          <w:rFonts w:ascii="Arial" w:cs="Arial" w:eastAsia="Arial" w:hAnsi="Arial"/>
          <w:sz w:val="17"/>
          <w:szCs w:val="17"/>
          <w:color w:val="auto"/>
        </w:rPr>
        <w:t>The following table sets forth the details for the gain or loss on financial instruments recognized in the condensed consolidated interim statements of profit or loss:</w:t>
      </w:r>
    </w:p>
    <w:p>
      <w:pPr>
        <w:spacing w:after="0" w:line="173" w:lineRule="exact"/>
        <w:rPr>
          <w:sz w:val="20"/>
          <w:szCs w:val="20"/>
          <w:color w:val="auto"/>
        </w:rPr>
      </w:pPr>
    </w:p>
    <w:tbl>
      <w:tblPr>
        <w:tblLayout w:type="fixed"/>
        <w:tblInd w:w="400" w:type="dxa"/>
        <w:tblCellMar>
          <w:top w:w="0" w:type="dxa"/>
          <w:left w:w="0" w:type="dxa"/>
          <w:bottom w:w="0" w:type="dxa"/>
          <w:right w:w="0" w:type="dxa"/>
        </w:tblCellMar>
      </w:tblPr>
      <w:tr>
        <w:trPr>
          <w:trHeight w:val="220"/>
        </w:trPr>
        <w:tc>
          <w:tcPr>
            <w:tcW w:w="6660" w:type="dxa"/>
            <w:vAlign w:val="bottom"/>
          </w:tcPr>
          <w:p>
            <w:pPr>
              <w:spacing w:after="0"/>
              <w:rPr>
                <w:sz w:val="19"/>
                <w:szCs w:val="19"/>
                <w:color w:val="auto"/>
              </w:rPr>
            </w:pPr>
          </w:p>
        </w:tc>
        <w:tc>
          <w:tcPr>
            <w:tcW w:w="3800" w:type="dxa"/>
            <w:vAlign w:val="bottom"/>
            <w:gridSpan w:val="8"/>
          </w:tcPr>
          <w:p>
            <w:pPr>
              <w:jc w:val="right"/>
              <w:spacing w:after="0"/>
              <w:rPr>
                <w:sz w:val="20"/>
                <w:szCs w:val="20"/>
                <w:color w:val="auto"/>
              </w:rPr>
            </w:pPr>
            <w:r>
              <w:rPr>
                <w:rFonts w:ascii="Arial" w:cs="Arial" w:eastAsia="Arial" w:hAnsi="Arial"/>
                <w:sz w:val="17"/>
                <w:szCs w:val="17"/>
                <w:b w:val="1"/>
                <w:bCs w:val="1"/>
                <w:color w:val="auto"/>
              </w:rPr>
              <w:t>For the three months ended June 30,</w:t>
            </w:r>
          </w:p>
        </w:tc>
      </w:tr>
      <w:tr>
        <w:trPr>
          <w:trHeight w:val="210"/>
        </w:trPr>
        <w:tc>
          <w:tcPr>
            <w:tcW w:w="6660" w:type="dxa"/>
            <w:vAlign w:val="bottom"/>
            <w:tcBorders>
              <w:bottom w:val="single" w:sz="8" w:color="CCEEFF"/>
            </w:tcBorders>
          </w:tcPr>
          <w:p>
            <w:pPr>
              <w:spacing w:after="0"/>
              <w:rPr>
                <w:sz w:val="18"/>
                <w:szCs w:val="18"/>
                <w:color w:val="auto"/>
              </w:rPr>
            </w:pPr>
          </w:p>
        </w:tc>
        <w:tc>
          <w:tcPr>
            <w:tcW w:w="106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gridSpan w:val="2"/>
          </w:tcPr>
          <w:p>
            <w:pPr>
              <w:jc w:val="right"/>
              <w:ind w:right="355"/>
              <w:spacing w:after="0"/>
              <w:rPr>
                <w:sz w:val="20"/>
                <w:szCs w:val="20"/>
                <w:color w:val="auto"/>
              </w:rPr>
            </w:pPr>
            <w:r>
              <w:rPr>
                <w:rFonts w:ascii="Arial" w:cs="Arial" w:eastAsia="Arial" w:hAnsi="Arial"/>
                <w:sz w:val="17"/>
                <w:szCs w:val="17"/>
                <w:b w:val="1"/>
                <w:bCs w:val="1"/>
                <w:color w:val="auto"/>
              </w:rPr>
              <w:t>2021</w:t>
            </w:r>
          </w:p>
        </w:tc>
        <w:tc>
          <w:tcPr>
            <w:tcW w:w="20" w:type="dxa"/>
            <w:vAlign w:val="bottom"/>
            <w:tcBorders>
              <w:top w:val="single" w:sz="8" w:color="auto"/>
              <w:bottom w:val="single" w:sz="8" w:color="CCEEFF"/>
            </w:tcBorders>
          </w:tcPr>
          <w:p>
            <w:pPr>
              <w:spacing w:after="0"/>
              <w:rPr>
                <w:sz w:val="18"/>
                <w:szCs w:val="18"/>
                <w:color w:val="auto"/>
              </w:rPr>
            </w:pPr>
          </w:p>
        </w:tc>
        <w:tc>
          <w:tcPr>
            <w:tcW w:w="180" w:type="dxa"/>
            <w:vAlign w:val="bottom"/>
            <w:tcBorders>
              <w:top w:val="single" w:sz="8" w:color="auto"/>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gridSpan w:val="2"/>
          </w:tcPr>
          <w:p>
            <w:pPr>
              <w:jc w:val="right"/>
              <w:ind w:right="335"/>
              <w:spacing w:after="0"/>
              <w:rPr>
                <w:sz w:val="20"/>
                <w:szCs w:val="20"/>
                <w:color w:val="auto"/>
              </w:rPr>
            </w:pPr>
            <w:r>
              <w:rPr>
                <w:rFonts w:ascii="Arial" w:cs="Arial" w:eastAsia="Arial" w:hAnsi="Arial"/>
                <w:sz w:val="17"/>
                <w:szCs w:val="17"/>
                <w:b w:val="1"/>
                <w:bCs w:val="1"/>
                <w:color w:val="auto"/>
              </w:rPr>
              <w:t>2020</w:t>
            </w:r>
          </w:p>
        </w:tc>
        <w:tc>
          <w:tcPr>
            <w:tcW w:w="120" w:type="dxa"/>
            <w:vAlign w:val="bottom"/>
            <w:tcBorders>
              <w:bottom w:val="single" w:sz="8" w:color="CCEEFF"/>
            </w:tcBorders>
          </w:tcPr>
          <w:p>
            <w:pPr>
              <w:spacing w:after="0"/>
              <w:rPr>
                <w:sz w:val="18"/>
                <w:szCs w:val="18"/>
                <w:color w:val="auto"/>
              </w:rPr>
            </w:pPr>
          </w:p>
        </w:tc>
      </w:tr>
      <w:tr>
        <w:trPr>
          <w:trHeight w:val="197"/>
        </w:trPr>
        <w:tc>
          <w:tcPr>
            <w:tcW w:w="6660" w:type="dxa"/>
            <w:vAlign w:val="bottom"/>
            <w:shd w:val="clear" w:color="auto" w:fill="CCEEFF"/>
          </w:tcPr>
          <w:p>
            <w:pPr>
              <w:spacing w:after="0"/>
              <w:rPr>
                <w:sz w:val="20"/>
                <w:szCs w:val="20"/>
                <w:color w:val="auto"/>
              </w:rPr>
            </w:pPr>
            <w:r>
              <w:rPr>
                <w:rFonts w:ascii="Arial" w:cs="Arial" w:eastAsia="Arial" w:hAnsi="Arial"/>
                <w:sz w:val="17"/>
                <w:szCs w:val="17"/>
                <w:color w:val="auto"/>
              </w:rPr>
              <w:t>Gain (loss) on derivative financial instruments and foreign currency exchange, net</w:t>
            </w:r>
          </w:p>
        </w:tc>
        <w:tc>
          <w:tcPr>
            <w:tcW w:w="106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681</w:t>
            </w:r>
          </w:p>
        </w:tc>
        <w:tc>
          <w:tcPr>
            <w:tcW w:w="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(694)</w:t>
            </w:r>
          </w:p>
        </w:tc>
        <w:tc>
          <w:tcPr>
            <w:tcW w:w="120" w:type="dxa"/>
            <w:vAlign w:val="bottom"/>
            <w:shd w:val="clear" w:color="auto" w:fill="CCEEFF"/>
          </w:tcPr>
          <w:p>
            <w:pPr>
              <w:spacing w:after="0"/>
              <w:rPr>
                <w:sz w:val="17"/>
                <w:szCs w:val="17"/>
                <w:color w:val="auto"/>
              </w:rPr>
            </w:pPr>
          </w:p>
        </w:tc>
      </w:tr>
      <w:tr>
        <w:trPr>
          <w:trHeight w:val="204"/>
        </w:trPr>
        <w:tc>
          <w:tcPr>
            <w:tcW w:w="6660" w:type="dxa"/>
            <w:vAlign w:val="bottom"/>
          </w:tcPr>
          <w:p>
            <w:pPr>
              <w:spacing w:after="0"/>
              <w:rPr>
                <w:sz w:val="20"/>
                <w:szCs w:val="20"/>
                <w:color w:val="auto"/>
              </w:rPr>
            </w:pPr>
            <w:r>
              <w:rPr>
                <w:rFonts w:ascii="Arial" w:cs="Arial" w:eastAsia="Arial" w:hAnsi="Arial"/>
                <w:sz w:val="17"/>
                <w:szCs w:val="17"/>
                <w:color w:val="auto"/>
              </w:rPr>
              <w:t>Unrealized loss on financial instruments at fair value through profit or loss</w:t>
            </w:r>
          </w:p>
        </w:tc>
        <w:tc>
          <w:tcPr>
            <w:tcW w:w="2480" w:type="dxa"/>
            <w:vAlign w:val="bottom"/>
            <w:gridSpan w:val="5"/>
          </w:tcPr>
          <w:p>
            <w:pPr>
              <w:jc w:val="right"/>
              <w:ind w:right="160"/>
              <w:spacing w:after="0"/>
              <w:rPr>
                <w:sz w:val="20"/>
                <w:szCs w:val="20"/>
                <w:color w:val="auto"/>
              </w:rPr>
            </w:pPr>
            <w:r>
              <w:rPr>
                <w:rFonts w:ascii="Arial" w:cs="Arial" w:eastAsia="Arial" w:hAnsi="Arial"/>
                <w:sz w:val="17"/>
                <w:szCs w:val="17"/>
                <w:color w:val="auto"/>
              </w:rPr>
              <w:t>(393)</w:t>
            </w:r>
          </w:p>
        </w:tc>
        <w:tc>
          <w:tcPr>
            <w:tcW w:w="1320" w:type="dxa"/>
            <w:vAlign w:val="bottom"/>
            <w:gridSpan w:val="3"/>
          </w:tcPr>
          <w:p>
            <w:pPr>
              <w:jc w:val="right"/>
              <w:spacing w:after="0"/>
              <w:rPr>
                <w:sz w:val="20"/>
                <w:szCs w:val="20"/>
                <w:color w:val="auto"/>
              </w:rPr>
            </w:pPr>
            <w:r>
              <w:rPr>
                <w:rFonts w:ascii="Arial" w:cs="Arial" w:eastAsia="Arial" w:hAnsi="Arial"/>
                <w:sz w:val="17"/>
                <w:szCs w:val="17"/>
                <w:color w:val="auto"/>
              </w:rPr>
              <w:t>(2,827)</w:t>
            </w:r>
          </w:p>
        </w:tc>
      </w:tr>
      <w:tr>
        <w:trPr>
          <w:trHeight w:val="204"/>
        </w:trPr>
        <w:tc>
          <w:tcPr>
            <w:tcW w:w="6660" w:type="dxa"/>
            <w:vAlign w:val="bottom"/>
            <w:shd w:val="clear" w:color="auto" w:fill="CCEEFF"/>
          </w:tcPr>
          <w:p>
            <w:pPr>
              <w:spacing w:after="0"/>
              <w:rPr>
                <w:sz w:val="20"/>
                <w:szCs w:val="20"/>
                <w:color w:val="auto"/>
              </w:rPr>
            </w:pPr>
            <w:r>
              <w:rPr>
                <w:rFonts w:ascii="Arial" w:cs="Arial" w:eastAsia="Arial" w:hAnsi="Arial"/>
                <w:sz w:val="17"/>
                <w:szCs w:val="17"/>
                <w:color w:val="auto"/>
              </w:rPr>
              <w:t>Loss on financial instruments at fair value through profit or loss</w:t>
            </w:r>
          </w:p>
        </w:tc>
        <w:tc>
          <w:tcPr>
            <w:tcW w:w="2480" w:type="dxa"/>
            <w:vAlign w:val="bottom"/>
            <w:gridSpan w:val="5"/>
            <w:shd w:val="clear" w:color="auto" w:fill="CCEEFF"/>
          </w:tcPr>
          <w:p>
            <w:pPr>
              <w:jc w:val="right"/>
              <w:ind w:right="160"/>
              <w:spacing w:after="0"/>
              <w:rPr>
                <w:sz w:val="20"/>
                <w:szCs w:val="20"/>
                <w:color w:val="auto"/>
              </w:rPr>
            </w:pPr>
            <w:r>
              <w:rPr>
                <w:rFonts w:ascii="Arial" w:cs="Arial" w:eastAsia="Arial" w:hAnsi="Arial"/>
                <w:sz w:val="17"/>
                <w:szCs w:val="17"/>
                <w:color w:val="auto"/>
              </w:rPr>
              <w:t>(68)</w:t>
            </w:r>
          </w:p>
        </w:tc>
        <w:tc>
          <w:tcPr>
            <w:tcW w:w="132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(428)</w:t>
            </w:r>
          </w:p>
        </w:tc>
      </w:tr>
      <w:tr>
        <w:trPr>
          <w:trHeight w:val="204"/>
        </w:trPr>
        <w:tc>
          <w:tcPr>
            <w:tcW w:w="6660" w:type="dxa"/>
            <w:vAlign w:val="bottom"/>
          </w:tcPr>
          <w:p>
            <w:pPr>
              <w:spacing w:after="0"/>
              <w:rPr>
                <w:sz w:val="20"/>
                <w:szCs w:val="20"/>
                <w:color w:val="auto"/>
              </w:rPr>
            </w:pPr>
            <w:r>
              <w:rPr>
                <w:rFonts w:ascii="Arial" w:cs="Arial" w:eastAsia="Arial" w:hAnsi="Arial"/>
                <w:sz w:val="17"/>
                <w:szCs w:val="17"/>
                <w:color w:val="auto"/>
              </w:rPr>
              <w:t>Realized gain on sale of securities at fair value through OCI</w:t>
            </w:r>
          </w:p>
        </w:tc>
        <w:tc>
          <w:tcPr>
            <w:tcW w:w="2300" w:type="dxa"/>
            <w:vAlign w:val="bottom"/>
            <w:gridSpan w:val="4"/>
          </w:tcPr>
          <w:p>
            <w:pPr>
              <w:jc w:val="right"/>
              <w:ind w:right="20"/>
              <w:spacing w:after="0"/>
              <w:rPr>
                <w:sz w:val="20"/>
                <w:szCs w:val="20"/>
                <w:color w:val="auto"/>
              </w:rPr>
            </w:pPr>
            <w:r>
              <w:rPr>
                <w:rFonts w:ascii="Arial" w:cs="Arial" w:eastAsia="Arial" w:hAnsi="Arial"/>
                <w:sz w:val="17"/>
                <w:szCs w:val="17"/>
                <w:color w:val="auto"/>
              </w:rPr>
              <w:t>14</w:t>
            </w:r>
          </w:p>
        </w:tc>
        <w:tc>
          <w:tcPr>
            <w:tcW w:w="180" w:type="dxa"/>
            <w:vAlign w:val="bottom"/>
          </w:tcPr>
          <w:p>
            <w:pPr>
              <w:spacing w:after="0"/>
              <w:rPr>
                <w:sz w:val="17"/>
                <w:szCs w:val="17"/>
                <w:color w:val="auto"/>
              </w:rPr>
            </w:pP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w:t>
            </w:r>
          </w:p>
        </w:tc>
      </w:tr>
      <w:tr>
        <w:trPr>
          <w:trHeight w:val="210"/>
        </w:trPr>
        <w:tc>
          <w:tcPr>
            <w:tcW w:w="666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234</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(3,949</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666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424"/>
        </w:trPr>
        <w:tc>
          <w:tcPr>
            <w:tcW w:w="666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660" w:type="dxa"/>
            <w:vAlign w:val="bottom"/>
            <w:gridSpan w:val="6"/>
          </w:tcPr>
          <w:p>
            <w:pPr>
              <w:jc w:val="right"/>
              <w:spacing w:after="0"/>
              <w:rPr>
                <w:sz w:val="20"/>
                <w:szCs w:val="20"/>
                <w:color w:val="auto"/>
              </w:rPr>
            </w:pPr>
            <w:r>
              <w:rPr>
                <w:rFonts w:ascii="Arial" w:cs="Arial" w:eastAsia="Arial" w:hAnsi="Arial"/>
                <w:sz w:val="17"/>
                <w:szCs w:val="17"/>
                <w:b w:val="1"/>
                <w:bCs w:val="1"/>
                <w:color w:val="auto"/>
                <w:w w:val="91"/>
              </w:rPr>
              <w:t>For the six months ended June 30,</w:t>
            </w:r>
          </w:p>
        </w:tc>
      </w:tr>
      <w:tr>
        <w:trPr>
          <w:trHeight w:val="210"/>
        </w:trPr>
        <w:tc>
          <w:tcPr>
            <w:tcW w:w="6660" w:type="dxa"/>
            <w:vAlign w:val="bottom"/>
          </w:tcPr>
          <w:p>
            <w:pPr>
              <w:spacing w:after="0"/>
              <w:rPr>
                <w:sz w:val="18"/>
                <w:szCs w:val="18"/>
                <w:color w:val="auto"/>
              </w:rPr>
            </w:pPr>
          </w:p>
        </w:tc>
        <w:tc>
          <w:tcPr>
            <w:tcW w:w="1140" w:type="dxa"/>
            <w:vAlign w:val="bottom"/>
            <w:gridSpan w:val="2"/>
          </w:tcPr>
          <w:p>
            <w:pPr>
              <w:spacing w:after="0"/>
              <w:rPr>
                <w:sz w:val="18"/>
                <w:szCs w:val="18"/>
                <w:color w:val="auto"/>
              </w:rPr>
            </w:pPr>
          </w:p>
        </w:tc>
        <w:tc>
          <w:tcPr>
            <w:tcW w:w="1140" w:type="dxa"/>
            <w:vAlign w:val="bottom"/>
            <w:tcBorders>
              <w:top w:val="single" w:sz="8" w:color="auto"/>
            </w:tcBorders>
          </w:tcPr>
          <w:p>
            <w:pPr>
              <w:jc w:val="right"/>
              <w:ind w:right="255"/>
              <w:spacing w:after="0"/>
              <w:rPr>
                <w:sz w:val="20"/>
                <w:szCs w:val="20"/>
                <w:color w:val="auto"/>
              </w:rPr>
            </w:pPr>
            <w:r>
              <w:rPr>
                <w:rFonts w:ascii="Arial" w:cs="Arial" w:eastAsia="Arial" w:hAnsi="Arial"/>
                <w:sz w:val="17"/>
                <w:szCs w:val="17"/>
                <w:b w:val="1"/>
                <w:bCs w:val="1"/>
                <w:color w:val="auto"/>
              </w:rPr>
              <w:t>2021</w:t>
            </w:r>
          </w:p>
        </w:tc>
        <w:tc>
          <w:tcPr>
            <w:tcW w:w="2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1200" w:type="dxa"/>
            <w:vAlign w:val="bottom"/>
            <w:tcBorders>
              <w:top w:val="single" w:sz="8" w:color="auto"/>
            </w:tcBorders>
            <w:gridSpan w:val="2"/>
          </w:tcPr>
          <w:p>
            <w:pPr>
              <w:jc w:val="right"/>
              <w:ind w:right="275"/>
              <w:spacing w:after="0"/>
              <w:rPr>
                <w:sz w:val="20"/>
                <w:szCs w:val="20"/>
                <w:color w:val="auto"/>
              </w:rPr>
            </w:pPr>
            <w:r>
              <w:rPr>
                <w:rFonts w:ascii="Arial" w:cs="Arial" w:eastAsia="Arial" w:hAnsi="Arial"/>
                <w:sz w:val="17"/>
                <w:szCs w:val="17"/>
                <w:b w:val="1"/>
                <w:bCs w:val="1"/>
                <w:color w:val="auto"/>
              </w:rPr>
              <w:t>2020</w:t>
            </w:r>
          </w:p>
        </w:tc>
        <w:tc>
          <w:tcPr>
            <w:tcW w:w="120" w:type="dxa"/>
            <w:vAlign w:val="bottom"/>
          </w:tcPr>
          <w:p>
            <w:pPr>
              <w:spacing w:after="0"/>
              <w:rPr>
                <w:sz w:val="18"/>
                <w:szCs w:val="18"/>
                <w:color w:val="auto"/>
              </w:rPr>
            </w:pPr>
          </w:p>
        </w:tc>
      </w:tr>
      <w:tr>
        <w:trPr>
          <w:trHeight w:val="197"/>
        </w:trPr>
        <w:tc>
          <w:tcPr>
            <w:tcW w:w="66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Gain (loss) on derivative financial instruments and foreign currency exchange, net</w:t>
            </w:r>
          </w:p>
        </w:tc>
        <w:tc>
          <w:tcPr>
            <w:tcW w:w="1140" w:type="dxa"/>
            <w:vAlign w:val="bottom"/>
            <w:tcBorders>
              <w:top w:val="single" w:sz="8" w:color="CCEEFF"/>
            </w:tcBorders>
            <w:gridSpan w:val="2"/>
            <w:shd w:val="clear" w:color="auto" w:fill="CCEEFF"/>
          </w:tcPr>
          <w:p>
            <w:pPr>
              <w:spacing w:after="0"/>
              <w:rPr>
                <w:sz w:val="17"/>
                <w:szCs w:val="17"/>
                <w:color w:val="auto"/>
              </w:rPr>
            </w:pPr>
          </w:p>
        </w:tc>
        <w:tc>
          <w:tcPr>
            <w:tcW w:w="116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1,319</w:t>
            </w:r>
          </w:p>
        </w:tc>
        <w:tc>
          <w:tcPr>
            <w:tcW w:w="18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(1,885)</w:t>
            </w:r>
          </w:p>
        </w:tc>
        <w:tc>
          <w:tcPr>
            <w:tcW w:w="120" w:type="dxa"/>
            <w:vAlign w:val="bottom"/>
            <w:tcBorders>
              <w:top w:val="single" w:sz="8" w:color="CCEEFF"/>
            </w:tcBorders>
            <w:shd w:val="clear" w:color="auto" w:fill="CCEEFF"/>
          </w:tcPr>
          <w:p>
            <w:pPr>
              <w:spacing w:after="0"/>
              <w:rPr>
                <w:sz w:val="17"/>
                <w:szCs w:val="17"/>
                <w:color w:val="auto"/>
              </w:rPr>
            </w:pPr>
          </w:p>
        </w:tc>
      </w:tr>
      <w:tr>
        <w:trPr>
          <w:trHeight w:val="204"/>
        </w:trPr>
        <w:tc>
          <w:tcPr>
            <w:tcW w:w="6660" w:type="dxa"/>
            <w:vAlign w:val="bottom"/>
          </w:tcPr>
          <w:p>
            <w:pPr>
              <w:spacing w:after="0"/>
              <w:rPr>
                <w:sz w:val="20"/>
                <w:szCs w:val="20"/>
                <w:color w:val="auto"/>
              </w:rPr>
            </w:pPr>
            <w:r>
              <w:rPr>
                <w:rFonts w:ascii="Arial" w:cs="Arial" w:eastAsia="Arial" w:hAnsi="Arial"/>
                <w:sz w:val="17"/>
                <w:szCs w:val="17"/>
                <w:color w:val="auto"/>
              </w:rPr>
              <w:t>Unrealized loss on financial instruments at fair value through profit or loss</w:t>
            </w:r>
          </w:p>
        </w:tc>
        <w:tc>
          <w:tcPr>
            <w:tcW w:w="2480" w:type="dxa"/>
            <w:vAlign w:val="bottom"/>
            <w:gridSpan w:val="5"/>
          </w:tcPr>
          <w:p>
            <w:pPr>
              <w:jc w:val="right"/>
              <w:ind w:right="120"/>
              <w:spacing w:after="0"/>
              <w:rPr>
                <w:sz w:val="20"/>
                <w:szCs w:val="20"/>
                <w:color w:val="auto"/>
              </w:rPr>
            </w:pPr>
            <w:r>
              <w:rPr>
                <w:rFonts w:ascii="Arial" w:cs="Arial" w:eastAsia="Arial" w:hAnsi="Arial"/>
                <w:sz w:val="17"/>
                <w:szCs w:val="17"/>
                <w:color w:val="auto"/>
              </w:rPr>
              <w:t>(337)</w:t>
            </w:r>
          </w:p>
        </w:tc>
        <w:tc>
          <w:tcPr>
            <w:tcW w:w="1320" w:type="dxa"/>
            <w:vAlign w:val="bottom"/>
            <w:gridSpan w:val="3"/>
          </w:tcPr>
          <w:p>
            <w:pPr>
              <w:jc w:val="right"/>
              <w:spacing w:after="0"/>
              <w:rPr>
                <w:sz w:val="20"/>
                <w:szCs w:val="20"/>
                <w:color w:val="auto"/>
              </w:rPr>
            </w:pPr>
            <w:r>
              <w:rPr>
                <w:rFonts w:ascii="Arial" w:cs="Arial" w:eastAsia="Arial" w:hAnsi="Arial"/>
                <w:sz w:val="17"/>
                <w:szCs w:val="17"/>
                <w:color w:val="auto"/>
              </w:rPr>
              <w:t>(2,827)</w:t>
            </w:r>
          </w:p>
        </w:tc>
      </w:tr>
      <w:tr>
        <w:trPr>
          <w:trHeight w:val="204"/>
        </w:trPr>
        <w:tc>
          <w:tcPr>
            <w:tcW w:w="6660" w:type="dxa"/>
            <w:vAlign w:val="bottom"/>
            <w:shd w:val="clear" w:color="auto" w:fill="CCEEFF"/>
          </w:tcPr>
          <w:p>
            <w:pPr>
              <w:spacing w:after="0"/>
              <w:rPr>
                <w:sz w:val="20"/>
                <w:szCs w:val="20"/>
                <w:color w:val="auto"/>
              </w:rPr>
            </w:pPr>
            <w:r>
              <w:rPr>
                <w:rFonts w:ascii="Arial" w:cs="Arial" w:eastAsia="Arial" w:hAnsi="Arial"/>
                <w:sz w:val="17"/>
                <w:szCs w:val="17"/>
                <w:color w:val="auto"/>
              </w:rPr>
              <w:t>Loss (gain) on financial instruments at fair value through profit or loss</w:t>
            </w:r>
          </w:p>
        </w:tc>
        <w:tc>
          <w:tcPr>
            <w:tcW w:w="2480" w:type="dxa"/>
            <w:vAlign w:val="bottom"/>
            <w:gridSpan w:val="5"/>
            <w:shd w:val="clear" w:color="auto" w:fill="CCEEFF"/>
          </w:tcPr>
          <w:p>
            <w:pPr>
              <w:jc w:val="right"/>
              <w:ind w:right="120"/>
              <w:spacing w:after="0"/>
              <w:rPr>
                <w:sz w:val="20"/>
                <w:szCs w:val="20"/>
                <w:color w:val="auto"/>
              </w:rPr>
            </w:pPr>
            <w:r>
              <w:rPr>
                <w:rFonts w:ascii="Arial" w:cs="Arial" w:eastAsia="Arial" w:hAnsi="Arial"/>
                <w:sz w:val="17"/>
                <w:szCs w:val="17"/>
                <w:color w:val="auto"/>
              </w:rPr>
              <w:t>(833)</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405</w:t>
            </w:r>
          </w:p>
        </w:tc>
      </w:tr>
      <w:tr>
        <w:trPr>
          <w:trHeight w:val="204"/>
        </w:trPr>
        <w:tc>
          <w:tcPr>
            <w:tcW w:w="6660" w:type="dxa"/>
            <w:vAlign w:val="bottom"/>
          </w:tcPr>
          <w:p>
            <w:pPr>
              <w:spacing w:after="0"/>
              <w:rPr>
                <w:sz w:val="20"/>
                <w:szCs w:val="20"/>
                <w:color w:val="auto"/>
              </w:rPr>
            </w:pPr>
            <w:r>
              <w:rPr>
                <w:rFonts w:ascii="Arial" w:cs="Arial" w:eastAsia="Arial" w:hAnsi="Arial"/>
                <w:sz w:val="17"/>
                <w:szCs w:val="17"/>
                <w:color w:val="auto"/>
              </w:rPr>
              <w:t>Realized gain on sale of securities at fair value through OCI</w:t>
            </w:r>
          </w:p>
        </w:tc>
        <w:tc>
          <w:tcPr>
            <w:tcW w:w="2300" w:type="dxa"/>
            <w:vAlign w:val="bottom"/>
            <w:gridSpan w:val="4"/>
          </w:tcPr>
          <w:p>
            <w:pPr>
              <w:jc w:val="right"/>
              <w:spacing w:after="0"/>
              <w:rPr>
                <w:sz w:val="20"/>
                <w:szCs w:val="20"/>
                <w:color w:val="auto"/>
              </w:rPr>
            </w:pPr>
            <w:r>
              <w:rPr>
                <w:rFonts w:ascii="Arial" w:cs="Arial" w:eastAsia="Arial" w:hAnsi="Arial"/>
                <w:sz w:val="17"/>
                <w:szCs w:val="17"/>
                <w:color w:val="auto"/>
              </w:rPr>
              <w:t>14</w:t>
            </w:r>
          </w:p>
        </w:tc>
        <w:tc>
          <w:tcPr>
            <w:tcW w:w="180" w:type="dxa"/>
            <w:vAlign w:val="bottom"/>
          </w:tcPr>
          <w:p>
            <w:pPr>
              <w:spacing w:after="0"/>
              <w:rPr>
                <w:sz w:val="17"/>
                <w:szCs w:val="17"/>
                <w:color w:val="auto"/>
              </w:rPr>
            </w:pP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w:t>
            </w:r>
          </w:p>
        </w:tc>
      </w:tr>
      <w:tr>
        <w:trPr>
          <w:trHeight w:val="210"/>
        </w:trPr>
        <w:tc>
          <w:tcPr>
            <w:tcW w:w="6660" w:type="dxa"/>
            <w:vAlign w:val="bottom"/>
            <w:tcBorders>
              <w:top w:val="single" w:sz="8" w:color="CCEEFF"/>
              <w:bottom w:val="single" w:sz="8" w:color="CCEEFF"/>
            </w:tcBorders>
            <w:shd w:val="clear" w:color="auto" w:fill="CCEEFF"/>
          </w:tcPr>
          <w:p>
            <w:pPr>
              <w:spacing w:after="0"/>
              <w:rPr>
                <w:sz w:val="18"/>
                <w:szCs w:val="18"/>
                <w:color w:val="auto"/>
              </w:rPr>
            </w:pPr>
          </w:p>
        </w:tc>
        <w:tc>
          <w:tcPr>
            <w:tcW w:w="1140" w:type="dxa"/>
            <w:vAlign w:val="bottom"/>
            <w:tcBorders>
              <w:top w:val="single" w:sz="8" w:color="CCEEFF"/>
              <w:bottom w:val="single" w:sz="8" w:color="CCEEFF"/>
            </w:tcBorders>
            <w:gridSpan w:val="2"/>
            <w:shd w:val="clear" w:color="auto" w:fill="CCEEFF"/>
          </w:tcPr>
          <w:p>
            <w:pPr>
              <w:spacing w:after="0"/>
              <w:rPr>
                <w:sz w:val="18"/>
                <w:szCs w:val="18"/>
                <w:color w:val="auto"/>
              </w:rPr>
            </w:pPr>
          </w:p>
        </w:tc>
        <w:tc>
          <w:tcPr>
            <w:tcW w:w="11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163</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(4,307</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666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88" w:lineRule="exact"/>
        <w:rPr>
          <w:sz w:val="20"/>
          <w:szCs w:val="20"/>
          <w:color w:val="auto"/>
        </w:rPr>
      </w:pPr>
    </w:p>
    <w:p>
      <w:pPr>
        <w:ind w:left="300" w:hanging="298"/>
        <w:spacing w:after="0"/>
        <w:tabs>
          <w:tab w:leader="none" w:pos="300" w:val="left"/>
        </w:tabs>
        <w:numPr>
          <w:ilvl w:val="0"/>
          <w:numId w:val="58"/>
        </w:numPr>
        <w:rPr>
          <w:rFonts w:ascii="Arial" w:cs="Arial" w:eastAsia="Arial" w:hAnsi="Arial"/>
          <w:sz w:val="17"/>
          <w:szCs w:val="17"/>
          <w:b w:val="1"/>
          <w:bCs w:val="1"/>
          <w:color w:val="auto"/>
        </w:rPr>
      </w:pPr>
      <w:r>
        <w:rPr>
          <w:rFonts w:ascii="Arial" w:cs="Arial" w:eastAsia="Arial" w:hAnsi="Arial"/>
          <w:sz w:val="17"/>
          <w:szCs w:val="17"/>
          <w:b w:val="1"/>
          <w:bCs w:val="1"/>
          <w:color w:val="auto"/>
        </w:rPr>
        <w:t>Derivative financial instruments</w:t>
      </w:r>
    </w:p>
    <w:p>
      <w:pPr>
        <w:spacing w:after="0" w:line="216" w:lineRule="exact"/>
        <w:rPr>
          <w:rFonts w:ascii="Arial" w:cs="Arial" w:eastAsia="Arial" w:hAnsi="Arial"/>
          <w:sz w:val="17"/>
          <w:szCs w:val="17"/>
          <w:b w:val="1"/>
          <w:bCs w:val="1"/>
          <w:color w:val="auto"/>
        </w:rPr>
      </w:pPr>
    </w:p>
    <w:p>
      <w:pPr>
        <w:ind w:left="300"/>
        <w:spacing w:after="0" w:line="275" w:lineRule="auto"/>
        <w:rPr>
          <w:rFonts w:ascii="Arial" w:cs="Arial" w:eastAsia="Arial" w:hAnsi="Arial"/>
          <w:sz w:val="17"/>
          <w:szCs w:val="17"/>
          <w:b w:val="1"/>
          <w:bCs w:val="1"/>
          <w:color w:val="auto"/>
        </w:rPr>
      </w:pPr>
      <w:r>
        <w:rPr>
          <w:rFonts w:ascii="Arial" w:cs="Arial" w:eastAsia="Arial" w:hAnsi="Arial"/>
          <w:sz w:val="17"/>
          <w:szCs w:val="17"/>
          <w:color w:val="auto"/>
        </w:rPr>
        <w:t>The following table details quantitative information on the notional amounts and carrying amounts of the derivative instruments used for hedging by type of risk hedged and type of hedge:</w:t>
      </w:r>
    </w:p>
    <w:p>
      <w:pPr>
        <w:spacing w:after="0" w:line="161" w:lineRule="exact"/>
        <w:rPr>
          <w:sz w:val="20"/>
          <w:szCs w:val="20"/>
          <w:color w:val="auto"/>
        </w:rPr>
      </w:pPr>
    </w:p>
    <w:tbl>
      <w:tblPr>
        <w:tblLayout w:type="fixed"/>
        <w:tblInd w:w="1700" w:type="dxa"/>
        <w:tblCellMar>
          <w:top w:w="0" w:type="dxa"/>
          <w:left w:w="0" w:type="dxa"/>
          <w:bottom w:w="0" w:type="dxa"/>
          <w:right w:w="0" w:type="dxa"/>
        </w:tblCellMar>
      </w:tblPr>
      <w:tr>
        <w:trPr>
          <w:trHeight w:val="220"/>
        </w:trPr>
        <w:tc>
          <w:tcPr>
            <w:tcW w:w="4780" w:type="dxa"/>
            <w:vAlign w:val="bottom"/>
          </w:tcPr>
          <w:p>
            <w:pPr>
              <w:spacing w:after="0"/>
              <w:rPr>
                <w:sz w:val="19"/>
                <w:szCs w:val="19"/>
                <w:color w:val="auto"/>
              </w:rPr>
            </w:pPr>
          </w:p>
        </w:tc>
        <w:tc>
          <w:tcPr>
            <w:tcW w:w="78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gridSpan w:val="2"/>
          </w:tcPr>
          <w:p>
            <w:pPr>
              <w:ind w:left="60"/>
              <w:spacing w:after="0"/>
              <w:rPr>
                <w:sz w:val="20"/>
                <w:szCs w:val="20"/>
                <w:color w:val="auto"/>
              </w:rPr>
            </w:pPr>
            <w:r>
              <w:rPr>
                <w:rFonts w:ascii="Arial" w:cs="Arial" w:eastAsia="Arial" w:hAnsi="Arial"/>
                <w:sz w:val="17"/>
                <w:szCs w:val="17"/>
                <w:b w:val="1"/>
                <w:bCs w:val="1"/>
                <w:color w:val="auto"/>
                <w:w w:val="92"/>
              </w:rPr>
              <w:t>June 30, 2021</w:t>
            </w:r>
          </w:p>
        </w:tc>
        <w:tc>
          <w:tcPr>
            <w:tcW w:w="96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182"/>
        </w:trPr>
        <w:tc>
          <w:tcPr>
            <w:tcW w:w="478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220" w:type="dxa"/>
            <w:vAlign w:val="bottom"/>
            <w:gridSpan w:val="4"/>
          </w:tcPr>
          <w:p>
            <w:pPr>
              <w:jc w:val="right"/>
              <w:spacing w:after="0" w:line="181" w:lineRule="exact"/>
              <w:rPr>
                <w:sz w:val="20"/>
                <w:szCs w:val="20"/>
                <w:color w:val="auto"/>
              </w:rPr>
            </w:pPr>
            <w:r>
              <w:rPr>
                <w:rFonts w:ascii="Arial" w:cs="Arial" w:eastAsia="Arial" w:hAnsi="Arial"/>
                <w:sz w:val="17"/>
                <w:szCs w:val="17"/>
                <w:b w:val="1"/>
                <w:bCs w:val="1"/>
                <w:color w:val="auto"/>
                <w:w w:val="96"/>
              </w:rPr>
              <w:t>Carrying amount of hedging</w:t>
            </w:r>
          </w:p>
        </w:tc>
        <w:tc>
          <w:tcPr>
            <w:tcW w:w="80" w:type="dxa"/>
            <w:vAlign w:val="bottom"/>
          </w:tcPr>
          <w:p>
            <w:pPr>
              <w:spacing w:after="0"/>
              <w:rPr>
                <w:sz w:val="15"/>
                <w:szCs w:val="15"/>
                <w:color w:val="auto"/>
              </w:rPr>
            </w:pPr>
          </w:p>
        </w:tc>
      </w:tr>
      <w:tr>
        <w:trPr>
          <w:trHeight w:val="221"/>
        </w:trPr>
        <w:tc>
          <w:tcPr>
            <w:tcW w:w="478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7"/>
                <w:szCs w:val="17"/>
                <w:b w:val="1"/>
                <w:bCs w:val="1"/>
                <w:color w:val="auto"/>
              </w:rPr>
              <w:t>Nominal</w:t>
            </w:r>
          </w:p>
        </w:tc>
        <w:tc>
          <w:tcPr>
            <w:tcW w:w="160" w:type="dxa"/>
            <w:vAlign w:val="bottom"/>
          </w:tcPr>
          <w:p>
            <w:pPr>
              <w:spacing w:after="0"/>
              <w:rPr>
                <w:sz w:val="19"/>
                <w:szCs w:val="19"/>
                <w:color w:val="auto"/>
              </w:rPr>
            </w:pPr>
          </w:p>
        </w:tc>
        <w:tc>
          <w:tcPr>
            <w:tcW w:w="2140" w:type="dxa"/>
            <w:vAlign w:val="bottom"/>
            <w:gridSpan w:val="4"/>
          </w:tcPr>
          <w:p>
            <w:pPr>
              <w:jc w:val="right"/>
              <w:ind w:right="600"/>
              <w:spacing w:after="0"/>
              <w:rPr>
                <w:sz w:val="20"/>
                <w:szCs w:val="20"/>
                <w:color w:val="auto"/>
              </w:rPr>
            </w:pPr>
            <w:r>
              <w:rPr>
                <w:rFonts w:ascii="Arial" w:cs="Arial" w:eastAsia="Arial" w:hAnsi="Arial"/>
                <w:sz w:val="17"/>
                <w:szCs w:val="17"/>
                <w:b w:val="1"/>
                <w:bCs w:val="1"/>
                <w:color w:val="auto"/>
              </w:rPr>
              <w:t>instruments</w:t>
            </w:r>
          </w:p>
        </w:tc>
      </w:tr>
      <w:tr>
        <w:trPr>
          <w:trHeight w:val="235"/>
        </w:trPr>
        <w:tc>
          <w:tcPr>
            <w:tcW w:w="4780" w:type="dxa"/>
            <w:vAlign w:val="bottom"/>
          </w:tcPr>
          <w:p>
            <w:pPr>
              <w:spacing w:after="0"/>
              <w:rPr>
                <w:sz w:val="20"/>
                <w:szCs w:val="20"/>
                <w:color w:val="auto"/>
              </w:rPr>
            </w:pPr>
          </w:p>
        </w:tc>
        <w:tc>
          <w:tcPr>
            <w:tcW w:w="780" w:type="dxa"/>
            <w:vAlign w:val="bottom"/>
          </w:tcPr>
          <w:p>
            <w:pPr>
              <w:jc w:val="right"/>
              <w:ind w:right="35"/>
              <w:spacing w:after="0"/>
              <w:rPr>
                <w:sz w:val="20"/>
                <w:szCs w:val="20"/>
                <w:color w:val="auto"/>
              </w:rPr>
            </w:pPr>
            <w:r>
              <w:rPr>
                <w:rFonts w:ascii="Arial" w:cs="Arial" w:eastAsia="Arial" w:hAnsi="Arial"/>
                <w:sz w:val="17"/>
                <w:szCs w:val="17"/>
                <w:b w:val="1"/>
                <w:bCs w:val="1"/>
                <w:color w:val="auto"/>
              </w:rPr>
              <w:t>amount</w:t>
            </w:r>
          </w:p>
        </w:tc>
        <w:tc>
          <w:tcPr>
            <w:tcW w:w="160" w:type="dxa"/>
            <w:vAlign w:val="bottom"/>
          </w:tcPr>
          <w:p>
            <w:pPr>
              <w:spacing w:after="0"/>
              <w:rPr>
                <w:sz w:val="20"/>
                <w:szCs w:val="20"/>
                <w:color w:val="auto"/>
              </w:rPr>
            </w:pPr>
          </w:p>
        </w:tc>
        <w:tc>
          <w:tcPr>
            <w:tcW w:w="1100" w:type="dxa"/>
            <w:vAlign w:val="bottom"/>
            <w:tcBorders>
              <w:top w:val="single" w:sz="8" w:color="auto"/>
            </w:tcBorders>
            <w:gridSpan w:val="2"/>
          </w:tcPr>
          <w:p>
            <w:pPr>
              <w:ind w:left="180"/>
              <w:spacing w:after="0" w:line="235"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7"/>
                <w:szCs w:val="27"/>
                <w:b w:val="1"/>
                <w:bCs w:val="1"/>
                <w:color w:val="auto"/>
                <w:vertAlign w:val="superscript"/>
              </w:rPr>
              <w:t>(1)</w:t>
            </w:r>
          </w:p>
        </w:tc>
        <w:tc>
          <w:tcPr>
            <w:tcW w:w="960" w:type="dxa"/>
            <w:vAlign w:val="bottom"/>
            <w:tcBorders>
              <w:top w:val="single" w:sz="8" w:color="auto"/>
            </w:tcBorders>
          </w:tcPr>
          <w:p>
            <w:pPr>
              <w:jc w:val="right"/>
              <w:spacing w:after="0" w:line="235" w:lineRule="exact"/>
              <w:rPr>
                <w:sz w:val="20"/>
                <w:szCs w:val="20"/>
                <w:color w:val="auto"/>
              </w:rPr>
            </w:pPr>
            <w:r>
              <w:rPr>
                <w:rFonts w:ascii="Arial" w:cs="Arial" w:eastAsia="Arial" w:hAnsi="Arial"/>
                <w:sz w:val="17"/>
                <w:szCs w:val="17"/>
                <w:b w:val="1"/>
                <w:bCs w:val="1"/>
                <w:color w:val="auto"/>
                <w:w w:val="96"/>
              </w:rPr>
              <w:t xml:space="preserve">Liability </w:t>
            </w:r>
            <w:r>
              <w:rPr>
                <w:rFonts w:ascii="Arial" w:cs="Arial" w:eastAsia="Arial" w:hAnsi="Arial"/>
                <w:sz w:val="27"/>
                <w:szCs w:val="27"/>
                <w:b w:val="1"/>
                <w:bCs w:val="1"/>
                <w:color w:val="auto"/>
                <w:w w:val="96"/>
                <w:vertAlign w:val="superscript"/>
              </w:rPr>
              <w:t>(2)</w:t>
            </w:r>
          </w:p>
        </w:tc>
        <w:tc>
          <w:tcPr>
            <w:tcW w:w="80" w:type="dxa"/>
            <w:vAlign w:val="bottom"/>
          </w:tcPr>
          <w:p>
            <w:pPr>
              <w:spacing w:after="0"/>
              <w:rPr>
                <w:sz w:val="20"/>
                <w:szCs w:val="20"/>
                <w:color w:val="auto"/>
              </w:rPr>
            </w:pPr>
          </w:p>
        </w:tc>
      </w:tr>
      <w:tr>
        <w:trPr>
          <w:trHeight w:val="197"/>
        </w:trPr>
        <w:tc>
          <w:tcPr>
            <w:tcW w:w="4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78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04"/>
        </w:trPr>
        <w:tc>
          <w:tcPr>
            <w:tcW w:w="4780" w:type="dxa"/>
            <w:vAlign w:val="bottom"/>
          </w:tcPr>
          <w:p>
            <w:pPr>
              <w:spacing w:after="0"/>
              <w:rPr>
                <w:sz w:val="20"/>
                <w:szCs w:val="20"/>
                <w:color w:val="auto"/>
              </w:rPr>
            </w:pPr>
            <w:r>
              <w:rPr>
                <w:rFonts w:ascii="Arial" w:cs="Arial" w:eastAsia="Arial" w:hAnsi="Arial"/>
                <w:sz w:val="17"/>
                <w:szCs w:val="17"/>
                <w:color w:val="auto"/>
              </w:rPr>
              <w:t>Fair value hedges</w:t>
            </w:r>
          </w:p>
        </w:tc>
        <w:tc>
          <w:tcPr>
            <w:tcW w:w="780" w:type="dxa"/>
            <w:vAlign w:val="bottom"/>
          </w:tcPr>
          <w:p>
            <w:pPr>
              <w:jc w:val="right"/>
              <w:spacing w:after="0"/>
              <w:rPr>
                <w:sz w:val="20"/>
                <w:szCs w:val="20"/>
                <w:color w:val="auto"/>
              </w:rPr>
            </w:pPr>
            <w:r>
              <w:rPr>
                <w:rFonts w:ascii="Arial" w:cs="Arial" w:eastAsia="Arial" w:hAnsi="Arial"/>
                <w:sz w:val="17"/>
                <w:szCs w:val="17"/>
                <w:color w:val="auto"/>
              </w:rPr>
              <w:t>60,000</w:t>
            </w:r>
          </w:p>
        </w:tc>
        <w:tc>
          <w:tcPr>
            <w:tcW w:w="1120" w:type="dxa"/>
            <w:vAlign w:val="bottom"/>
            <w:gridSpan w:val="2"/>
          </w:tcPr>
          <w:p>
            <w:pPr>
              <w:jc w:val="right"/>
              <w:spacing w:after="0"/>
              <w:rPr>
                <w:sz w:val="20"/>
                <w:szCs w:val="20"/>
                <w:color w:val="auto"/>
              </w:rPr>
            </w:pPr>
            <w:r>
              <w:rPr>
                <w:rFonts w:ascii="Arial" w:cs="Arial" w:eastAsia="Arial" w:hAnsi="Arial"/>
                <w:sz w:val="17"/>
                <w:szCs w:val="17"/>
                <w:color w:val="auto"/>
              </w:rPr>
              <w:t>1,426</w:t>
            </w:r>
          </w:p>
        </w:tc>
        <w:tc>
          <w:tcPr>
            <w:tcW w:w="14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7"/>
                <w:szCs w:val="17"/>
                <w:color w:val="auto"/>
              </w:rPr>
              <w:t>(52)</w:t>
            </w:r>
          </w:p>
        </w:tc>
      </w:tr>
      <w:tr>
        <w:trPr>
          <w:trHeight w:val="204"/>
        </w:trPr>
        <w:tc>
          <w:tcPr>
            <w:tcW w:w="4780" w:type="dxa"/>
            <w:vAlign w:val="bottom"/>
            <w:shd w:val="clear" w:color="auto" w:fill="CCEEFF"/>
          </w:tcPr>
          <w:p>
            <w:pPr>
              <w:spacing w:after="0"/>
              <w:rPr>
                <w:sz w:val="20"/>
                <w:szCs w:val="20"/>
                <w:color w:val="auto"/>
              </w:rPr>
            </w:pPr>
            <w:r>
              <w:rPr>
                <w:rFonts w:ascii="Arial" w:cs="Arial" w:eastAsia="Arial" w:hAnsi="Arial"/>
                <w:sz w:val="17"/>
                <w:szCs w:val="17"/>
                <w:color w:val="auto"/>
              </w:rPr>
              <w:t>Cash flow hedges</w:t>
            </w:r>
          </w:p>
        </w:tc>
        <w:tc>
          <w:tcPr>
            <w:tcW w:w="7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20,000</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(846)</w:t>
            </w:r>
          </w:p>
        </w:tc>
      </w:tr>
      <w:tr>
        <w:trPr>
          <w:trHeight w:val="204"/>
        </w:trPr>
        <w:tc>
          <w:tcPr>
            <w:tcW w:w="4780" w:type="dxa"/>
            <w:vAlign w:val="bottom"/>
          </w:tcPr>
          <w:p>
            <w:pPr>
              <w:spacing w:after="0"/>
              <w:rPr>
                <w:sz w:val="20"/>
                <w:szCs w:val="20"/>
                <w:color w:val="auto"/>
              </w:rPr>
            </w:pPr>
            <w:r>
              <w:rPr>
                <w:rFonts w:ascii="Arial" w:cs="Arial" w:eastAsia="Arial" w:hAnsi="Arial"/>
                <w:sz w:val="17"/>
                <w:szCs w:val="17"/>
                <w:b w:val="1"/>
                <w:bCs w:val="1"/>
                <w:color w:val="auto"/>
              </w:rPr>
              <w:t>Interest rate and foreign exchange risk</w:t>
            </w:r>
          </w:p>
        </w:tc>
        <w:tc>
          <w:tcPr>
            <w:tcW w:w="7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4780" w:type="dxa"/>
            <w:vAlign w:val="bottom"/>
            <w:shd w:val="clear" w:color="auto" w:fill="CCEEFF"/>
          </w:tcPr>
          <w:p>
            <w:pPr>
              <w:spacing w:after="0"/>
              <w:rPr>
                <w:sz w:val="20"/>
                <w:szCs w:val="20"/>
                <w:color w:val="auto"/>
              </w:rPr>
            </w:pPr>
            <w:r>
              <w:rPr>
                <w:rFonts w:ascii="Arial" w:cs="Arial" w:eastAsia="Arial" w:hAnsi="Arial"/>
                <w:sz w:val="17"/>
                <w:szCs w:val="17"/>
                <w:color w:val="auto"/>
              </w:rPr>
              <w:t>Fair value hedges</w:t>
            </w:r>
          </w:p>
        </w:tc>
        <w:tc>
          <w:tcPr>
            <w:tcW w:w="7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343,954</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297</w:t>
            </w:r>
          </w:p>
        </w:tc>
        <w:tc>
          <w:tcPr>
            <w:tcW w:w="14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(10,489)</w:t>
            </w:r>
          </w:p>
        </w:tc>
      </w:tr>
      <w:tr>
        <w:trPr>
          <w:trHeight w:val="204"/>
        </w:trPr>
        <w:tc>
          <w:tcPr>
            <w:tcW w:w="4780" w:type="dxa"/>
            <w:vAlign w:val="bottom"/>
          </w:tcPr>
          <w:p>
            <w:pPr>
              <w:spacing w:after="0"/>
              <w:rPr>
                <w:sz w:val="20"/>
                <w:szCs w:val="20"/>
                <w:color w:val="auto"/>
              </w:rPr>
            </w:pPr>
            <w:r>
              <w:rPr>
                <w:rFonts w:ascii="Arial" w:cs="Arial" w:eastAsia="Arial" w:hAnsi="Arial"/>
                <w:sz w:val="17"/>
                <w:szCs w:val="17"/>
                <w:color w:val="auto"/>
              </w:rPr>
              <w:t>Cash flow hedges</w:t>
            </w:r>
          </w:p>
        </w:tc>
        <w:tc>
          <w:tcPr>
            <w:tcW w:w="780" w:type="dxa"/>
            <w:vAlign w:val="bottom"/>
          </w:tcPr>
          <w:p>
            <w:pPr>
              <w:jc w:val="right"/>
              <w:spacing w:after="0"/>
              <w:rPr>
                <w:sz w:val="20"/>
                <w:szCs w:val="20"/>
                <w:color w:val="auto"/>
              </w:rPr>
            </w:pPr>
            <w:r>
              <w:rPr>
                <w:rFonts w:ascii="Arial" w:cs="Arial" w:eastAsia="Arial" w:hAnsi="Arial"/>
                <w:sz w:val="17"/>
                <w:szCs w:val="17"/>
                <w:color w:val="auto"/>
              </w:rPr>
              <w:t>300,373</w:t>
            </w:r>
          </w:p>
        </w:tc>
        <w:tc>
          <w:tcPr>
            <w:tcW w:w="1120" w:type="dxa"/>
            <w:vAlign w:val="bottom"/>
            <w:gridSpan w:val="2"/>
          </w:tcPr>
          <w:p>
            <w:pPr>
              <w:jc w:val="right"/>
              <w:spacing w:after="0"/>
              <w:rPr>
                <w:sz w:val="20"/>
                <w:szCs w:val="20"/>
                <w:color w:val="auto"/>
              </w:rPr>
            </w:pPr>
            <w:r>
              <w:rPr>
                <w:rFonts w:ascii="Arial" w:cs="Arial" w:eastAsia="Arial" w:hAnsi="Arial"/>
                <w:sz w:val="17"/>
                <w:szCs w:val="17"/>
                <w:color w:val="auto"/>
              </w:rPr>
              <w:t>12,437</w:t>
            </w:r>
          </w:p>
        </w:tc>
        <w:tc>
          <w:tcPr>
            <w:tcW w:w="14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7"/>
                <w:szCs w:val="17"/>
                <w:color w:val="auto"/>
              </w:rPr>
              <w:t>(2,595)</w:t>
            </w:r>
          </w:p>
        </w:tc>
      </w:tr>
      <w:tr>
        <w:trPr>
          <w:trHeight w:val="204"/>
        </w:trPr>
        <w:tc>
          <w:tcPr>
            <w:tcW w:w="47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Foreign exchange risk</w:t>
            </w:r>
          </w:p>
        </w:tc>
        <w:tc>
          <w:tcPr>
            <w:tcW w:w="7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04"/>
        </w:trPr>
        <w:tc>
          <w:tcPr>
            <w:tcW w:w="4780" w:type="dxa"/>
            <w:vAlign w:val="bottom"/>
          </w:tcPr>
          <w:p>
            <w:pPr>
              <w:spacing w:after="0"/>
              <w:rPr>
                <w:sz w:val="20"/>
                <w:szCs w:val="20"/>
                <w:color w:val="auto"/>
              </w:rPr>
            </w:pPr>
            <w:r>
              <w:rPr>
                <w:rFonts w:ascii="Arial" w:cs="Arial" w:eastAsia="Arial" w:hAnsi="Arial"/>
                <w:sz w:val="17"/>
                <w:szCs w:val="17"/>
                <w:color w:val="auto"/>
              </w:rPr>
              <w:t>Cash flow hedges</w:t>
            </w:r>
          </w:p>
        </w:tc>
        <w:tc>
          <w:tcPr>
            <w:tcW w:w="780" w:type="dxa"/>
            <w:vAlign w:val="bottom"/>
          </w:tcPr>
          <w:p>
            <w:pPr>
              <w:jc w:val="right"/>
              <w:spacing w:after="0"/>
              <w:rPr>
                <w:sz w:val="20"/>
                <w:szCs w:val="20"/>
                <w:color w:val="auto"/>
              </w:rPr>
            </w:pPr>
            <w:r>
              <w:rPr>
                <w:rFonts w:ascii="Arial" w:cs="Arial" w:eastAsia="Arial" w:hAnsi="Arial"/>
                <w:sz w:val="17"/>
                <w:szCs w:val="17"/>
                <w:color w:val="auto"/>
              </w:rPr>
              <w:t>63,918</w:t>
            </w:r>
          </w:p>
        </w:tc>
        <w:tc>
          <w:tcPr>
            <w:tcW w:w="1120" w:type="dxa"/>
            <w:vAlign w:val="bottom"/>
            <w:gridSpan w:val="2"/>
          </w:tcPr>
          <w:p>
            <w:pPr>
              <w:jc w:val="right"/>
              <w:spacing w:after="0"/>
              <w:rPr>
                <w:sz w:val="20"/>
                <w:szCs w:val="20"/>
                <w:color w:val="auto"/>
              </w:rPr>
            </w:pPr>
            <w:r>
              <w:rPr>
                <w:rFonts w:ascii="Arial" w:cs="Arial" w:eastAsia="Arial" w:hAnsi="Arial"/>
                <w:sz w:val="17"/>
                <w:szCs w:val="17"/>
                <w:color w:val="auto"/>
              </w:rPr>
              <w:t>110</w:t>
            </w:r>
          </w:p>
        </w:tc>
        <w:tc>
          <w:tcPr>
            <w:tcW w:w="14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Arial" w:cs="Arial" w:eastAsia="Arial" w:hAnsi="Arial"/>
                <w:sz w:val="17"/>
                <w:szCs w:val="17"/>
                <w:color w:val="auto"/>
              </w:rPr>
              <w:t>(948)</w:t>
            </w:r>
          </w:p>
        </w:tc>
      </w:tr>
      <w:tr>
        <w:trPr>
          <w:trHeight w:val="197"/>
        </w:trPr>
        <w:tc>
          <w:tcPr>
            <w:tcW w:w="4780" w:type="dxa"/>
            <w:vAlign w:val="bottom"/>
            <w:tcBorders>
              <w:top w:val="single" w:sz="8" w:color="CCEEFF"/>
              <w:bottom w:val="single" w:sz="8" w:color="CCEEFF"/>
            </w:tcBorders>
            <w:shd w:val="clear" w:color="auto" w:fill="CCEEFF"/>
          </w:tcPr>
          <w:p>
            <w:pPr>
              <w:spacing w:after="0"/>
              <w:rPr>
                <w:sz w:val="17"/>
                <w:szCs w:val="17"/>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788,245</w:t>
            </w:r>
          </w:p>
        </w:tc>
        <w:tc>
          <w:tcPr>
            <w:tcW w:w="160" w:type="dxa"/>
            <w:vAlign w:val="bottom"/>
            <w:tcBorders>
              <w:top w:val="single" w:sz="8" w:color="CCEEFF"/>
              <w:bottom w:val="single" w:sz="8" w:color="CCEEFF"/>
            </w:tcBorders>
            <w:shd w:val="clear" w:color="auto" w:fill="CCEEFF"/>
          </w:tcPr>
          <w:p>
            <w:pPr>
              <w:spacing w:after="0"/>
              <w:rPr>
                <w:sz w:val="17"/>
                <w:szCs w:val="17"/>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14,270</w:t>
            </w:r>
          </w:p>
        </w:tc>
        <w:tc>
          <w:tcPr>
            <w:tcW w:w="140" w:type="dxa"/>
            <w:vAlign w:val="bottom"/>
            <w:tcBorders>
              <w:top w:val="single" w:sz="8" w:color="CCEEFF"/>
              <w:bottom w:val="single" w:sz="8" w:color="CCEEFF"/>
            </w:tcBorders>
            <w:shd w:val="clear" w:color="auto" w:fill="CCEEFF"/>
          </w:tcPr>
          <w:p>
            <w:pPr>
              <w:spacing w:after="0"/>
              <w:rPr>
                <w:sz w:val="17"/>
                <w:szCs w:val="17"/>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(14,930</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478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45" w:lineRule="exact"/>
        <w:rPr>
          <w:sz w:val="20"/>
          <w:szCs w:val="20"/>
          <w:color w:val="auto"/>
        </w:rPr>
      </w:pPr>
    </w:p>
    <w:p>
      <w:pPr>
        <w:ind w:left="520" w:hanging="212"/>
        <w:spacing w:after="0"/>
        <w:tabs>
          <w:tab w:leader="none" w:pos="520" w:val="left"/>
        </w:tabs>
        <w:numPr>
          <w:ilvl w:val="0"/>
          <w:numId w:val="59"/>
        </w:numPr>
        <w:rPr>
          <w:rFonts w:ascii="Arial" w:cs="Arial" w:eastAsia="Arial" w:hAnsi="Arial"/>
          <w:sz w:val="25"/>
          <w:szCs w:val="25"/>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0" w:lineRule="exact"/>
        <w:rPr>
          <w:rFonts w:ascii="Arial" w:cs="Arial" w:eastAsia="Arial" w:hAnsi="Arial"/>
          <w:sz w:val="25"/>
          <w:szCs w:val="25"/>
          <w:color w:val="auto"/>
          <w:vertAlign w:val="superscript"/>
        </w:rPr>
      </w:pPr>
    </w:p>
    <w:p>
      <w:pPr>
        <w:ind w:left="520" w:hanging="212"/>
        <w:spacing w:after="0" w:line="182" w:lineRule="auto"/>
        <w:tabs>
          <w:tab w:leader="none" w:pos="520" w:val="left"/>
        </w:tabs>
        <w:numPr>
          <w:ilvl w:val="0"/>
          <w:numId w:val="59"/>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398"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21590</wp:posOffset>
            </wp:positionV>
            <wp:extent cx="7139940" cy="825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43" w:name="page44"/>
    <w:bookmarkEnd w:id="4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38735</wp:posOffset>
            </wp:positionV>
            <wp:extent cx="7139940" cy="825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305"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6420" w:type="dxa"/>
            <w:vAlign w:val="bottom"/>
            <w:gridSpan w:val="3"/>
          </w:tcPr>
          <w:p>
            <w:pPr>
              <w:spacing w:after="0"/>
              <w:rPr>
                <w:sz w:val="20"/>
                <w:szCs w:val="20"/>
                <w:color w:val="auto"/>
              </w:rPr>
            </w:pPr>
            <w:r>
              <w:rPr>
                <w:rFonts w:ascii="Arial" w:cs="Arial" w:eastAsia="Arial" w:hAnsi="Arial"/>
                <w:sz w:val="17"/>
                <w:szCs w:val="17"/>
                <w:b w:val="1"/>
                <w:bCs w:val="1"/>
                <w:color w:val="auto"/>
              </w:rPr>
              <w:t>10. Derivative financial instruments (continued)</w:t>
            </w:r>
          </w:p>
        </w:tc>
        <w:tc>
          <w:tcPr>
            <w:tcW w:w="7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8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408"/>
        </w:trPr>
        <w:tc>
          <w:tcPr>
            <w:tcW w:w="1700" w:type="dxa"/>
            <w:vAlign w:val="bottom"/>
          </w:tcPr>
          <w:p>
            <w:pPr>
              <w:spacing w:after="0"/>
              <w:rPr>
                <w:sz w:val="24"/>
                <w:szCs w:val="24"/>
                <w:color w:val="auto"/>
              </w:rPr>
            </w:pPr>
          </w:p>
        </w:tc>
        <w:tc>
          <w:tcPr>
            <w:tcW w:w="464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3"/>
          </w:tcPr>
          <w:p>
            <w:pPr>
              <w:ind w:left="20"/>
              <w:spacing w:after="0"/>
              <w:rPr>
                <w:sz w:val="20"/>
                <w:szCs w:val="20"/>
                <w:color w:val="auto"/>
              </w:rPr>
            </w:pPr>
            <w:r>
              <w:rPr>
                <w:rFonts w:ascii="Arial" w:cs="Arial" w:eastAsia="Arial" w:hAnsi="Arial"/>
                <w:sz w:val="17"/>
                <w:szCs w:val="17"/>
                <w:b w:val="1"/>
                <w:bCs w:val="1"/>
                <w:color w:val="auto"/>
                <w:w w:val="88"/>
              </w:rPr>
              <w:t>December 31, 2020</w:t>
            </w:r>
          </w:p>
        </w:tc>
        <w:tc>
          <w:tcPr>
            <w:tcW w:w="88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r>
      <w:tr>
        <w:trPr>
          <w:trHeight w:val="182"/>
        </w:trPr>
        <w:tc>
          <w:tcPr>
            <w:tcW w:w="1700" w:type="dxa"/>
            <w:vAlign w:val="bottom"/>
          </w:tcPr>
          <w:p>
            <w:pPr>
              <w:spacing w:after="0"/>
              <w:rPr>
                <w:sz w:val="15"/>
                <w:szCs w:val="15"/>
                <w:color w:val="auto"/>
              </w:rPr>
            </w:pPr>
          </w:p>
        </w:tc>
        <w:tc>
          <w:tcPr>
            <w:tcW w:w="46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280" w:type="dxa"/>
            <w:vAlign w:val="bottom"/>
            <w:gridSpan w:val="4"/>
          </w:tcPr>
          <w:p>
            <w:pPr>
              <w:jc w:val="right"/>
              <w:spacing w:after="0" w:line="181" w:lineRule="exact"/>
              <w:rPr>
                <w:sz w:val="20"/>
                <w:szCs w:val="20"/>
                <w:color w:val="auto"/>
              </w:rPr>
            </w:pPr>
            <w:r>
              <w:rPr>
                <w:rFonts w:ascii="Arial" w:cs="Arial" w:eastAsia="Arial" w:hAnsi="Arial"/>
                <w:sz w:val="17"/>
                <w:szCs w:val="17"/>
                <w:b w:val="1"/>
                <w:bCs w:val="1"/>
                <w:color w:val="auto"/>
                <w:w w:val="99"/>
              </w:rPr>
              <w:t>Carrying amount of hedging</w:t>
            </w:r>
          </w:p>
        </w:tc>
        <w:tc>
          <w:tcPr>
            <w:tcW w:w="80" w:type="dxa"/>
            <w:vAlign w:val="bottom"/>
          </w:tcPr>
          <w:p>
            <w:pPr>
              <w:spacing w:after="0"/>
              <w:rPr>
                <w:sz w:val="15"/>
                <w:szCs w:val="15"/>
                <w:color w:val="auto"/>
              </w:rPr>
            </w:pPr>
          </w:p>
        </w:tc>
      </w:tr>
      <w:tr>
        <w:trPr>
          <w:trHeight w:val="220"/>
        </w:trPr>
        <w:tc>
          <w:tcPr>
            <w:tcW w:w="1700" w:type="dxa"/>
            <w:vAlign w:val="bottom"/>
          </w:tcPr>
          <w:p>
            <w:pPr>
              <w:spacing w:after="0"/>
              <w:rPr>
                <w:sz w:val="19"/>
                <w:szCs w:val="19"/>
                <w:color w:val="auto"/>
              </w:rPr>
            </w:pPr>
          </w:p>
        </w:tc>
        <w:tc>
          <w:tcPr>
            <w:tcW w:w="4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7"/>
                <w:szCs w:val="17"/>
                <w:b w:val="1"/>
                <w:bCs w:val="1"/>
                <w:color w:val="auto"/>
              </w:rPr>
              <w:t>Nominal</w:t>
            </w:r>
          </w:p>
        </w:tc>
        <w:tc>
          <w:tcPr>
            <w:tcW w:w="220" w:type="dxa"/>
            <w:vAlign w:val="bottom"/>
          </w:tcPr>
          <w:p>
            <w:pPr>
              <w:spacing w:after="0"/>
              <w:rPr>
                <w:sz w:val="19"/>
                <w:szCs w:val="19"/>
                <w:color w:val="auto"/>
              </w:rPr>
            </w:pPr>
          </w:p>
        </w:tc>
        <w:tc>
          <w:tcPr>
            <w:tcW w:w="2140" w:type="dxa"/>
            <w:vAlign w:val="bottom"/>
            <w:gridSpan w:val="4"/>
          </w:tcPr>
          <w:p>
            <w:pPr>
              <w:jc w:val="right"/>
              <w:ind w:right="620"/>
              <w:spacing w:after="0"/>
              <w:rPr>
                <w:sz w:val="20"/>
                <w:szCs w:val="20"/>
                <w:color w:val="auto"/>
              </w:rPr>
            </w:pPr>
            <w:r>
              <w:rPr>
                <w:rFonts w:ascii="Arial" w:cs="Arial" w:eastAsia="Arial" w:hAnsi="Arial"/>
                <w:sz w:val="17"/>
                <w:szCs w:val="17"/>
                <w:b w:val="1"/>
                <w:bCs w:val="1"/>
                <w:color w:val="auto"/>
              </w:rPr>
              <w:t>instruments</w:t>
            </w:r>
          </w:p>
        </w:tc>
      </w:tr>
      <w:tr>
        <w:trPr>
          <w:trHeight w:val="236"/>
        </w:trPr>
        <w:tc>
          <w:tcPr>
            <w:tcW w:w="1700" w:type="dxa"/>
            <w:vAlign w:val="bottom"/>
          </w:tcPr>
          <w:p>
            <w:pPr>
              <w:spacing w:after="0"/>
              <w:rPr>
                <w:sz w:val="20"/>
                <w:szCs w:val="20"/>
                <w:color w:val="auto"/>
              </w:rPr>
            </w:pPr>
          </w:p>
        </w:tc>
        <w:tc>
          <w:tcPr>
            <w:tcW w:w="4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jc w:val="right"/>
              <w:ind w:right="35"/>
              <w:spacing w:after="0"/>
              <w:rPr>
                <w:sz w:val="20"/>
                <w:szCs w:val="20"/>
                <w:color w:val="auto"/>
              </w:rPr>
            </w:pPr>
            <w:r>
              <w:rPr>
                <w:rFonts w:ascii="Arial" w:cs="Arial" w:eastAsia="Arial" w:hAnsi="Arial"/>
                <w:sz w:val="17"/>
                <w:szCs w:val="17"/>
                <w:b w:val="1"/>
                <w:bCs w:val="1"/>
                <w:color w:val="auto"/>
              </w:rPr>
              <w:t>amount</w:t>
            </w:r>
          </w:p>
        </w:tc>
        <w:tc>
          <w:tcPr>
            <w:tcW w:w="220" w:type="dxa"/>
            <w:vAlign w:val="bottom"/>
          </w:tcPr>
          <w:p>
            <w:pPr>
              <w:spacing w:after="0"/>
              <w:rPr>
                <w:sz w:val="20"/>
                <w:szCs w:val="20"/>
                <w:color w:val="auto"/>
              </w:rPr>
            </w:pPr>
          </w:p>
        </w:tc>
        <w:tc>
          <w:tcPr>
            <w:tcW w:w="1180" w:type="dxa"/>
            <w:vAlign w:val="bottom"/>
            <w:tcBorders>
              <w:top w:val="single" w:sz="8" w:color="auto"/>
            </w:tcBorders>
            <w:gridSpan w:val="2"/>
          </w:tcPr>
          <w:p>
            <w:pPr>
              <w:ind w:left="160"/>
              <w:spacing w:after="0" w:line="236"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7"/>
                <w:szCs w:val="27"/>
                <w:b w:val="1"/>
                <w:bCs w:val="1"/>
                <w:color w:val="auto"/>
                <w:vertAlign w:val="superscript"/>
              </w:rPr>
              <w:t>(1)</w:t>
            </w:r>
          </w:p>
        </w:tc>
        <w:tc>
          <w:tcPr>
            <w:tcW w:w="880" w:type="dxa"/>
            <w:vAlign w:val="bottom"/>
            <w:tcBorders>
              <w:top w:val="single" w:sz="8" w:color="auto"/>
            </w:tcBorders>
          </w:tcPr>
          <w:p>
            <w:pPr>
              <w:jc w:val="right"/>
              <w:spacing w:after="0" w:line="236" w:lineRule="exact"/>
              <w:rPr>
                <w:sz w:val="20"/>
                <w:szCs w:val="20"/>
                <w:color w:val="auto"/>
              </w:rPr>
            </w:pPr>
            <w:r>
              <w:rPr>
                <w:rFonts w:ascii="Arial" w:cs="Arial" w:eastAsia="Arial" w:hAnsi="Arial"/>
                <w:sz w:val="17"/>
                <w:szCs w:val="17"/>
                <w:b w:val="1"/>
                <w:bCs w:val="1"/>
                <w:color w:val="auto"/>
                <w:w w:val="90"/>
              </w:rPr>
              <w:t xml:space="preserve">Liability </w:t>
            </w:r>
            <w:r>
              <w:rPr>
                <w:rFonts w:ascii="Arial" w:cs="Arial" w:eastAsia="Arial" w:hAnsi="Arial"/>
                <w:sz w:val="27"/>
                <w:szCs w:val="27"/>
                <w:b w:val="1"/>
                <w:bCs w:val="1"/>
                <w:color w:val="auto"/>
                <w:w w:val="90"/>
                <w:vertAlign w:val="superscript"/>
              </w:rPr>
              <w:t>(2)</w:t>
            </w:r>
          </w:p>
        </w:tc>
        <w:tc>
          <w:tcPr>
            <w:tcW w:w="80" w:type="dxa"/>
            <w:vAlign w:val="bottom"/>
          </w:tcPr>
          <w:p>
            <w:pPr>
              <w:spacing w:after="0"/>
              <w:rPr>
                <w:sz w:val="20"/>
                <w:szCs w:val="20"/>
                <w:color w:val="auto"/>
              </w:rPr>
            </w:pPr>
          </w:p>
        </w:tc>
      </w:tr>
      <w:tr>
        <w:trPr>
          <w:trHeight w:val="197"/>
        </w:trPr>
        <w:tc>
          <w:tcPr>
            <w:tcW w:w="1700" w:type="dxa"/>
            <w:vAlign w:val="bottom"/>
          </w:tcPr>
          <w:p>
            <w:pPr>
              <w:spacing w:after="0"/>
              <w:rPr>
                <w:sz w:val="17"/>
                <w:szCs w:val="17"/>
                <w:color w:val="auto"/>
              </w:rPr>
            </w:pPr>
          </w:p>
        </w:tc>
        <w:tc>
          <w:tcPr>
            <w:tcW w:w="47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7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04"/>
        </w:trPr>
        <w:tc>
          <w:tcPr>
            <w:tcW w:w="1700" w:type="dxa"/>
            <w:vAlign w:val="bottom"/>
          </w:tcPr>
          <w:p>
            <w:pPr>
              <w:spacing w:after="0"/>
              <w:rPr>
                <w:sz w:val="17"/>
                <w:szCs w:val="17"/>
                <w:color w:val="auto"/>
              </w:rPr>
            </w:pPr>
          </w:p>
        </w:tc>
        <w:tc>
          <w:tcPr>
            <w:tcW w:w="4720" w:type="dxa"/>
            <w:vAlign w:val="bottom"/>
            <w:gridSpan w:val="2"/>
          </w:tcPr>
          <w:p>
            <w:pPr>
              <w:spacing w:after="0"/>
              <w:rPr>
                <w:sz w:val="20"/>
                <w:szCs w:val="20"/>
                <w:color w:val="auto"/>
              </w:rPr>
            </w:pPr>
            <w:r>
              <w:rPr>
                <w:rFonts w:ascii="Arial" w:cs="Arial" w:eastAsia="Arial" w:hAnsi="Arial"/>
                <w:sz w:val="17"/>
                <w:szCs w:val="17"/>
                <w:color w:val="auto"/>
              </w:rPr>
              <w:t>Fair value hedges</w:t>
            </w:r>
          </w:p>
        </w:tc>
        <w:tc>
          <w:tcPr>
            <w:tcW w:w="780" w:type="dxa"/>
            <w:vAlign w:val="bottom"/>
          </w:tcPr>
          <w:p>
            <w:pPr>
              <w:jc w:val="right"/>
              <w:spacing w:after="0"/>
              <w:rPr>
                <w:sz w:val="20"/>
                <w:szCs w:val="20"/>
                <w:color w:val="auto"/>
              </w:rPr>
            </w:pPr>
            <w:r>
              <w:rPr>
                <w:rFonts w:ascii="Arial" w:cs="Arial" w:eastAsia="Arial" w:hAnsi="Arial"/>
                <w:sz w:val="17"/>
                <w:szCs w:val="17"/>
                <w:color w:val="auto"/>
              </w:rPr>
              <w:t>85,667</w:t>
            </w:r>
          </w:p>
        </w:tc>
        <w:tc>
          <w:tcPr>
            <w:tcW w:w="1120" w:type="dxa"/>
            <w:vAlign w:val="bottom"/>
            <w:gridSpan w:val="2"/>
          </w:tcPr>
          <w:p>
            <w:pPr>
              <w:jc w:val="right"/>
              <w:spacing w:after="0"/>
              <w:rPr>
                <w:sz w:val="20"/>
                <w:szCs w:val="20"/>
                <w:color w:val="auto"/>
              </w:rPr>
            </w:pPr>
            <w:r>
              <w:rPr>
                <w:rFonts w:ascii="Arial" w:cs="Arial" w:eastAsia="Arial" w:hAnsi="Arial"/>
                <w:sz w:val="17"/>
                <w:szCs w:val="17"/>
                <w:color w:val="auto"/>
              </w:rPr>
              <w:t>1,831</w:t>
            </w:r>
          </w:p>
        </w:tc>
        <w:tc>
          <w:tcPr>
            <w:tcW w:w="280" w:type="dxa"/>
            <w:vAlign w:val="bottom"/>
          </w:tcPr>
          <w:p>
            <w:pPr>
              <w:spacing w:after="0"/>
              <w:rPr>
                <w:sz w:val="17"/>
                <w:szCs w:val="17"/>
                <w:color w:val="auto"/>
              </w:rPr>
            </w:pPr>
          </w:p>
        </w:tc>
        <w:tc>
          <w:tcPr>
            <w:tcW w:w="960" w:type="dxa"/>
            <w:vAlign w:val="bottom"/>
            <w:gridSpan w:val="2"/>
          </w:tcPr>
          <w:p>
            <w:pPr>
              <w:jc w:val="right"/>
              <w:spacing w:after="0"/>
              <w:rPr>
                <w:sz w:val="20"/>
                <w:szCs w:val="20"/>
                <w:color w:val="auto"/>
              </w:rPr>
            </w:pPr>
            <w:r>
              <w:rPr>
                <w:rFonts w:ascii="Arial" w:cs="Arial" w:eastAsia="Arial" w:hAnsi="Arial"/>
                <w:sz w:val="17"/>
                <w:szCs w:val="17"/>
                <w:color w:val="auto"/>
              </w:rPr>
              <w:t>(233)</w:t>
            </w:r>
          </w:p>
        </w:tc>
      </w:tr>
      <w:tr>
        <w:trPr>
          <w:trHeight w:val="204"/>
        </w:trPr>
        <w:tc>
          <w:tcPr>
            <w:tcW w:w="1700" w:type="dxa"/>
            <w:vAlign w:val="bottom"/>
          </w:tcPr>
          <w:p>
            <w:pPr>
              <w:spacing w:after="0"/>
              <w:rPr>
                <w:sz w:val="17"/>
                <w:szCs w:val="17"/>
                <w:color w:val="auto"/>
              </w:rPr>
            </w:pPr>
          </w:p>
        </w:tc>
        <w:tc>
          <w:tcPr>
            <w:tcW w:w="47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Cash flow hedges</w:t>
            </w:r>
          </w:p>
        </w:tc>
        <w:tc>
          <w:tcPr>
            <w:tcW w:w="7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60,000</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8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(1,541)</w:t>
            </w:r>
          </w:p>
        </w:tc>
      </w:tr>
      <w:tr>
        <w:trPr>
          <w:trHeight w:val="204"/>
        </w:trPr>
        <w:tc>
          <w:tcPr>
            <w:tcW w:w="1700" w:type="dxa"/>
            <w:vAlign w:val="bottom"/>
          </w:tcPr>
          <w:p>
            <w:pPr>
              <w:spacing w:after="0"/>
              <w:rPr>
                <w:sz w:val="17"/>
                <w:szCs w:val="17"/>
                <w:color w:val="auto"/>
              </w:rPr>
            </w:pPr>
          </w:p>
        </w:tc>
        <w:tc>
          <w:tcPr>
            <w:tcW w:w="4720" w:type="dxa"/>
            <w:vAlign w:val="bottom"/>
            <w:gridSpan w:val="2"/>
          </w:tcPr>
          <w:p>
            <w:pPr>
              <w:spacing w:after="0"/>
              <w:rPr>
                <w:sz w:val="20"/>
                <w:szCs w:val="20"/>
                <w:color w:val="auto"/>
              </w:rPr>
            </w:pPr>
            <w:r>
              <w:rPr>
                <w:rFonts w:ascii="Arial" w:cs="Arial" w:eastAsia="Arial" w:hAnsi="Arial"/>
                <w:sz w:val="17"/>
                <w:szCs w:val="17"/>
                <w:b w:val="1"/>
                <w:bCs w:val="1"/>
                <w:color w:val="auto"/>
              </w:rPr>
              <w:t>Interest rate and foreign exchange risk</w:t>
            </w: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4"/>
        </w:trPr>
        <w:tc>
          <w:tcPr>
            <w:tcW w:w="1700" w:type="dxa"/>
            <w:vAlign w:val="bottom"/>
          </w:tcPr>
          <w:p>
            <w:pPr>
              <w:spacing w:after="0"/>
              <w:rPr>
                <w:sz w:val="17"/>
                <w:szCs w:val="17"/>
                <w:color w:val="auto"/>
              </w:rPr>
            </w:pPr>
          </w:p>
        </w:tc>
        <w:tc>
          <w:tcPr>
            <w:tcW w:w="47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Fair value hedges</w:t>
            </w:r>
          </w:p>
        </w:tc>
        <w:tc>
          <w:tcPr>
            <w:tcW w:w="7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344,489</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2,856</w:t>
            </w:r>
          </w:p>
        </w:tc>
        <w:tc>
          <w:tcPr>
            <w:tcW w:w="28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(3,848)</w:t>
            </w:r>
          </w:p>
        </w:tc>
      </w:tr>
      <w:tr>
        <w:trPr>
          <w:trHeight w:val="204"/>
        </w:trPr>
        <w:tc>
          <w:tcPr>
            <w:tcW w:w="1700" w:type="dxa"/>
            <w:vAlign w:val="bottom"/>
          </w:tcPr>
          <w:p>
            <w:pPr>
              <w:spacing w:after="0"/>
              <w:rPr>
                <w:sz w:val="17"/>
                <w:szCs w:val="17"/>
                <w:color w:val="auto"/>
              </w:rPr>
            </w:pPr>
          </w:p>
        </w:tc>
        <w:tc>
          <w:tcPr>
            <w:tcW w:w="4720" w:type="dxa"/>
            <w:vAlign w:val="bottom"/>
            <w:gridSpan w:val="2"/>
          </w:tcPr>
          <w:p>
            <w:pPr>
              <w:spacing w:after="0"/>
              <w:rPr>
                <w:sz w:val="20"/>
                <w:szCs w:val="20"/>
                <w:color w:val="auto"/>
              </w:rPr>
            </w:pPr>
            <w:r>
              <w:rPr>
                <w:rFonts w:ascii="Arial" w:cs="Arial" w:eastAsia="Arial" w:hAnsi="Arial"/>
                <w:sz w:val="17"/>
                <w:szCs w:val="17"/>
                <w:color w:val="auto"/>
              </w:rPr>
              <w:t>Cash flow hedges</w:t>
            </w:r>
          </w:p>
        </w:tc>
        <w:tc>
          <w:tcPr>
            <w:tcW w:w="780" w:type="dxa"/>
            <w:vAlign w:val="bottom"/>
          </w:tcPr>
          <w:p>
            <w:pPr>
              <w:jc w:val="right"/>
              <w:spacing w:after="0"/>
              <w:rPr>
                <w:sz w:val="20"/>
                <w:szCs w:val="20"/>
                <w:color w:val="auto"/>
              </w:rPr>
            </w:pPr>
            <w:r>
              <w:rPr>
                <w:rFonts w:ascii="Arial" w:cs="Arial" w:eastAsia="Arial" w:hAnsi="Arial"/>
                <w:sz w:val="17"/>
                <w:szCs w:val="17"/>
                <w:color w:val="auto"/>
              </w:rPr>
              <w:t>221,508</w:t>
            </w:r>
          </w:p>
        </w:tc>
        <w:tc>
          <w:tcPr>
            <w:tcW w:w="1120" w:type="dxa"/>
            <w:vAlign w:val="bottom"/>
            <w:gridSpan w:val="2"/>
          </w:tcPr>
          <w:p>
            <w:pPr>
              <w:jc w:val="right"/>
              <w:spacing w:after="0"/>
              <w:rPr>
                <w:sz w:val="20"/>
                <w:szCs w:val="20"/>
                <w:color w:val="auto"/>
              </w:rPr>
            </w:pPr>
            <w:r>
              <w:rPr>
                <w:rFonts w:ascii="Arial" w:cs="Arial" w:eastAsia="Arial" w:hAnsi="Arial"/>
                <w:sz w:val="17"/>
                <w:szCs w:val="17"/>
                <w:color w:val="auto"/>
              </w:rPr>
              <w:t>23,091</w:t>
            </w:r>
          </w:p>
        </w:tc>
        <w:tc>
          <w:tcPr>
            <w:tcW w:w="280" w:type="dxa"/>
            <w:vAlign w:val="bottom"/>
          </w:tcPr>
          <w:p>
            <w:pPr>
              <w:spacing w:after="0"/>
              <w:rPr>
                <w:sz w:val="17"/>
                <w:szCs w:val="17"/>
                <w:color w:val="auto"/>
              </w:rPr>
            </w:pPr>
          </w:p>
        </w:tc>
        <w:tc>
          <w:tcPr>
            <w:tcW w:w="880" w:type="dxa"/>
            <w:vAlign w:val="bottom"/>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7"/>
                <w:szCs w:val="17"/>
                <w:color w:val="auto"/>
              </w:rPr>
            </w:pPr>
          </w:p>
        </w:tc>
      </w:tr>
      <w:tr>
        <w:trPr>
          <w:trHeight w:val="204"/>
        </w:trPr>
        <w:tc>
          <w:tcPr>
            <w:tcW w:w="1700" w:type="dxa"/>
            <w:vAlign w:val="bottom"/>
          </w:tcPr>
          <w:p>
            <w:pPr>
              <w:spacing w:after="0"/>
              <w:rPr>
                <w:sz w:val="17"/>
                <w:szCs w:val="17"/>
                <w:color w:val="auto"/>
              </w:rPr>
            </w:pPr>
          </w:p>
        </w:tc>
        <w:tc>
          <w:tcPr>
            <w:tcW w:w="4720" w:type="dxa"/>
            <w:vAlign w:val="bottom"/>
            <w:gridSpan w:val="2"/>
            <w:shd w:val="clear" w:color="auto" w:fill="CCEEFF"/>
          </w:tcPr>
          <w:p>
            <w:pPr>
              <w:spacing w:after="0"/>
              <w:rPr>
                <w:sz w:val="20"/>
                <w:szCs w:val="20"/>
                <w:color w:val="auto"/>
              </w:rPr>
            </w:pPr>
            <w:r>
              <w:rPr>
                <w:rFonts w:ascii="Arial" w:cs="Arial" w:eastAsia="Arial" w:hAnsi="Arial"/>
                <w:sz w:val="17"/>
                <w:szCs w:val="17"/>
                <w:b w:val="1"/>
                <w:bCs w:val="1"/>
                <w:color w:val="auto"/>
              </w:rPr>
              <w:t>Foreign exchange risk</w:t>
            </w: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04"/>
        </w:trPr>
        <w:tc>
          <w:tcPr>
            <w:tcW w:w="1700" w:type="dxa"/>
            <w:vAlign w:val="bottom"/>
          </w:tcPr>
          <w:p>
            <w:pPr>
              <w:spacing w:after="0"/>
              <w:rPr>
                <w:sz w:val="17"/>
                <w:szCs w:val="17"/>
                <w:color w:val="auto"/>
              </w:rPr>
            </w:pPr>
          </w:p>
        </w:tc>
        <w:tc>
          <w:tcPr>
            <w:tcW w:w="4720" w:type="dxa"/>
            <w:vAlign w:val="bottom"/>
            <w:gridSpan w:val="2"/>
          </w:tcPr>
          <w:p>
            <w:pPr>
              <w:spacing w:after="0"/>
              <w:rPr>
                <w:sz w:val="20"/>
                <w:szCs w:val="20"/>
                <w:color w:val="auto"/>
              </w:rPr>
            </w:pPr>
            <w:r>
              <w:rPr>
                <w:rFonts w:ascii="Arial" w:cs="Arial" w:eastAsia="Arial" w:hAnsi="Arial"/>
                <w:sz w:val="17"/>
                <w:szCs w:val="17"/>
                <w:color w:val="auto"/>
              </w:rPr>
              <w:t>Cash flow hedges</w:t>
            </w:r>
          </w:p>
        </w:tc>
        <w:tc>
          <w:tcPr>
            <w:tcW w:w="780" w:type="dxa"/>
            <w:vAlign w:val="bottom"/>
          </w:tcPr>
          <w:p>
            <w:pPr>
              <w:jc w:val="right"/>
              <w:spacing w:after="0"/>
              <w:rPr>
                <w:sz w:val="20"/>
                <w:szCs w:val="20"/>
                <w:color w:val="auto"/>
              </w:rPr>
            </w:pPr>
            <w:r>
              <w:rPr>
                <w:rFonts w:ascii="Arial" w:cs="Arial" w:eastAsia="Arial" w:hAnsi="Arial"/>
                <w:sz w:val="17"/>
                <w:szCs w:val="17"/>
                <w:color w:val="auto"/>
              </w:rPr>
              <w:t>71,353</w:t>
            </w:r>
          </w:p>
        </w:tc>
        <w:tc>
          <w:tcPr>
            <w:tcW w:w="112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80" w:type="dxa"/>
            <w:vAlign w:val="bottom"/>
          </w:tcPr>
          <w:p>
            <w:pPr>
              <w:spacing w:after="0"/>
              <w:rPr>
                <w:sz w:val="17"/>
                <w:szCs w:val="17"/>
                <w:color w:val="auto"/>
              </w:rPr>
            </w:pPr>
          </w:p>
        </w:tc>
        <w:tc>
          <w:tcPr>
            <w:tcW w:w="960" w:type="dxa"/>
            <w:vAlign w:val="bottom"/>
            <w:gridSpan w:val="2"/>
          </w:tcPr>
          <w:p>
            <w:pPr>
              <w:jc w:val="right"/>
              <w:spacing w:after="0"/>
              <w:rPr>
                <w:sz w:val="20"/>
                <w:szCs w:val="20"/>
                <w:color w:val="auto"/>
              </w:rPr>
            </w:pPr>
            <w:r>
              <w:rPr>
                <w:rFonts w:ascii="Arial" w:cs="Arial" w:eastAsia="Arial" w:hAnsi="Arial"/>
                <w:sz w:val="17"/>
                <w:szCs w:val="17"/>
                <w:color w:val="auto"/>
              </w:rPr>
              <w:t>(3,589)</w:t>
            </w:r>
          </w:p>
        </w:tc>
      </w:tr>
      <w:tr>
        <w:trPr>
          <w:trHeight w:val="197"/>
        </w:trPr>
        <w:tc>
          <w:tcPr>
            <w:tcW w:w="1700" w:type="dxa"/>
            <w:vAlign w:val="bottom"/>
          </w:tcPr>
          <w:p>
            <w:pPr>
              <w:spacing w:after="0"/>
              <w:rPr>
                <w:sz w:val="17"/>
                <w:szCs w:val="17"/>
                <w:color w:val="auto"/>
              </w:rPr>
            </w:pPr>
          </w:p>
        </w:tc>
        <w:tc>
          <w:tcPr>
            <w:tcW w:w="4640" w:type="dxa"/>
            <w:vAlign w:val="bottom"/>
            <w:tcBorders>
              <w:top w:val="single" w:sz="8" w:color="CCEEFF"/>
              <w:bottom w:val="single" w:sz="8" w:color="CCEEFF"/>
            </w:tcBorders>
            <w:shd w:val="clear" w:color="auto" w:fill="CCEEFF"/>
          </w:tcPr>
          <w:p>
            <w:pPr>
              <w:spacing w:after="0"/>
              <w:rPr>
                <w:sz w:val="17"/>
                <w:szCs w:val="17"/>
                <w:color w:val="auto"/>
              </w:rPr>
            </w:pP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783,017</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27,778</w:t>
            </w:r>
          </w:p>
        </w:tc>
        <w:tc>
          <w:tcPr>
            <w:tcW w:w="280" w:type="dxa"/>
            <w:vAlign w:val="bottom"/>
            <w:tcBorders>
              <w:top w:val="single" w:sz="8" w:color="CCEEFF"/>
              <w:bottom w:val="single" w:sz="8" w:color="CCEEFF"/>
            </w:tcBorders>
            <w:shd w:val="clear" w:color="auto" w:fill="CCEEFF"/>
          </w:tcPr>
          <w:p>
            <w:pPr>
              <w:spacing w:after="0"/>
              <w:rPr>
                <w:sz w:val="17"/>
                <w:szCs w:val="17"/>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(9,211</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700" w:type="dxa"/>
            <w:vAlign w:val="bottom"/>
          </w:tcPr>
          <w:p>
            <w:pPr>
              <w:spacing w:after="0" w:line="20" w:lineRule="exact"/>
              <w:rPr>
                <w:sz w:val="1"/>
                <w:szCs w:val="1"/>
                <w:color w:val="auto"/>
              </w:rPr>
            </w:pPr>
          </w:p>
        </w:tc>
        <w:tc>
          <w:tcPr>
            <w:tcW w:w="4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58" w:lineRule="exact"/>
        <w:rPr>
          <w:sz w:val="20"/>
          <w:szCs w:val="20"/>
          <w:color w:val="auto"/>
        </w:rPr>
      </w:pPr>
    </w:p>
    <w:p>
      <w:pPr>
        <w:ind w:left="520" w:hanging="212"/>
        <w:spacing w:after="0"/>
        <w:tabs>
          <w:tab w:leader="none" w:pos="520" w:val="left"/>
        </w:tabs>
        <w:numPr>
          <w:ilvl w:val="0"/>
          <w:numId w:val="60"/>
        </w:numPr>
        <w:rPr>
          <w:rFonts w:ascii="Arial" w:cs="Arial" w:eastAsia="Arial" w:hAnsi="Arial"/>
          <w:sz w:val="25"/>
          <w:szCs w:val="25"/>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0" w:lineRule="exact"/>
        <w:rPr>
          <w:rFonts w:ascii="Arial" w:cs="Arial" w:eastAsia="Arial" w:hAnsi="Arial"/>
          <w:sz w:val="25"/>
          <w:szCs w:val="25"/>
          <w:color w:val="auto"/>
          <w:vertAlign w:val="superscript"/>
        </w:rPr>
      </w:pPr>
    </w:p>
    <w:p>
      <w:pPr>
        <w:ind w:left="520" w:hanging="212"/>
        <w:spacing w:after="0" w:line="182" w:lineRule="auto"/>
        <w:tabs>
          <w:tab w:leader="none" w:pos="520" w:val="left"/>
        </w:tabs>
        <w:numPr>
          <w:ilvl w:val="0"/>
          <w:numId w:val="60"/>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194" w:lineRule="exact"/>
        <w:rPr>
          <w:sz w:val="20"/>
          <w:szCs w:val="20"/>
          <w:color w:val="auto"/>
        </w:rPr>
      </w:pPr>
    </w:p>
    <w:p>
      <w:pPr>
        <w:ind w:left="300" w:right="400"/>
        <w:spacing w:after="0" w:line="275" w:lineRule="auto"/>
        <w:rPr>
          <w:sz w:val="20"/>
          <w:szCs w:val="20"/>
          <w:color w:val="auto"/>
        </w:rPr>
      </w:pPr>
      <w:r>
        <w:rPr>
          <w:rFonts w:ascii="Arial" w:cs="Arial" w:eastAsia="Arial" w:hAnsi="Arial"/>
          <w:sz w:val="17"/>
          <w:szCs w:val="17"/>
          <w:color w:val="auto"/>
        </w:rPr>
        <w:t>The following table details the notional amounts and carrying amounts of derivative instruments used in fair value hedges by type of risk and hedged item, along with the changes during the periods used to determine and recognize the ineffectiveness of the hedge:</w:t>
      </w:r>
    </w:p>
    <w:p>
      <w:pPr>
        <w:spacing w:after="0" w:line="161"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580" w:type="dxa"/>
            <w:vAlign w:val="bottom"/>
          </w:tcPr>
          <w:p>
            <w:pPr>
              <w:spacing w:after="0"/>
              <w:rPr>
                <w:sz w:val="19"/>
                <w:szCs w:val="19"/>
                <w:color w:val="auto"/>
              </w:rPr>
            </w:pPr>
          </w:p>
        </w:tc>
        <w:tc>
          <w:tcPr>
            <w:tcW w:w="3600" w:type="dxa"/>
            <w:vAlign w:val="bottom"/>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June 30, 2021</w:t>
            </w:r>
          </w:p>
        </w:tc>
        <w:tc>
          <w:tcPr>
            <w:tcW w:w="60" w:type="dxa"/>
            <w:vAlign w:val="bottom"/>
            <w:tcBorders>
              <w:bottom w:val="single" w:sz="8" w:color="auto"/>
            </w:tcBorders>
          </w:tcPr>
          <w:p>
            <w:pPr>
              <w:spacing w:after="0"/>
              <w:rPr>
                <w:sz w:val="19"/>
                <w:szCs w:val="19"/>
                <w:color w:val="auto"/>
              </w:rPr>
            </w:pPr>
          </w:p>
        </w:tc>
        <w:tc>
          <w:tcPr>
            <w:tcW w:w="130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560" w:type="dxa"/>
            <w:vAlign w:val="bottom"/>
          </w:tcPr>
          <w:p>
            <w:pPr>
              <w:spacing w:after="0"/>
              <w:rPr>
                <w:sz w:val="19"/>
                <w:szCs w:val="19"/>
                <w:color w:val="auto"/>
              </w:rPr>
            </w:pPr>
          </w:p>
        </w:tc>
      </w:tr>
      <w:tr>
        <w:trPr>
          <w:trHeight w:val="181"/>
        </w:trPr>
        <w:tc>
          <w:tcPr>
            <w:tcW w:w="580" w:type="dxa"/>
            <w:vAlign w:val="bottom"/>
          </w:tcPr>
          <w:p>
            <w:pPr>
              <w:spacing w:after="0"/>
              <w:rPr>
                <w:sz w:val="15"/>
                <w:szCs w:val="15"/>
                <w:color w:val="auto"/>
              </w:rPr>
            </w:pPr>
          </w:p>
        </w:tc>
        <w:tc>
          <w:tcPr>
            <w:tcW w:w="360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400" w:type="dxa"/>
            <w:vAlign w:val="bottom"/>
            <w:gridSpan w:val="2"/>
          </w:tcPr>
          <w:p>
            <w:pPr>
              <w:jc w:val="right"/>
              <w:ind w:right="183"/>
              <w:spacing w:after="0" w:line="181" w:lineRule="exact"/>
              <w:rPr>
                <w:sz w:val="20"/>
                <w:szCs w:val="20"/>
                <w:color w:val="auto"/>
              </w:rPr>
            </w:pPr>
            <w:r>
              <w:rPr>
                <w:rFonts w:ascii="Arial" w:cs="Arial" w:eastAsia="Arial" w:hAnsi="Arial"/>
                <w:sz w:val="17"/>
                <w:szCs w:val="17"/>
                <w:b w:val="1"/>
                <w:bCs w:val="1"/>
                <w:color w:val="auto"/>
                <w:w w:val="94"/>
              </w:rPr>
              <w:t>Changes in fair</w:t>
            </w:r>
          </w:p>
        </w:tc>
        <w:tc>
          <w:tcPr>
            <w:tcW w:w="8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560" w:type="dxa"/>
            <w:vAlign w:val="bottom"/>
          </w:tcPr>
          <w:p>
            <w:pPr>
              <w:spacing w:after="0"/>
              <w:rPr>
                <w:sz w:val="15"/>
                <w:szCs w:val="15"/>
                <w:color w:val="auto"/>
              </w:rPr>
            </w:pPr>
          </w:p>
        </w:tc>
      </w:tr>
      <w:tr>
        <w:trPr>
          <w:trHeight w:val="204"/>
        </w:trPr>
        <w:tc>
          <w:tcPr>
            <w:tcW w:w="580" w:type="dxa"/>
            <w:vAlign w:val="bottom"/>
          </w:tcPr>
          <w:p>
            <w:pPr>
              <w:spacing w:after="0"/>
              <w:rPr>
                <w:sz w:val="17"/>
                <w:szCs w:val="17"/>
                <w:color w:val="auto"/>
              </w:rPr>
            </w:pPr>
          </w:p>
        </w:tc>
        <w:tc>
          <w:tcPr>
            <w:tcW w:w="360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480" w:type="dxa"/>
            <w:vAlign w:val="bottom"/>
            <w:gridSpan w:val="4"/>
          </w:tcPr>
          <w:p>
            <w:pPr>
              <w:jc w:val="right"/>
              <w:ind w:right="500"/>
              <w:spacing w:after="0"/>
              <w:rPr>
                <w:sz w:val="20"/>
                <w:szCs w:val="20"/>
                <w:color w:val="auto"/>
              </w:rPr>
            </w:pPr>
            <w:r>
              <w:rPr>
                <w:rFonts w:ascii="Arial" w:cs="Arial" w:eastAsia="Arial" w:hAnsi="Arial"/>
                <w:sz w:val="17"/>
                <w:szCs w:val="17"/>
                <w:b w:val="1"/>
                <w:bCs w:val="1"/>
                <w:color w:val="auto"/>
              </w:rPr>
              <w:t>Carrying amount of</w:t>
            </w:r>
          </w:p>
        </w:tc>
        <w:tc>
          <w:tcPr>
            <w:tcW w:w="60" w:type="dxa"/>
            <w:vAlign w:val="bottom"/>
          </w:tcPr>
          <w:p>
            <w:pPr>
              <w:spacing w:after="0"/>
              <w:rPr>
                <w:sz w:val="17"/>
                <w:szCs w:val="17"/>
                <w:color w:val="auto"/>
              </w:rPr>
            </w:pPr>
          </w:p>
        </w:tc>
        <w:tc>
          <w:tcPr>
            <w:tcW w:w="1400" w:type="dxa"/>
            <w:vAlign w:val="bottom"/>
            <w:gridSpan w:val="2"/>
          </w:tcPr>
          <w:p>
            <w:pPr>
              <w:jc w:val="right"/>
              <w:ind w:right="263"/>
              <w:spacing w:after="0"/>
              <w:rPr>
                <w:sz w:val="20"/>
                <w:szCs w:val="20"/>
                <w:color w:val="auto"/>
              </w:rPr>
            </w:pPr>
            <w:r>
              <w:rPr>
                <w:rFonts w:ascii="Arial" w:cs="Arial" w:eastAsia="Arial" w:hAnsi="Arial"/>
                <w:sz w:val="17"/>
                <w:szCs w:val="17"/>
                <w:b w:val="1"/>
                <w:bCs w:val="1"/>
                <w:color w:val="auto"/>
                <w:w w:val="99"/>
              </w:rPr>
              <w:t>value used to</w:t>
            </w:r>
          </w:p>
        </w:tc>
        <w:tc>
          <w:tcPr>
            <w:tcW w:w="80" w:type="dxa"/>
            <w:vAlign w:val="bottom"/>
          </w:tcPr>
          <w:p>
            <w:pPr>
              <w:spacing w:after="0"/>
              <w:rPr>
                <w:sz w:val="17"/>
                <w:szCs w:val="17"/>
                <w:color w:val="auto"/>
              </w:rPr>
            </w:pPr>
          </w:p>
        </w:tc>
        <w:tc>
          <w:tcPr>
            <w:tcW w:w="12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6"/>
              </w:rPr>
              <w:t>Ineffectiveness</w:t>
            </w:r>
          </w:p>
        </w:tc>
        <w:tc>
          <w:tcPr>
            <w:tcW w:w="560" w:type="dxa"/>
            <w:vAlign w:val="bottom"/>
          </w:tcPr>
          <w:p>
            <w:pPr>
              <w:spacing w:after="0"/>
              <w:rPr>
                <w:sz w:val="17"/>
                <w:szCs w:val="17"/>
                <w:color w:val="auto"/>
              </w:rPr>
            </w:pPr>
          </w:p>
        </w:tc>
      </w:tr>
      <w:tr>
        <w:trPr>
          <w:trHeight w:val="220"/>
        </w:trPr>
        <w:tc>
          <w:tcPr>
            <w:tcW w:w="580" w:type="dxa"/>
            <w:vAlign w:val="bottom"/>
          </w:tcPr>
          <w:p>
            <w:pPr>
              <w:spacing w:after="0"/>
              <w:rPr>
                <w:sz w:val="19"/>
                <w:szCs w:val="19"/>
                <w:color w:val="auto"/>
              </w:rPr>
            </w:pPr>
          </w:p>
        </w:tc>
        <w:tc>
          <w:tcPr>
            <w:tcW w:w="3600" w:type="dxa"/>
            <w:vAlign w:val="bottom"/>
          </w:tcPr>
          <w:p>
            <w:pPr>
              <w:spacing w:after="0"/>
              <w:rPr>
                <w:sz w:val="19"/>
                <w:szCs w:val="19"/>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2"/>
              </w:rPr>
              <w:t>Nominal</w:t>
            </w:r>
          </w:p>
        </w:tc>
        <w:tc>
          <w:tcPr>
            <w:tcW w:w="2480" w:type="dxa"/>
            <w:vAlign w:val="bottom"/>
            <w:gridSpan w:val="4"/>
          </w:tcPr>
          <w:p>
            <w:pPr>
              <w:jc w:val="right"/>
              <w:ind w:right="480"/>
              <w:spacing w:after="0"/>
              <w:rPr>
                <w:sz w:val="20"/>
                <w:szCs w:val="20"/>
                <w:color w:val="auto"/>
              </w:rPr>
            </w:pPr>
            <w:r>
              <w:rPr>
                <w:rFonts w:ascii="Arial" w:cs="Arial" w:eastAsia="Arial" w:hAnsi="Arial"/>
                <w:sz w:val="17"/>
                <w:szCs w:val="17"/>
                <w:b w:val="1"/>
                <w:bCs w:val="1"/>
                <w:color w:val="auto"/>
              </w:rPr>
              <w:t>hedging instruments</w:t>
            </w:r>
          </w:p>
        </w:tc>
        <w:tc>
          <w:tcPr>
            <w:tcW w:w="60" w:type="dxa"/>
            <w:vAlign w:val="bottom"/>
          </w:tcPr>
          <w:p>
            <w:pPr>
              <w:spacing w:after="0"/>
              <w:rPr>
                <w:sz w:val="19"/>
                <w:szCs w:val="19"/>
                <w:color w:val="auto"/>
              </w:rPr>
            </w:pPr>
          </w:p>
        </w:tc>
        <w:tc>
          <w:tcPr>
            <w:tcW w:w="1400" w:type="dxa"/>
            <w:vAlign w:val="bottom"/>
            <w:gridSpan w:val="2"/>
          </w:tcPr>
          <w:p>
            <w:pPr>
              <w:jc w:val="right"/>
              <w:ind w:right="163"/>
              <w:spacing w:after="0"/>
              <w:rPr>
                <w:sz w:val="20"/>
                <w:szCs w:val="20"/>
                <w:color w:val="auto"/>
              </w:rPr>
            </w:pPr>
            <w:r>
              <w:rPr>
                <w:rFonts w:ascii="Arial" w:cs="Arial" w:eastAsia="Arial" w:hAnsi="Arial"/>
                <w:sz w:val="17"/>
                <w:szCs w:val="17"/>
                <w:b w:val="1"/>
                <w:bCs w:val="1"/>
                <w:color w:val="auto"/>
                <w:w w:val="92"/>
              </w:rPr>
              <w:t>calculate hedge</w:t>
            </w:r>
          </w:p>
        </w:tc>
        <w:tc>
          <w:tcPr>
            <w:tcW w:w="80" w:type="dxa"/>
            <w:vAlign w:val="bottom"/>
          </w:tcPr>
          <w:p>
            <w:pPr>
              <w:spacing w:after="0"/>
              <w:rPr>
                <w:sz w:val="19"/>
                <w:szCs w:val="19"/>
                <w:color w:val="auto"/>
              </w:rPr>
            </w:pPr>
          </w:p>
        </w:tc>
        <w:tc>
          <w:tcPr>
            <w:tcW w:w="1200" w:type="dxa"/>
            <w:vAlign w:val="bottom"/>
            <w:gridSpan w:val="2"/>
          </w:tcPr>
          <w:p>
            <w:pPr>
              <w:jc w:val="center"/>
              <w:ind w:right="120"/>
              <w:spacing w:after="0"/>
              <w:rPr>
                <w:sz w:val="20"/>
                <w:szCs w:val="20"/>
                <w:color w:val="auto"/>
              </w:rPr>
            </w:pPr>
            <w:r>
              <w:rPr>
                <w:rFonts w:ascii="Arial" w:cs="Arial" w:eastAsia="Arial" w:hAnsi="Arial"/>
                <w:sz w:val="17"/>
                <w:szCs w:val="17"/>
                <w:b w:val="1"/>
                <w:bCs w:val="1"/>
                <w:color w:val="auto"/>
                <w:w w:val="87"/>
              </w:rPr>
              <w:t>recognized in</w:t>
            </w:r>
          </w:p>
        </w:tc>
        <w:tc>
          <w:tcPr>
            <w:tcW w:w="560" w:type="dxa"/>
            <w:vAlign w:val="bottom"/>
          </w:tcPr>
          <w:p>
            <w:pPr>
              <w:spacing w:after="0"/>
              <w:rPr>
                <w:sz w:val="19"/>
                <w:szCs w:val="19"/>
                <w:color w:val="auto"/>
              </w:rPr>
            </w:pPr>
          </w:p>
        </w:tc>
      </w:tr>
      <w:tr>
        <w:trPr>
          <w:trHeight w:val="236"/>
        </w:trPr>
        <w:tc>
          <w:tcPr>
            <w:tcW w:w="580" w:type="dxa"/>
            <w:vAlign w:val="bottom"/>
          </w:tcPr>
          <w:p>
            <w:pPr>
              <w:spacing w:after="0"/>
              <w:rPr>
                <w:sz w:val="20"/>
                <w:szCs w:val="20"/>
                <w:color w:val="auto"/>
              </w:rPr>
            </w:pPr>
          </w:p>
        </w:tc>
        <w:tc>
          <w:tcPr>
            <w:tcW w:w="3600" w:type="dxa"/>
            <w:vAlign w:val="bottom"/>
          </w:tcPr>
          <w:p>
            <w:pPr>
              <w:spacing w:after="0"/>
              <w:rPr>
                <w:sz w:val="20"/>
                <w:szCs w:val="20"/>
                <w:color w:val="auto"/>
              </w:rPr>
            </w:pPr>
          </w:p>
        </w:tc>
        <w:tc>
          <w:tcPr>
            <w:tcW w:w="12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amount</w:t>
            </w:r>
          </w:p>
        </w:tc>
        <w:tc>
          <w:tcPr>
            <w:tcW w:w="1260" w:type="dxa"/>
            <w:vAlign w:val="bottom"/>
            <w:tcBorders>
              <w:top w:val="single" w:sz="8" w:color="auto"/>
            </w:tcBorders>
            <w:gridSpan w:val="2"/>
          </w:tcPr>
          <w:p>
            <w:pPr>
              <w:ind w:left="240"/>
              <w:spacing w:after="0" w:line="236"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7"/>
                <w:szCs w:val="27"/>
                <w:b w:val="1"/>
                <w:bCs w:val="1"/>
                <w:color w:val="auto"/>
                <w:vertAlign w:val="superscript"/>
              </w:rPr>
              <w:t>(1)</w:t>
            </w:r>
          </w:p>
        </w:tc>
        <w:tc>
          <w:tcPr>
            <w:tcW w:w="1100" w:type="dxa"/>
            <w:vAlign w:val="bottom"/>
            <w:tcBorders>
              <w:top w:val="single" w:sz="8" w:color="auto"/>
            </w:tcBorders>
          </w:tcPr>
          <w:p>
            <w:pPr>
              <w:jc w:val="right"/>
              <w:ind w:right="55"/>
              <w:spacing w:after="0" w:line="236"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7"/>
                <w:szCs w:val="27"/>
                <w:b w:val="1"/>
                <w:bCs w:val="1"/>
                <w:color w:val="auto"/>
                <w:vertAlign w:val="superscript"/>
              </w:rPr>
              <w:t>(2)</w:t>
            </w:r>
          </w:p>
        </w:tc>
        <w:tc>
          <w:tcPr>
            <w:tcW w:w="120" w:type="dxa"/>
            <w:vAlign w:val="bottom"/>
          </w:tcPr>
          <w:p>
            <w:pPr>
              <w:spacing w:after="0"/>
              <w:rPr>
                <w:sz w:val="20"/>
                <w:szCs w:val="20"/>
                <w:color w:val="auto"/>
              </w:rPr>
            </w:pPr>
          </w:p>
        </w:tc>
        <w:tc>
          <w:tcPr>
            <w:tcW w:w="1460" w:type="dxa"/>
            <w:vAlign w:val="bottom"/>
            <w:gridSpan w:val="3"/>
          </w:tcPr>
          <w:p>
            <w:pPr>
              <w:jc w:val="right"/>
              <w:ind w:right="83"/>
              <w:spacing w:after="0"/>
              <w:rPr>
                <w:sz w:val="20"/>
                <w:szCs w:val="20"/>
                <w:color w:val="auto"/>
              </w:rPr>
            </w:pPr>
            <w:r>
              <w:rPr>
                <w:rFonts w:ascii="Arial" w:cs="Arial" w:eastAsia="Arial" w:hAnsi="Arial"/>
                <w:sz w:val="17"/>
                <w:szCs w:val="17"/>
                <w:b w:val="1"/>
                <w:bCs w:val="1"/>
                <w:color w:val="auto"/>
                <w:w w:val="88"/>
              </w:rPr>
              <w:t>ineffectiveness (3)</w:t>
            </w:r>
          </w:p>
        </w:tc>
        <w:tc>
          <w:tcPr>
            <w:tcW w:w="1280" w:type="dxa"/>
            <w:vAlign w:val="bottom"/>
            <w:gridSpan w:val="3"/>
          </w:tcPr>
          <w:p>
            <w:pPr>
              <w:jc w:val="center"/>
              <w:ind w:right="20"/>
              <w:spacing w:after="0" w:line="236" w:lineRule="exact"/>
              <w:rPr>
                <w:sz w:val="20"/>
                <w:szCs w:val="20"/>
                <w:color w:val="auto"/>
              </w:rPr>
            </w:pPr>
            <w:r>
              <w:rPr>
                <w:rFonts w:ascii="Arial" w:cs="Arial" w:eastAsia="Arial" w:hAnsi="Arial"/>
                <w:sz w:val="17"/>
                <w:szCs w:val="17"/>
                <w:b w:val="1"/>
                <w:bCs w:val="1"/>
                <w:color w:val="auto"/>
                <w:w w:val="87"/>
              </w:rPr>
              <w:t xml:space="preserve">profit or loss </w:t>
            </w:r>
            <w:r>
              <w:rPr>
                <w:rFonts w:ascii="Arial" w:cs="Arial" w:eastAsia="Arial" w:hAnsi="Arial"/>
                <w:sz w:val="27"/>
                <w:szCs w:val="27"/>
                <w:b w:val="1"/>
                <w:bCs w:val="1"/>
                <w:color w:val="auto"/>
                <w:w w:val="87"/>
                <w:vertAlign w:val="superscript"/>
              </w:rPr>
              <w:t>(3)</w:t>
            </w:r>
          </w:p>
        </w:tc>
        <w:tc>
          <w:tcPr>
            <w:tcW w:w="560" w:type="dxa"/>
            <w:vAlign w:val="bottom"/>
          </w:tcPr>
          <w:p>
            <w:pPr>
              <w:spacing w:after="0"/>
              <w:rPr>
                <w:sz w:val="20"/>
                <w:szCs w:val="20"/>
                <w:color w:val="auto"/>
              </w:rPr>
            </w:pPr>
          </w:p>
        </w:tc>
      </w:tr>
      <w:tr>
        <w:trPr>
          <w:trHeight w:val="197"/>
        </w:trPr>
        <w:tc>
          <w:tcPr>
            <w:tcW w:w="580" w:type="dxa"/>
            <w:vAlign w:val="bottom"/>
          </w:tcPr>
          <w:p>
            <w:pPr>
              <w:spacing w:after="0"/>
              <w:rPr>
                <w:sz w:val="17"/>
                <w:szCs w:val="17"/>
                <w:color w:val="auto"/>
              </w:rPr>
            </w:pPr>
          </w:p>
        </w:tc>
        <w:tc>
          <w:tcPr>
            <w:tcW w:w="3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11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3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3600" w:type="dxa"/>
            <w:vAlign w:val="bottom"/>
          </w:tcPr>
          <w:p>
            <w:pPr>
              <w:ind w:left="140"/>
              <w:spacing w:after="0"/>
              <w:rPr>
                <w:sz w:val="20"/>
                <w:szCs w:val="20"/>
                <w:color w:val="auto"/>
              </w:rPr>
            </w:pPr>
            <w:r>
              <w:rPr>
                <w:rFonts w:ascii="Arial" w:cs="Arial" w:eastAsia="Arial" w:hAnsi="Arial"/>
                <w:sz w:val="17"/>
                <w:szCs w:val="17"/>
                <w:color w:val="auto"/>
              </w:rPr>
              <w:t>Securities at FVOCI</w:t>
            </w:r>
          </w:p>
        </w:tc>
        <w:tc>
          <w:tcPr>
            <w:tcW w:w="1100" w:type="dxa"/>
            <w:vAlign w:val="bottom"/>
          </w:tcPr>
          <w:p>
            <w:pPr>
              <w:jc w:val="right"/>
              <w:spacing w:after="0"/>
              <w:rPr>
                <w:sz w:val="20"/>
                <w:szCs w:val="20"/>
                <w:color w:val="auto"/>
              </w:rPr>
            </w:pPr>
            <w:r>
              <w:rPr>
                <w:rFonts w:ascii="Arial" w:cs="Arial" w:eastAsia="Arial" w:hAnsi="Arial"/>
                <w:sz w:val="17"/>
                <w:szCs w:val="17"/>
                <w:color w:val="auto"/>
              </w:rPr>
              <w:t>5,000</w:t>
            </w:r>
          </w:p>
        </w:tc>
        <w:tc>
          <w:tcPr>
            <w:tcW w:w="180" w:type="dxa"/>
            <w:vAlign w:val="bottom"/>
          </w:tcPr>
          <w:p>
            <w:pPr>
              <w:spacing w:after="0"/>
              <w:rPr>
                <w:sz w:val="17"/>
                <w:szCs w:val="17"/>
                <w:color w:val="auto"/>
              </w:rPr>
            </w:pPr>
          </w:p>
        </w:tc>
        <w:tc>
          <w:tcPr>
            <w:tcW w:w="108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220" w:type="dxa"/>
            <w:vAlign w:val="bottom"/>
            <w:gridSpan w:val="2"/>
          </w:tcPr>
          <w:p>
            <w:pPr>
              <w:jc w:val="right"/>
              <w:spacing w:after="0"/>
              <w:rPr>
                <w:sz w:val="20"/>
                <w:szCs w:val="20"/>
                <w:color w:val="auto"/>
              </w:rPr>
            </w:pPr>
            <w:r>
              <w:rPr>
                <w:rFonts w:ascii="Arial" w:cs="Arial" w:eastAsia="Arial" w:hAnsi="Arial"/>
                <w:sz w:val="17"/>
                <w:szCs w:val="17"/>
                <w:color w:val="auto"/>
              </w:rPr>
              <w:t>(52)</w:t>
            </w:r>
          </w:p>
        </w:tc>
        <w:tc>
          <w:tcPr>
            <w:tcW w:w="1360" w:type="dxa"/>
            <w:vAlign w:val="bottom"/>
            <w:gridSpan w:val="2"/>
          </w:tcPr>
          <w:p>
            <w:pPr>
              <w:jc w:val="right"/>
              <w:spacing w:after="0"/>
              <w:rPr>
                <w:sz w:val="20"/>
                <w:szCs w:val="20"/>
                <w:color w:val="auto"/>
              </w:rPr>
            </w:pPr>
            <w:r>
              <w:rPr>
                <w:rFonts w:ascii="Arial" w:cs="Arial" w:eastAsia="Arial" w:hAnsi="Arial"/>
                <w:sz w:val="17"/>
                <w:szCs w:val="17"/>
                <w:color w:val="auto"/>
              </w:rPr>
              <w:t>50</w:t>
            </w:r>
          </w:p>
        </w:tc>
        <w:tc>
          <w:tcPr>
            <w:tcW w:w="100" w:type="dxa"/>
            <w:vAlign w:val="bottom"/>
          </w:tcPr>
          <w:p>
            <w:pPr>
              <w:spacing w:after="0"/>
              <w:rPr>
                <w:sz w:val="17"/>
                <w:szCs w:val="17"/>
                <w:color w:val="auto"/>
              </w:rPr>
            </w:pPr>
          </w:p>
        </w:tc>
        <w:tc>
          <w:tcPr>
            <w:tcW w:w="1280" w:type="dxa"/>
            <w:vAlign w:val="bottom"/>
            <w:gridSpan w:val="3"/>
          </w:tcPr>
          <w:p>
            <w:pPr>
              <w:jc w:val="right"/>
              <w:ind w:right="40"/>
              <w:spacing w:after="0"/>
              <w:rPr>
                <w:sz w:val="20"/>
                <w:szCs w:val="20"/>
                <w:color w:val="auto"/>
              </w:rPr>
            </w:pPr>
            <w:r>
              <w:rPr>
                <w:rFonts w:ascii="Arial" w:cs="Arial" w:eastAsia="Arial" w:hAnsi="Arial"/>
                <w:sz w:val="17"/>
                <w:szCs w:val="17"/>
                <w:color w:val="auto"/>
              </w:rPr>
              <w:t>(9)</w:t>
            </w: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3600" w:type="dxa"/>
            <w:vAlign w:val="bottom"/>
            <w:shd w:val="clear" w:color="auto" w:fill="CCEEFF"/>
          </w:tcPr>
          <w:p>
            <w:pPr>
              <w:ind w:left="140"/>
              <w:spacing w:after="0"/>
              <w:rPr>
                <w:sz w:val="20"/>
                <w:szCs w:val="20"/>
                <w:color w:val="auto"/>
              </w:rPr>
            </w:pPr>
            <w:r>
              <w:rPr>
                <w:rFonts w:ascii="Arial" w:cs="Arial" w:eastAsia="Arial" w:hAnsi="Arial"/>
                <w:sz w:val="17"/>
                <w:szCs w:val="17"/>
                <w:color w:val="auto"/>
              </w:rPr>
              <w:t>Borrowings and debt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55,000</w:t>
            </w:r>
          </w:p>
        </w:tc>
        <w:tc>
          <w:tcPr>
            <w:tcW w:w="180" w:type="dxa"/>
            <w:vAlign w:val="bottom"/>
            <w:shd w:val="clear" w:color="auto" w:fill="CCEEFF"/>
          </w:tcPr>
          <w:p>
            <w:pPr>
              <w:spacing w:after="0"/>
              <w:rPr>
                <w:sz w:val="17"/>
                <w:szCs w:val="17"/>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1,426</w:t>
            </w:r>
          </w:p>
        </w:tc>
        <w:tc>
          <w:tcPr>
            <w:tcW w:w="18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7"/>
                <w:szCs w:val="17"/>
                <w:color w:val="auto"/>
              </w:rPr>
            </w:pPr>
          </w:p>
        </w:tc>
        <w:tc>
          <w:tcPr>
            <w:tcW w:w="1460" w:type="dxa"/>
            <w:vAlign w:val="bottom"/>
            <w:gridSpan w:val="3"/>
            <w:shd w:val="clear" w:color="auto" w:fill="CCEEFF"/>
          </w:tcPr>
          <w:p>
            <w:pPr>
              <w:jc w:val="right"/>
              <w:ind w:right="23"/>
              <w:spacing w:after="0"/>
              <w:rPr>
                <w:sz w:val="20"/>
                <w:szCs w:val="20"/>
                <w:color w:val="auto"/>
              </w:rPr>
            </w:pPr>
            <w:r>
              <w:rPr>
                <w:rFonts w:ascii="Arial" w:cs="Arial" w:eastAsia="Arial" w:hAnsi="Arial"/>
                <w:sz w:val="17"/>
                <w:szCs w:val="17"/>
                <w:color w:val="auto"/>
              </w:rPr>
              <w:t>(95)</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16</w:t>
            </w:r>
          </w:p>
        </w:tc>
        <w:tc>
          <w:tcPr>
            <w:tcW w:w="8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3600" w:type="dxa"/>
            <w:vAlign w:val="bottom"/>
          </w:tcPr>
          <w:p>
            <w:pPr>
              <w:spacing w:after="0"/>
              <w:rPr>
                <w:sz w:val="20"/>
                <w:szCs w:val="20"/>
                <w:color w:val="auto"/>
              </w:rPr>
            </w:pPr>
            <w:r>
              <w:rPr>
                <w:rFonts w:ascii="Arial" w:cs="Arial" w:eastAsia="Arial" w:hAnsi="Arial"/>
                <w:sz w:val="17"/>
                <w:szCs w:val="17"/>
                <w:b w:val="1"/>
                <w:bCs w:val="1"/>
                <w:color w:val="auto"/>
              </w:rPr>
              <w:t>Interest rate and foreign exchange risk</w:t>
            </w:r>
          </w:p>
        </w:tc>
        <w:tc>
          <w:tcPr>
            <w:tcW w:w="1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3600" w:type="dxa"/>
            <w:vAlign w:val="bottom"/>
            <w:shd w:val="clear" w:color="auto" w:fill="CCEEFF"/>
          </w:tcPr>
          <w:p>
            <w:pPr>
              <w:ind w:left="140"/>
              <w:spacing w:after="0"/>
              <w:rPr>
                <w:sz w:val="20"/>
                <w:szCs w:val="20"/>
                <w:color w:val="auto"/>
              </w:rPr>
            </w:pPr>
            <w:r>
              <w:rPr>
                <w:rFonts w:ascii="Arial" w:cs="Arial" w:eastAsia="Arial" w:hAnsi="Arial"/>
                <w:sz w:val="17"/>
                <w:szCs w:val="17"/>
                <w:color w:val="auto"/>
              </w:rPr>
              <w:t>Loans</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3,540</w:t>
            </w:r>
          </w:p>
        </w:tc>
        <w:tc>
          <w:tcPr>
            <w:tcW w:w="180" w:type="dxa"/>
            <w:vAlign w:val="bottom"/>
            <w:shd w:val="clear" w:color="auto" w:fill="CCEEFF"/>
          </w:tcPr>
          <w:p>
            <w:pPr>
              <w:spacing w:after="0"/>
              <w:rPr>
                <w:sz w:val="17"/>
                <w:szCs w:val="17"/>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297</w:t>
            </w:r>
          </w:p>
        </w:tc>
        <w:tc>
          <w:tcPr>
            <w:tcW w:w="18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7"/>
                <w:szCs w:val="17"/>
                <w:color w:val="auto"/>
              </w:rPr>
            </w:pPr>
          </w:p>
        </w:tc>
        <w:tc>
          <w:tcPr>
            <w:tcW w:w="1460" w:type="dxa"/>
            <w:vAlign w:val="bottom"/>
            <w:gridSpan w:val="3"/>
            <w:shd w:val="clear" w:color="auto" w:fill="CCEEFF"/>
          </w:tcPr>
          <w:p>
            <w:pPr>
              <w:jc w:val="right"/>
              <w:ind w:right="23"/>
              <w:spacing w:after="0"/>
              <w:rPr>
                <w:sz w:val="20"/>
                <w:szCs w:val="20"/>
                <w:color w:val="auto"/>
              </w:rPr>
            </w:pPr>
            <w:r>
              <w:rPr>
                <w:rFonts w:ascii="Arial" w:cs="Arial" w:eastAsia="Arial" w:hAnsi="Arial"/>
                <w:sz w:val="17"/>
                <w:szCs w:val="17"/>
                <w:color w:val="auto"/>
              </w:rPr>
              <w:t>(60)</w:t>
            </w:r>
          </w:p>
        </w:tc>
        <w:tc>
          <w:tcPr>
            <w:tcW w:w="128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(71)</w:t>
            </w: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3600" w:type="dxa"/>
            <w:vAlign w:val="bottom"/>
          </w:tcPr>
          <w:p>
            <w:pPr>
              <w:ind w:left="140"/>
              <w:spacing w:after="0"/>
              <w:rPr>
                <w:sz w:val="20"/>
                <w:szCs w:val="20"/>
                <w:color w:val="auto"/>
              </w:rPr>
            </w:pPr>
            <w:r>
              <w:rPr>
                <w:rFonts w:ascii="Arial" w:cs="Arial" w:eastAsia="Arial" w:hAnsi="Arial"/>
                <w:sz w:val="17"/>
                <w:szCs w:val="17"/>
                <w:color w:val="auto"/>
              </w:rPr>
              <w:t>Borrowings and debt</w:t>
            </w:r>
          </w:p>
        </w:tc>
        <w:tc>
          <w:tcPr>
            <w:tcW w:w="1100" w:type="dxa"/>
            <w:vAlign w:val="bottom"/>
          </w:tcPr>
          <w:p>
            <w:pPr>
              <w:jc w:val="right"/>
              <w:spacing w:after="0"/>
              <w:rPr>
                <w:sz w:val="20"/>
                <w:szCs w:val="20"/>
                <w:color w:val="auto"/>
              </w:rPr>
            </w:pPr>
            <w:r>
              <w:rPr>
                <w:rFonts w:ascii="Arial" w:cs="Arial" w:eastAsia="Arial" w:hAnsi="Arial"/>
                <w:sz w:val="17"/>
                <w:szCs w:val="17"/>
                <w:color w:val="auto"/>
              </w:rPr>
              <w:t>340,414</w:t>
            </w:r>
          </w:p>
        </w:tc>
        <w:tc>
          <w:tcPr>
            <w:tcW w:w="180" w:type="dxa"/>
            <w:vAlign w:val="bottom"/>
          </w:tcPr>
          <w:p>
            <w:pPr>
              <w:spacing w:after="0"/>
              <w:rPr>
                <w:sz w:val="17"/>
                <w:szCs w:val="17"/>
                <w:color w:val="auto"/>
              </w:rPr>
            </w:pPr>
          </w:p>
        </w:tc>
        <w:tc>
          <w:tcPr>
            <w:tcW w:w="108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220" w:type="dxa"/>
            <w:vAlign w:val="bottom"/>
            <w:gridSpan w:val="2"/>
          </w:tcPr>
          <w:p>
            <w:pPr>
              <w:jc w:val="right"/>
              <w:spacing w:after="0"/>
              <w:rPr>
                <w:sz w:val="20"/>
                <w:szCs w:val="20"/>
                <w:color w:val="auto"/>
              </w:rPr>
            </w:pPr>
            <w:r>
              <w:rPr>
                <w:rFonts w:ascii="Arial" w:cs="Arial" w:eastAsia="Arial" w:hAnsi="Arial"/>
                <w:sz w:val="17"/>
                <w:szCs w:val="17"/>
                <w:color w:val="auto"/>
              </w:rPr>
              <w:t>(10,489)</w:t>
            </w:r>
          </w:p>
        </w:tc>
        <w:tc>
          <w:tcPr>
            <w:tcW w:w="1460" w:type="dxa"/>
            <w:vAlign w:val="bottom"/>
            <w:gridSpan w:val="3"/>
          </w:tcPr>
          <w:p>
            <w:pPr>
              <w:jc w:val="right"/>
              <w:ind w:right="23"/>
              <w:spacing w:after="0"/>
              <w:rPr>
                <w:sz w:val="20"/>
                <w:szCs w:val="20"/>
                <w:color w:val="auto"/>
              </w:rPr>
            </w:pPr>
            <w:r>
              <w:rPr>
                <w:rFonts w:ascii="Arial" w:cs="Arial" w:eastAsia="Arial" w:hAnsi="Arial"/>
                <w:sz w:val="17"/>
                <w:szCs w:val="17"/>
                <w:color w:val="auto"/>
              </w:rPr>
              <w:t>(7,292)</w:t>
            </w:r>
          </w:p>
        </w:tc>
        <w:tc>
          <w:tcPr>
            <w:tcW w:w="1200" w:type="dxa"/>
            <w:vAlign w:val="bottom"/>
            <w:gridSpan w:val="2"/>
          </w:tcPr>
          <w:p>
            <w:pPr>
              <w:jc w:val="right"/>
              <w:spacing w:after="0"/>
              <w:rPr>
                <w:sz w:val="20"/>
                <w:szCs w:val="20"/>
                <w:color w:val="auto"/>
              </w:rPr>
            </w:pPr>
            <w:r>
              <w:rPr>
                <w:rFonts w:ascii="Arial" w:cs="Arial" w:eastAsia="Arial" w:hAnsi="Arial"/>
                <w:sz w:val="17"/>
                <w:szCs w:val="17"/>
                <w:color w:val="auto"/>
              </w:rPr>
              <w:t>657</w:t>
            </w: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197"/>
        </w:trPr>
        <w:tc>
          <w:tcPr>
            <w:tcW w:w="580" w:type="dxa"/>
            <w:vAlign w:val="bottom"/>
          </w:tcPr>
          <w:p>
            <w:pPr>
              <w:spacing w:after="0"/>
              <w:rPr>
                <w:sz w:val="17"/>
                <w:szCs w:val="17"/>
                <w:color w:val="auto"/>
              </w:rPr>
            </w:pPr>
          </w:p>
        </w:tc>
        <w:tc>
          <w:tcPr>
            <w:tcW w:w="36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403,954</w:t>
            </w:r>
          </w:p>
        </w:tc>
        <w:tc>
          <w:tcPr>
            <w:tcW w:w="180" w:type="dxa"/>
            <w:vAlign w:val="bottom"/>
            <w:tcBorders>
              <w:top w:val="single" w:sz="8" w:color="CCEEFF"/>
              <w:bottom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1,723</w:t>
            </w:r>
          </w:p>
        </w:tc>
        <w:tc>
          <w:tcPr>
            <w:tcW w:w="180" w:type="dxa"/>
            <w:vAlign w:val="bottom"/>
            <w:tcBorders>
              <w:top w:val="single" w:sz="8" w:color="CCEEFF"/>
              <w:bottom w:val="single" w:sz="8" w:color="CCEEFF"/>
            </w:tcBorders>
            <w:shd w:val="clear" w:color="auto" w:fill="CCEEFF"/>
          </w:tcPr>
          <w:p>
            <w:pPr>
              <w:spacing w:after="0"/>
              <w:rPr>
                <w:sz w:val="17"/>
                <w:szCs w:val="17"/>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(10,541</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60" w:type="dxa"/>
            <w:vAlign w:val="bottom"/>
            <w:tcBorders>
              <w:top w:val="single" w:sz="8" w:color="CCEEFF"/>
              <w:bottom w:val="single" w:sz="8" w:color="CCEEFF"/>
            </w:tcBorders>
            <w:shd w:val="clear" w:color="auto" w:fill="CCEEFF"/>
          </w:tcPr>
          <w:p>
            <w:pPr>
              <w:spacing w:after="0"/>
              <w:rPr>
                <w:sz w:val="17"/>
                <w:szCs w:val="17"/>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(7,397</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b w:val="1"/>
                <w:bCs w:val="1"/>
                <w:color w:val="auto"/>
                <w:w w:val="83"/>
              </w:rPr>
              <w:t>)</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593</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560" w:type="dxa"/>
            <w:vAlign w:val="bottom"/>
          </w:tcPr>
          <w:p>
            <w:pPr>
              <w:spacing w:after="0"/>
              <w:rPr>
                <w:sz w:val="17"/>
                <w:szCs w:val="17"/>
                <w:color w:val="auto"/>
              </w:rPr>
            </w:pPr>
          </w:p>
        </w:tc>
      </w:tr>
      <w:tr>
        <w:trPr>
          <w:trHeight w:val="20"/>
        </w:trPr>
        <w:tc>
          <w:tcPr>
            <w:tcW w:w="580" w:type="dxa"/>
            <w:vAlign w:val="bottom"/>
          </w:tcPr>
          <w:p>
            <w:pPr>
              <w:spacing w:after="0" w:line="20" w:lineRule="exact"/>
              <w:rPr>
                <w:sz w:val="1"/>
                <w:szCs w:val="1"/>
                <w:color w:val="auto"/>
              </w:rPr>
            </w:pPr>
          </w:p>
        </w:tc>
        <w:tc>
          <w:tcPr>
            <w:tcW w:w="36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597"/>
        </w:trPr>
        <w:tc>
          <w:tcPr>
            <w:tcW w:w="580" w:type="dxa"/>
            <w:vAlign w:val="bottom"/>
            <w:tcBorders>
              <w:bottom w:val="single" w:sz="8" w:color="auto"/>
            </w:tcBorders>
          </w:tcPr>
          <w:p>
            <w:pPr>
              <w:spacing w:after="0"/>
              <w:rPr>
                <w:sz w:val="24"/>
                <w:szCs w:val="24"/>
                <w:color w:val="auto"/>
              </w:rPr>
            </w:pPr>
          </w:p>
        </w:tc>
        <w:tc>
          <w:tcPr>
            <w:tcW w:w="360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jc w:val="right"/>
              <w:ind w:right="755"/>
              <w:spacing w:after="0"/>
              <w:rPr>
                <w:sz w:val="20"/>
                <w:szCs w:val="20"/>
                <w:color w:val="auto"/>
              </w:rPr>
            </w:pPr>
            <w:r>
              <w:rPr>
                <w:rFonts w:ascii="Arial" w:cs="Arial" w:eastAsia="Arial" w:hAnsi="Arial"/>
                <w:sz w:val="17"/>
                <w:szCs w:val="17"/>
                <w:color w:val="auto"/>
              </w:rPr>
              <w:t>42</w:t>
            </w:r>
          </w:p>
        </w:tc>
        <w:tc>
          <w:tcPr>
            <w:tcW w:w="18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63" w:right="339" w:bottom="1440" w:gutter="0" w:footer="0" w:header="0"/>
        </w:sectPr>
      </w:pPr>
    </w:p>
    <w:bookmarkStart w:id="44" w:name="page45"/>
    <w:bookmarkEnd w:id="4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38735</wp:posOffset>
            </wp:positionV>
            <wp:extent cx="7139940" cy="825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305" w:lineRule="exact"/>
        <w:rPr>
          <w:sz w:val="20"/>
          <w:szCs w:val="20"/>
          <w:color w:val="auto"/>
        </w:rPr>
      </w:pPr>
    </w:p>
    <w:p>
      <w:pPr>
        <w:ind w:left="300" w:right="7720" w:hanging="298"/>
        <w:spacing w:after="0" w:line="577" w:lineRule="auto"/>
        <w:tabs>
          <w:tab w:leader="none" w:pos="300" w:val="left"/>
        </w:tabs>
        <w:numPr>
          <w:ilvl w:val="0"/>
          <w:numId w:val="61"/>
        </w:numPr>
        <w:rPr>
          <w:rFonts w:ascii="Arial" w:cs="Arial" w:eastAsia="Arial" w:hAnsi="Arial"/>
          <w:sz w:val="15"/>
          <w:szCs w:val="15"/>
          <w:b w:val="1"/>
          <w:bCs w:val="1"/>
          <w:color w:val="auto"/>
        </w:rPr>
      </w:pPr>
      <w:r>
        <w:rPr>
          <w:rFonts w:ascii="Arial" w:cs="Arial" w:eastAsia="Arial" w:hAnsi="Arial"/>
          <w:sz w:val="15"/>
          <w:szCs w:val="15"/>
          <w:b w:val="1"/>
          <w:bCs w:val="1"/>
          <w:color w:val="auto"/>
        </w:rPr>
        <w:t>Derivative financial instruments (continued) A. Fair value hedges (continued)</w:t>
      </w:r>
    </w:p>
    <w:tbl>
      <w:tblPr>
        <w:tblLayout w:type="fixed"/>
        <w:tblInd w:w="580" w:type="dxa"/>
        <w:tblCellMar>
          <w:top w:w="0" w:type="dxa"/>
          <w:left w:w="0" w:type="dxa"/>
          <w:bottom w:w="0" w:type="dxa"/>
          <w:right w:w="0" w:type="dxa"/>
        </w:tblCellMar>
      </w:tblPr>
      <w:tr>
        <w:trPr>
          <w:trHeight w:val="220"/>
        </w:trPr>
        <w:tc>
          <w:tcPr>
            <w:tcW w:w="3140" w:type="dxa"/>
            <w:vAlign w:val="bottom"/>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tcPr>
          <w:p>
            <w:pPr>
              <w:spacing w:after="0"/>
              <w:rPr>
                <w:sz w:val="19"/>
                <w:szCs w:val="19"/>
                <w:color w:val="auto"/>
              </w:rPr>
            </w:pPr>
          </w:p>
        </w:tc>
        <w:tc>
          <w:tcPr>
            <w:tcW w:w="1700" w:type="dxa"/>
            <w:vAlign w:val="bottom"/>
            <w:tcBorders>
              <w:bottom w:val="single" w:sz="8" w:color="auto"/>
            </w:tcBorders>
            <w:gridSpan w:val="3"/>
          </w:tcPr>
          <w:p>
            <w:pPr>
              <w:jc w:val="right"/>
              <w:ind w:right="83"/>
              <w:spacing w:after="0"/>
              <w:rPr>
                <w:sz w:val="20"/>
                <w:szCs w:val="20"/>
                <w:color w:val="auto"/>
              </w:rPr>
            </w:pPr>
            <w:r>
              <w:rPr>
                <w:rFonts w:ascii="Arial" w:cs="Arial" w:eastAsia="Arial" w:hAnsi="Arial"/>
                <w:sz w:val="17"/>
                <w:szCs w:val="17"/>
                <w:b w:val="1"/>
                <w:bCs w:val="1"/>
                <w:color w:val="auto"/>
              </w:rPr>
              <w:t>December 31, 2020</w:t>
            </w:r>
          </w:p>
        </w:tc>
        <w:tc>
          <w:tcPr>
            <w:tcW w:w="60" w:type="dxa"/>
            <w:vAlign w:val="bottom"/>
            <w:tcBorders>
              <w:bottom w:val="single" w:sz="8" w:color="auto"/>
            </w:tcBorders>
          </w:tcPr>
          <w:p>
            <w:pPr>
              <w:spacing w:after="0"/>
              <w:rPr>
                <w:sz w:val="19"/>
                <w:szCs w:val="19"/>
                <w:color w:val="auto"/>
              </w:rPr>
            </w:pPr>
          </w:p>
        </w:tc>
        <w:tc>
          <w:tcPr>
            <w:tcW w:w="128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181"/>
        </w:trPr>
        <w:tc>
          <w:tcPr>
            <w:tcW w:w="314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380" w:type="dxa"/>
            <w:vAlign w:val="bottom"/>
            <w:gridSpan w:val="2"/>
          </w:tcPr>
          <w:p>
            <w:pPr>
              <w:jc w:val="center"/>
              <w:ind w:right="63"/>
              <w:spacing w:after="0" w:line="181" w:lineRule="exact"/>
              <w:rPr>
                <w:sz w:val="20"/>
                <w:szCs w:val="20"/>
                <w:color w:val="auto"/>
              </w:rPr>
            </w:pPr>
            <w:r>
              <w:rPr>
                <w:rFonts w:ascii="Arial" w:cs="Arial" w:eastAsia="Arial" w:hAnsi="Arial"/>
                <w:sz w:val="17"/>
                <w:szCs w:val="17"/>
                <w:b w:val="1"/>
                <w:bCs w:val="1"/>
                <w:color w:val="auto"/>
                <w:w w:val="91"/>
              </w:rPr>
              <w:t>Changes in fair</w:t>
            </w:r>
          </w:p>
        </w:tc>
        <w:tc>
          <w:tcPr>
            <w:tcW w:w="8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04"/>
        </w:trPr>
        <w:tc>
          <w:tcPr>
            <w:tcW w:w="31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380" w:type="dxa"/>
            <w:vAlign w:val="bottom"/>
            <w:gridSpan w:val="2"/>
          </w:tcPr>
          <w:p>
            <w:pPr>
              <w:jc w:val="center"/>
              <w:ind w:right="83"/>
              <w:spacing w:after="0"/>
              <w:rPr>
                <w:sz w:val="20"/>
                <w:szCs w:val="20"/>
                <w:color w:val="auto"/>
              </w:rPr>
            </w:pPr>
            <w:r>
              <w:rPr>
                <w:rFonts w:ascii="Arial" w:cs="Arial" w:eastAsia="Arial" w:hAnsi="Arial"/>
                <w:sz w:val="17"/>
                <w:szCs w:val="17"/>
                <w:b w:val="1"/>
                <w:bCs w:val="1"/>
                <w:color w:val="auto"/>
                <w:w w:val="86"/>
              </w:rPr>
              <w:t>value used to</w:t>
            </w:r>
          </w:p>
        </w:tc>
        <w:tc>
          <w:tcPr>
            <w:tcW w:w="80" w:type="dxa"/>
            <w:vAlign w:val="bottom"/>
          </w:tcPr>
          <w:p>
            <w:pPr>
              <w:spacing w:after="0"/>
              <w:rPr>
                <w:sz w:val="17"/>
                <w:szCs w:val="17"/>
                <w:color w:val="auto"/>
              </w:rPr>
            </w:pPr>
          </w:p>
        </w:tc>
        <w:tc>
          <w:tcPr>
            <w:tcW w:w="1200" w:type="dxa"/>
            <w:vAlign w:val="bottom"/>
            <w:gridSpan w:val="3"/>
          </w:tcPr>
          <w:p>
            <w:pPr>
              <w:jc w:val="center"/>
              <w:ind w:right="63"/>
              <w:spacing w:after="0"/>
              <w:rPr>
                <w:sz w:val="20"/>
                <w:szCs w:val="20"/>
                <w:color w:val="auto"/>
              </w:rPr>
            </w:pPr>
            <w:r>
              <w:rPr>
                <w:rFonts w:ascii="Arial" w:cs="Arial" w:eastAsia="Arial" w:hAnsi="Arial"/>
                <w:sz w:val="17"/>
                <w:szCs w:val="17"/>
                <w:b w:val="1"/>
                <w:bCs w:val="1"/>
                <w:color w:val="auto"/>
                <w:w w:val="86"/>
              </w:rPr>
              <w:t>Ineffectiveness</w:t>
            </w:r>
          </w:p>
        </w:tc>
      </w:tr>
      <w:tr>
        <w:trPr>
          <w:trHeight w:val="220"/>
        </w:trPr>
        <w:tc>
          <w:tcPr>
            <w:tcW w:w="3140" w:type="dxa"/>
            <w:vAlign w:val="bottom"/>
          </w:tcPr>
          <w:p>
            <w:pPr>
              <w:spacing w:after="0"/>
              <w:rPr>
                <w:sz w:val="19"/>
                <w:szCs w:val="19"/>
                <w:color w:val="auto"/>
              </w:rPr>
            </w:pPr>
          </w:p>
        </w:tc>
        <w:tc>
          <w:tcPr>
            <w:tcW w:w="1020" w:type="dxa"/>
            <w:vAlign w:val="bottom"/>
          </w:tcPr>
          <w:p>
            <w:pPr>
              <w:jc w:val="right"/>
              <w:ind w:right="115"/>
              <w:spacing w:after="0"/>
              <w:rPr>
                <w:sz w:val="20"/>
                <w:szCs w:val="20"/>
                <w:color w:val="auto"/>
              </w:rPr>
            </w:pPr>
            <w:r>
              <w:rPr>
                <w:rFonts w:ascii="Arial" w:cs="Arial" w:eastAsia="Arial" w:hAnsi="Arial"/>
                <w:sz w:val="17"/>
                <w:szCs w:val="17"/>
                <w:b w:val="1"/>
                <w:bCs w:val="1"/>
                <w:color w:val="auto"/>
              </w:rPr>
              <w:t>Nominal</w:t>
            </w:r>
          </w:p>
        </w:tc>
        <w:tc>
          <w:tcPr>
            <w:tcW w:w="3220" w:type="dxa"/>
            <w:vAlign w:val="bottom"/>
            <w:gridSpan w:val="5"/>
          </w:tcPr>
          <w:p>
            <w:pPr>
              <w:jc w:val="right"/>
              <w:ind w:right="23"/>
              <w:spacing w:after="0"/>
              <w:rPr>
                <w:sz w:val="20"/>
                <w:szCs w:val="20"/>
                <w:color w:val="auto"/>
              </w:rPr>
            </w:pPr>
            <w:r>
              <w:rPr>
                <w:rFonts w:ascii="Arial" w:cs="Arial" w:eastAsia="Arial" w:hAnsi="Arial"/>
                <w:sz w:val="17"/>
                <w:szCs w:val="17"/>
                <w:b w:val="1"/>
                <w:bCs w:val="1"/>
                <w:color w:val="auto"/>
                <w:w w:val="95"/>
              </w:rPr>
              <w:t>Carrying amount of hedging instruments</w:t>
            </w:r>
          </w:p>
        </w:tc>
        <w:tc>
          <w:tcPr>
            <w:tcW w:w="60" w:type="dxa"/>
            <w:vAlign w:val="bottom"/>
          </w:tcPr>
          <w:p>
            <w:pPr>
              <w:spacing w:after="0"/>
              <w:rPr>
                <w:sz w:val="19"/>
                <w:szCs w:val="19"/>
                <w:color w:val="auto"/>
              </w:rPr>
            </w:pPr>
          </w:p>
        </w:tc>
        <w:tc>
          <w:tcPr>
            <w:tcW w:w="1380" w:type="dxa"/>
            <w:vAlign w:val="bottom"/>
            <w:gridSpan w:val="2"/>
          </w:tcPr>
          <w:p>
            <w:pPr>
              <w:jc w:val="center"/>
              <w:ind w:right="63"/>
              <w:spacing w:after="0"/>
              <w:rPr>
                <w:sz w:val="20"/>
                <w:szCs w:val="20"/>
                <w:color w:val="auto"/>
              </w:rPr>
            </w:pPr>
            <w:r>
              <w:rPr>
                <w:rFonts w:ascii="Arial" w:cs="Arial" w:eastAsia="Arial" w:hAnsi="Arial"/>
                <w:sz w:val="17"/>
                <w:szCs w:val="17"/>
                <w:b w:val="1"/>
                <w:bCs w:val="1"/>
                <w:color w:val="auto"/>
                <w:w w:val="87"/>
              </w:rPr>
              <w:t>calculate hedge</w:t>
            </w:r>
          </w:p>
        </w:tc>
        <w:tc>
          <w:tcPr>
            <w:tcW w:w="80" w:type="dxa"/>
            <w:vAlign w:val="bottom"/>
          </w:tcPr>
          <w:p>
            <w:pPr>
              <w:spacing w:after="0"/>
              <w:rPr>
                <w:sz w:val="19"/>
                <w:szCs w:val="19"/>
                <w:color w:val="auto"/>
              </w:rPr>
            </w:pPr>
          </w:p>
        </w:tc>
        <w:tc>
          <w:tcPr>
            <w:tcW w:w="1200" w:type="dxa"/>
            <w:vAlign w:val="bottom"/>
            <w:gridSpan w:val="3"/>
          </w:tcPr>
          <w:p>
            <w:pPr>
              <w:jc w:val="center"/>
              <w:ind w:right="83"/>
              <w:spacing w:after="0"/>
              <w:rPr>
                <w:sz w:val="20"/>
                <w:szCs w:val="20"/>
                <w:color w:val="auto"/>
              </w:rPr>
            </w:pPr>
            <w:r>
              <w:rPr>
                <w:rFonts w:ascii="Arial" w:cs="Arial" w:eastAsia="Arial" w:hAnsi="Arial"/>
                <w:sz w:val="17"/>
                <w:szCs w:val="17"/>
                <w:b w:val="1"/>
                <w:bCs w:val="1"/>
                <w:color w:val="auto"/>
                <w:w w:val="87"/>
              </w:rPr>
              <w:t>recognized in</w:t>
            </w:r>
          </w:p>
        </w:tc>
      </w:tr>
      <w:tr>
        <w:trPr>
          <w:trHeight w:val="236"/>
        </w:trPr>
        <w:tc>
          <w:tcPr>
            <w:tcW w:w="3140" w:type="dxa"/>
            <w:vAlign w:val="bottom"/>
          </w:tcPr>
          <w:p>
            <w:pPr>
              <w:spacing w:after="0"/>
              <w:rPr>
                <w:sz w:val="20"/>
                <w:szCs w:val="20"/>
                <w:color w:val="auto"/>
              </w:rPr>
            </w:pPr>
          </w:p>
        </w:tc>
        <w:tc>
          <w:tcPr>
            <w:tcW w:w="1020" w:type="dxa"/>
            <w:vAlign w:val="bottom"/>
          </w:tcPr>
          <w:p>
            <w:pPr>
              <w:jc w:val="right"/>
              <w:ind w:right="155"/>
              <w:spacing w:after="0"/>
              <w:rPr>
                <w:sz w:val="20"/>
                <w:szCs w:val="20"/>
                <w:color w:val="auto"/>
              </w:rPr>
            </w:pPr>
            <w:r>
              <w:rPr>
                <w:rFonts w:ascii="Arial" w:cs="Arial" w:eastAsia="Arial" w:hAnsi="Arial"/>
                <w:sz w:val="17"/>
                <w:szCs w:val="17"/>
                <w:b w:val="1"/>
                <w:bCs w:val="1"/>
                <w:color w:val="auto"/>
              </w:rPr>
              <w:t>amount</w:t>
            </w:r>
          </w:p>
        </w:tc>
        <w:tc>
          <w:tcPr>
            <w:tcW w:w="180" w:type="dxa"/>
            <w:vAlign w:val="bottom"/>
          </w:tcPr>
          <w:p>
            <w:pPr>
              <w:spacing w:after="0"/>
              <w:rPr>
                <w:sz w:val="20"/>
                <w:szCs w:val="20"/>
                <w:color w:val="auto"/>
              </w:rPr>
            </w:pPr>
          </w:p>
        </w:tc>
        <w:tc>
          <w:tcPr>
            <w:tcW w:w="1340" w:type="dxa"/>
            <w:vAlign w:val="bottom"/>
            <w:tcBorders>
              <w:top w:val="single" w:sz="8" w:color="auto"/>
            </w:tcBorders>
          </w:tcPr>
          <w:p>
            <w:pPr>
              <w:jc w:val="right"/>
              <w:ind w:right="296"/>
              <w:spacing w:after="0" w:line="236"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7"/>
                <w:szCs w:val="27"/>
                <w:b w:val="1"/>
                <w:bCs w:val="1"/>
                <w:color w:val="auto"/>
                <w:vertAlign w:val="superscript"/>
              </w:rPr>
              <w:t>(1)</w:t>
            </w:r>
          </w:p>
        </w:tc>
        <w:tc>
          <w:tcPr>
            <w:tcW w:w="240" w:type="dxa"/>
            <w:vAlign w:val="bottom"/>
            <w:tcBorders>
              <w:top w:val="single" w:sz="8" w:color="auto"/>
            </w:tcBorders>
          </w:tcPr>
          <w:p>
            <w:pPr>
              <w:spacing w:after="0"/>
              <w:rPr>
                <w:sz w:val="20"/>
                <w:szCs w:val="20"/>
                <w:color w:val="auto"/>
              </w:rPr>
            </w:pPr>
          </w:p>
        </w:tc>
        <w:tc>
          <w:tcPr>
            <w:tcW w:w="1360" w:type="dxa"/>
            <w:vAlign w:val="bottom"/>
            <w:tcBorders>
              <w:top w:val="single" w:sz="8" w:color="auto"/>
            </w:tcBorders>
          </w:tcPr>
          <w:p>
            <w:pPr>
              <w:jc w:val="right"/>
              <w:ind w:right="196"/>
              <w:spacing w:after="0" w:line="236"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7"/>
                <w:szCs w:val="27"/>
                <w:b w:val="1"/>
                <w:bCs w:val="1"/>
                <w:color w:val="auto"/>
                <w:vertAlign w:val="superscript"/>
              </w:rPr>
              <w:t>(2)</w:t>
            </w:r>
          </w:p>
        </w:tc>
        <w:tc>
          <w:tcPr>
            <w:tcW w:w="100" w:type="dxa"/>
            <w:vAlign w:val="bottom"/>
          </w:tcPr>
          <w:p>
            <w:pPr>
              <w:spacing w:after="0"/>
              <w:rPr>
                <w:sz w:val="20"/>
                <w:szCs w:val="20"/>
                <w:color w:val="auto"/>
              </w:rPr>
            </w:pPr>
          </w:p>
        </w:tc>
        <w:tc>
          <w:tcPr>
            <w:tcW w:w="1440" w:type="dxa"/>
            <w:vAlign w:val="bottom"/>
            <w:gridSpan w:val="3"/>
          </w:tcPr>
          <w:p>
            <w:pPr>
              <w:jc w:val="center"/>
              <w:ind w:right="23"/>
              <w:spacing w:after="0" w:line="236" w:lineRule="exact"/>
              <w:rPr>
                <w:sz w:val="20"/>
                <w:szCs w:val="20"/>
                <w:color w:val="auto"/>
              </w:rPr>
            </w:pPr>
            <w:r>
              <w:rPr>
                <w:rFonts w:ascii="Arial" w:cs="Arial" w:eastAsia="Arial" w:hAnsi="Arial"/>
                <w:sz w:val="17"/>
                <w:szCs w:val="17"/>
                <w:b w:val="1"/>
                <w:bCs w:val="1"/>
                <w:color w:val="auto"/>
                <w:w w:val="84"/>
              </w:rPr>
              <w:t xml:space="preserve">ineffectiveness </w:t>
            </w:r>
            <w:r>
              <w:rPr>
                <w:rFonts w:ascii="Arial" w:cs="Arial" w:eastAsia="Arial" w:hAnsi="Arial"/>
                <w:sz w:val="27"/>
                <w:szCs w:val="27"/>
                <w:b w:val="1"/>
                <w:bCs w:val="1"/>
                <w:color w:val="auto"/>
                <w:w w:val="84"/>
                <w:vertAlign w:val="superscript"/>
              </w:rPr>
              <w:t>(3)</w:t>
            </w:r>
          </w:p>
        </w:tc>
        <w:tc>
          <w:tcPr>
            <w:tcW w:w="1280" w:type="dxa"/>
            <w:vAlign w:val="bottom"/>
            <w:gridSpan w:val="4"/>
          </w:tcPr>
          <w:p>
            <w:pPr>
              <w:jc w:val="center"/>
              <w:spacing w:after="0" w:line="236" w:lineRule="exact"/>
              <w:rPr>
                <w:sz w:val="20"/>
                <w:szCs w:val="20"/>
                <w:color w:val="auto"/>
              </w:rPr>
            </w:pPr>
            <w:r>
              <w:rPr>
                <w:rFonts w:ascii="Arial" w:cs="Arial" w:eastAsia="Arial" w:hAnsi="Arial"/>
                <w:sz w:val="17"/>
                <w:szCs w:val="17"/>
                <w:b w:val="1"/>
                <w:bCs w:val="1"/>
                <w:color w:val="auto"/>
                <w:w w:val="87"/>
              </w:rPr>
              <w:t xml:space="preserve">profit or loss </w:t>
            </w:r>
            <w:r>
              <w:rPr>
                <w:rFonts w:ascii="Arial" w:cs="Arial" w:eastAsia="Arial" w:hAnsi="Arial"/>
                <w:sz w:val="27"/>
                <w:szCs w:val="27"/>
                <w:b w:val="1"/>
                <w:bCs w:val="1"/>
                <w:color w:val="auto"/>
                <w:w w:val="87"/>
                <w:vertAlign w:val="superscript"/>
              </w:rPr>
              <w:t>(3)</w:t>
            </w:r>
          </w:p>
        </w:tc>
      </w:tr>
      <w:tr>
        <w:trPr>
          <w:trHeight w:val="197"/>
        </w:trPr>
        <w:tc>
          <w:tcPr>
            <w:tcW w:w="3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102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34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3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04"/>
        </w:trPr>
        <w:tc>
          <w:tcPr>
            <w:tcW w:w="3140" w:type="dxa"/>
            <w:vAlign w:val="bottom"/>
          </w:tcPr>
          <w:p>
            <w:pPr>
              <w:ind w:left="140"/>
              <w:spacing w:after="0"/>
              <w:rPr>
                <w:sz w:val="20"/>
                <w:szCs w:val="20"/>
                <w:color w:val="auto"/>
              </w:rPr>
            </w:pPr>
            <w:r>
              <w:rPr>
                <w:rFonts w:ascii="Arial" w:cs="Arial" w:eastAsia="Arial" w:hAnsi="Arial"/>
                <w:sz w:val="17"/>
                <w:szCs w:val="17"/>
                <w:color w:val="auto"/>
              </w:rPr>
              <w:t>Loans</w:t>
            </w:r>
          </w:p>
        </w:tc>
        <w:tc>
          <w:tcPr>
            <w:tcW w:w="1020" w:type="dxa"/>
            <w:vAlign w:val="bottom"/>
          </w:tcPr>
          <w:p>
            <w:pPr>
              <w:jc w:val="right"/>
              <w:spacing w:after="0"/>
              <w:rPr>
                <w:sz w:val="20"/>
                <w:szCs w:val="20"/>
                <w:color w:val="auto"/>
              </w:rPr>
            </w:pPr>
            <w:r>
              <w:rPr>
                <w:rFonts w:ascii="Arial" w:cs="Arial" w:eastAsia="Arial" w:hAnsi="Arial"/>
                <w:sz w:val="17"/>
                <w:szCs w:val="17"/>
                <w:color w:val="auto"/>
              </w:rPr>
              <w:t>10,667</w:t>
            </w:r>
          </w:p>
        </w:tc>
        <w:tc>
          <w:tcPr>
            <w:tcW w:w="152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700" w:type="dxa"/>
            <w:vAlign w:val="bottom"/>
            <w:gridSpan w:val="3"/>
          </w:tcPr>
          <w:p>
            <w:pPr>
              <w:jc w:val="right"/>
              <w:ind w:right="23"/>
              <w:spacing w:after="0"/>
              <w:rPr>
                <w:sz w:val="20"/>
                <w:szCs w:val="20"/>
                <w:color w:val="auto"/>
              </w:rPr>
            </w:pPr>
            <w:r>
              <w:rPr>
                <w:rFonts w:ascii="Arial" w:cs="Arial" w:eastAsia="Arial" w:hAnsi="Arial"/>
                <w:sz w:val="17"/>
                <w:szCs w:val="17"/>
                <w:color w:val="auto"/>
              </w:rPr>
              <w:t>(132)</w:t>
            </w:r>
          </w:p>
        </w:tc>
        <w:tc>
          <w:tcPr>
            <w:tcW w:w="1340" w:type="dxa"/>
            <w:vAlign w:val="bottom"/>
            <w:gridSpan w:val="2"/>
          </w:tcPr>
          <w:p>
            <w:pPr>
              <w:jc w:val="right"/>
              <w:spacing w:after="0"/>
              <w:rPr>
                <w:sz w:val="20"/>
                <w:szCs w:val="20"/>
                <w:color w:val="auto"/>
              </w:rPr>
            </w:pPr>
            <w:r>
              <w:rPr>
                <w:rFonts w:ascii="Arial" w:cs="Arial" w:eastAsia="Arial" w:hAnsi="Arial"/>
                <w:sz w:val="17"/>
                <w:szCs w:val="17"/>
                <w:color w:val="auto"/>
              </w:rPr>
              <w:t>84</w:t>
            </w:r>
          </w:p>
        </w:tc>
        <w:tc>
          <w:tcPr>
            <w:tcW w:w="100" w:type="dxa"/>
            <w:vAlign w:val="bottom"/>
          </w:tcPr>
          <w:p>
            <w:pPr>
              <w:spacing w:after="0"/>
              <w:rPr>
                <w:sz w:val="17"/>
                <w:szCs w:val="17"/>
                <w:color w:val="auto"/>
              </w:rPr>
            </w:pPr>
          </w:p>
        </w:tc>
        <w:tc>
          <w:tcPr>
            <w:tcW w:w="1200" w:type="dxa"/>
            <w:vAlign w:val="bottom"/>
            <w:gridSpan w:val="3"/>
          </w:tcPr>
          <w:p>
            <w:pPr>
              <w:jc w:val="right"/>
              <w:ind w:right="20"/>
              <w:spacing w:after="0"/>
              <w:rPr>
                <w:sz w:val="20"/>
                <w:szCs w:val="20"/>
                <w:color w:val="auto"/>
              </w:rPr>
            </w:pPr>
            <w:r>
              <w:rPr>
                <w:rFonts w:ascii="Arial" w:cs="Arial" w:eastAsia="Arial" w:hAnsi="Arial"/>
                <w:sz w:val="17"/>
                <w:szCs w:val="17"/>
                <w:color w:val="auto"/>
              </w:rPr>
              <w:t>1</w:t>
            </w:r>
          </w:p>
        </w:tc>
        <w:tc>
          <w:tcPr>
            <w:tcW w:w="80" w:type="dxa"/>
            <w:vAlign w:val="bottom"/>
          </w:tcPr>
          <w:p>
            <w:pPr>
              <w:spacing w:after="0"/>
              <w:rPr>
                <w:sz w:val="17"/>
                <w:szCs w:val="17"/>
                <w:color w:val="auto"/>
              </w:rPr>
            </w:pPr>
          </w:p>
        </w:tc>
      </w:tr>
      <w:tr>
        <w:trPr>
          <w:trHeight w:val="204"/>
        </w:trPr>
        <w:tc>
          <w:tcPr>
            <w:tcW w:w="3140" w:type="dxa"/>
            <w:vAlign w:val="bottom"/>
            <w:shd w:val="clear" w:color="auto" w:fill="CCEEFF"/>
          </w:tcPr>
          <w:p>
            <w:pPr>
              <w:ind w:left="140"/>
              <w:spacing w:after="0"/>
              <w:rPr>
                <w:sz w:val="20"/>
                <w:szCs w:val="20"/>
                <w:color w:val="auto"/>
              </w:rPr>
            </w:pPr>
            <w:r>
              <w:rPr>
                <w:rFonts w:ascii="Arial" w:cs="Arial" w:eastAsia="Arial" w:hAnsi="Arial"/>
                <w:sz w:val="17"/>
                <w:szCs w:val="17"/>
                <w:color w:val="auto"/>
              </w:rPr>
              <w:t>Securities at FVOCI</w:t>
            </w: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5,000</w:t>
            </w:r>
          </w:p>
        </w:tc>
        <w:tc>
          <w:tcPr>
            <w:tcW w:w="15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700" w:type="dxa"/>
            <w:vAlign w:val="bottom"/>
            <w:gridSpan w:val="3"/>
            <w:shd w:val="clear" w:color="auto" w:fill="CCEEFF"/>
          </w:tcPr>
          <w:p>
            <w:pPr>
              <w:jc w:val="right"/>
              <w:ind w:right="23"/>
              <w:spacing w:after="0"/>
              <w:rPr>
                <w:sz w:val="20"/>
                <w:szCs w:val="20"/>
                <w:color w:val="auto"/>
              </w:rPr>
            </w:pPr>
            <w:r>
              <w:rPr>
                <w:rFonts w:ascii="Arial" w:cs="Arial" w:eastAsia="Arial" w:hAnsi="Arial"/>
                <w:sz w:val="17"/>
                <w:szCs w:val="17"/>
                <w:color w:val="auto"/>
              </w:rPr>
              <w:t>(101)</w:t>
            </w:r>
          </w:p>
        </w:tc>
        <w:tc>
          <w:tcPr>
            <w:tcW w:w="1440" w:type="dxa"/>
            <w:vAlign w:val="bottom"/>
            <w:gridSpan w:val="3"/>
            <w:shd w:val="clear" w:color="auto" w:fill="CCEEFF"/>
          </w:tcPr>
          <w:p>
            <w:pPr>
              <w:jc w:val="right"/>
              <w:ind w:right="23"/>
              <w:spacing w:after="0"/>
              <w:rPr>
                <w:sz w:val="20"/>
                <w:szCs w:val="20"/>
                <w:color w:val="auto"/>
              </w:rPr>
            </w:pPr>
            <w:r>
              <w:rPr>
                <w:rFonts w:ascii="Arial" w:cs="Arial" w:eastAsia="Arial" w:hAnsi="Arial"/>
                <w:sz w:val="17"/>
                <w:szCs w:val="17"/>
                <w:color w:val="auto"/>
              </w:rPr>
              <w:t>(29)</w:t>
            </w:r>
          </w:p>
        </w:tc>
        <w:tc>
          <w:tcPr>
            <w:tcW w:w="1280" w:type="dxa"/>
            <w:vAlign w:val="bottom"/>
            <w:gridSpan w:val="4"/>
            <w:shd w:val="clear" w:color="auto" w:fill="CCEEFF"/>
          </w:tcPr>
          <w:p>
            <w:pPr>
              <w:jc w:val="right"/>
              <w:ind w:right="3"/>
              <w:spacing w:after="0"/>
              <w:rPr>
                <w:sz w:val="20"/>
                <w:szCs w:val="20"/>
                <w:color w:val="auto"/>
              </w:rPr>
            </w:pPr>
            <w:r>
              <w:rPr>
                <w:rFonts w:ascii="Arial" w:cs="Arial" w:eastAsia="Arial" w:hAnsi="Arial"/>
                <w:sz w:val="17"/>
                <w:szCs w:val="17"/>
                <w:color w:val="auto"/>
              </w:rPr>
              <w:t>(20)</w:t>
            </w:r>
          </w:p>
        </w:tc>
      </w:tr>
      <w:tr>
        <w:trPr>
          <w:trHeight w:val="204"/>
        </w:trPr>
        <w:tc>
          <w:tcPr>
            <w:tcW w:w="3140" w:type="dxa"/>
            <w:vAlign w:val="bottom"/>
          </w:tcPr>
          <w:p>
            <w:pPr>
              <w:ind w:left="140"/>
              <w:spacing w:after="0"/>
              <w:rPr>
                <w:sz w:val="20"/>
                <w:szCs w:val="20"/>
                <w:color w:val="auto"/>
              </w:rPr>
            </w:pPr>
            <w:r>
              <w:rPr>
                <w:rFonts w:ascii="Arial" w:cs="Arial" w:eastAsia="Arial" w:hAnsi="Arial"/>
                <w:sz w:val="17"/>
                <w:szCs w:val="17"/>
                <w:color w:val="auto"/>
              </w:rPr>
              <w:t>Borrowings and debt</w:t>
            </w:r>
          </w:p>
        </w:tc>
        <w:tc>
          <w:tcPr>
            <w:tcW w:w="1020" w:type="dxa"/>
            <w:vAlign w:val="bottom"/>
          </w:tcPr>
          <w:p>
            <w:pPr>
              <w:jc w:val="right"/>
              <w:spacing w:after="0"/>
              <w:rPr>
                <w:sz w:val="20"/>
                <w:szCs w:val="20"/>
                <w:color w:val="auto"/>
              </w:rPr>
            </w:pPr>
            <w:r>
              <w:rPr>
                <w:rFonts w:ascii="Arial" w:cs="Arial" w:eastAsia="Arial" w:hAnsi="Arial"/>
                <w:sz w:val="17"/>
                <w:szCs w:val="17"/>
                <w:color w:val="auto"/>
              </w:rPr>
              <w:t>70,000</w:t>
            </w:r>
          </w:p>
        </w:tc>
        <w:tc>
          <w:tcPr>
            <w:tcW w:w="1520" w:type="dxa"/>
            <w:vAlign w:val="bottom"/>
            <w:gridSpan w:val="2"/>
          </w:tcPr>
          <w:p>
            <w:pPr>
              <w:jc w:val="right"/>
              <w:spacing w:after="0"/>
              <w:rPr>
                <w:sz w:val="20"/>
                <w:szCs w:val="20"/>
                <w:color w:val="auto"/>
              </w:rPr>
            </w:pPr>
            <w:r>
              <w:rPr>
                <w:rFonts w:ascii="Arial" w:cs="Arial" w:eastAsia="Arial" w:hAnsi="Arial"/>
                <w:sz w:val="17"/>
                <w:szCs w:val="17"/>
                <w:color w:val="auto"/>
              </w:rPr>
              <w:t>1,831</w:t>
            </w:r>
          </w:p>
        </w:tc>
        <w:tc>
          <w:tcPr>
            <w:tcW w:w="16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1340" w:type="dxa"/>
            <w:vAlign w:val="bottom"/>
            <w:gridSpan w:val="2"/>
          </w:tcPr>
          <w:p>
            <w:pPr>
              <w:jc w:val="right"/>
              <w:spacing w:after="0"/>
              <w:rPr>
                <w:sz w:val="20"/>
                <w:szCs w:val="20"/>
                <w:color w:val="auto"/>
              </w:rPr>
            </w:pPr>
            <w:r>
              <w:rPr>
                <w:rFonts w:ascii="Arial" w:cs="Arial" w:eastAsia="Arial" w:hAnsi="Arial"/>
                <w:sz w:val="17"/>
                <w:szCs w:val="17"/>
                <w:color w:val="auto"/>
              </w:rPr>
              <w:t>199</w:t>
            </w:r>
          </w:p>
        </w:tc>
        <w:tc>
          <w:tcPr>
            <w:tcW w:w="100" w:type="dxa"/>
            <w:vAlign w:val="bottom"/>
          </w:tcPr>
          <w:p>
            <w:pPr>
              <w:spacing w:after="0"/>
              <w:rPr>
                <w:sz w:val="17"/>
                <w:szCs w:val="17"/>
                <w:color w:val="auto"/>
              </w:rPr>
            </w:pPr>
          </w:p>
        </w:tc>
        <w:tc>
          <w:tcPr>
            <w:tcW w:w="1280" w:type="dxa"/>
            <w:vAlign w:val="bottom"/>
            <w:gridSpan w:val="4"/>
          </w:tcPr>
          <w:p>
            <w:pPr>
              <w:jc w:val="right"/>
              <w:ind w:right="3"/>
              <w:spacing w:after="0"/>
              <w:rPr>
                <w:sz w:val="20"/>
                <w:szCs w:val="20"/>
                <w:color w:val="auto"/>
              </w:rPr>
            </w:pPr>
            <w:r>
              <w:rPr>
                <w:rFonts w:ascii="Arial" w:cs="Arial" w:eastAsia="Arial" w:hAnsi="Arial"/>
                <w:sz w:val="17"/>
                <w:szCs w:val="17"/>
                <w:color w:val="auto"/>
              </w:rPr>
              <w:t>(27)</w:t>
            </w:r>
          </w:p>
        </w:tc>
      </w:tr>
      <w:tr>
        <w:trPr>
          <w:trHeight w:val="204"/>
        </w:trPr>
        <w:tc>
          <w:tcPr>
            <w:tcW w:w="31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w w:val="99"/>
              </w:rPr>
              <w:t>Interest rate and foreign exchange risk</w:t>
            </w:r>
          </w:p>
        </w:tc>
        <w:tc>
          <w:tcPr>
            <w:tcW w:w="10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04"/>
        </w:trPr>
        <w:tc>
          <w:tcPr>
            <w:tcW w:w="3140" w:type="dxa"/>
            <w:vAlign w:val="bottom"/>
          </w:tcPr>
          <w:p>
            <w:pPr>
              <w:ind w:left="140"/>
              <w:spacing w:after="0"/>
              <w:rPr>
                <w:sz w:val="20"/>
                <w:szCs w:val="20"/>
                <w:color w:val="auto"/>
              </w:rPr>
            </w:pPr>
            <w:r>
              <w:rPr>
                <w:rFonts w:ascii="Arial" w:cs="Arial" w:eastAsia="Arial" w:hAnsi="Arial"/>
                <w:sz w:val="17"/>
                <w:szCs w:val="17"/>
                <w:color w:val="auto"/>
              </w:rPr>
              <w:t>Loans</w:t>
            </w:r>
          </w:p>
        </w:tc>
        <w:tc>
          <w:tcPr>
            <w:tcW w:w="1020" w:type="dxa"/>
            <w:vAlign w:val="bottom"/>
          </w:tcPr>
          <w:p>
            <w:pPr>
              <w:jc w:val="right"/>
              <w:spacing w:after="0"/>
              <w:rPr>
                <w:sz w:val="20"/>
                <w:szCs w:val="20"/>
                <w:color w:val="auto"/>
              </w:rPr>
            </w:pPr>
            <w:r>
              <w:rPr>
                <w:rFonts w:ascii="Arial" w:cs="Arial" w:eastAsia="Arial" w:hAnsi="Arial"/>
                <w:sz w:val="17"/>
                <w:szCs w:val="17"/>
                <w:color w:val="auto"/>
              </w:rPr>
              <w:t>4,075</w:t>
            </w:r>
          </w:p>
        </w:tc>
        <w:tc>
          <w:tcPr>
            <w:tcW w:w="1520" w:type="dxa"/>
            <w:vAlign w:val="bottom"/>
            <w:gridSpan w:val="2"/>
          </w:tcPr>
          <w:p>
            <w:pPr>
              <w:jc w:val="right"/>
              <w:spacing w:after="0"/>
              <w:rPr>
                <w:sz w:val="20"/>
                <w:szCs w:val="20"/>
                <w:color w:val="auto"/>
              </w:rPr>
            </w:pPr>
            <w:r>
              <w:rPr>
                <w:rFonts w:ascii="Arial" w:cs="Arial" w:eastAsia="Arial" w:hAnsi="Arial"/>
                <w:sz w:val="17"/>
                <w:szCs w:val="17"/>
                <w:color w:val="auto"/>
              </w:rPr>
              <w:t>356</w:t>
            </w:r>
          </w:p>
        </w:tc>
        <w:tc>
          <w:tcPr>
            <w:tcW w:w="16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1340" w:type="dxa"/>
            <w:vAlign w:val="bottom"/>
            <w:gridSpan w:val="2"/>
          </w:tcPr>
          <w:p>
            <w:pPr>
              <w:jc w:val="right"/>
              <w:spacing w:after="0"/>
              <w:rPr>
                <w:sz w:val="20"/>
                <w:szCs w:val="20"/>
                <w:color w:val="auto"/>
              </w:rPr>
            </w:pPr>
            <w:r>
              <w:rPr>
                <w:rFonts w:ascii="Arial" w:cs="Arial" w:eastAsia="Arial" w:hAnsi="Arial"/>
                <w:sz w:val="17"/>
                <w:szCs w:val="17"/>
                <w:color w:val="auto"/>
              </w:rPr>
              <w:t>178</w:t>
            </w:r>
          </w:p>
        </w:tc>
        <w:tc>
          <w:tcPr>
            <w:tcW w:w="100" w:type="dxa"/>
            <w:vAlign w:val="bottom"/>
          </w:tcPr>
          <w:p>
            <w:pPr>
              <w:spacing w:after="0"/>
              <w:rPr>
                <w:sz w:val="17"/>
                <w:szCs w:val="17"/>
                <w:color w:val="auto"/>
              </w:rPr>
            </w:pPr>
          </w:p>
        </w:tc>
        <w:tc>
          <w:tcPr>
            <w:tcW w:w="1280" w:type="dxa"/>
            <w:vAlign w:val="bottom"/>
            <w:gridSpan w:val="4"/>
          </w:tcPr>
          <w:p>
            <w:pPr>
              <w:jc w:val="right"/>
              <w:ind w:right="3"/>
              <w:spacing w:after="0"/>
              <w:rPr>
                <w:sz w:val="20"/>
                <w:szCs w:val="20"/>
                <w:color w:val="auto"/>
              </w:rPr>
            </w:pPr>
            <w:r>
              <w:rPr>
                <w:rFonts w:ascii="Arial" w:cs="Arial" w:eastAsia="Arial" w:hAnsi="Arial"/>
                <w:sz w:val="17"/>
                <w:szCs w:val="17"/>
                <w:color w:val="auto"/>
              </w:rPr>
              <w:t>(149)</w:t>
            </w:r>
          </w:p>
        </w:tc>
      </w:tr>
      <w:tr>
        <w:trPr>
          <w:trHeight w:val="217"/>
        </w:trPr>
        <w:tc>
          <w:tcPr>
            <w:tcW w:w="3140" w:type="dxa"/>
            <w:vAlign w:val="bottom"/>
            <w:shd w:val="clear" w:color="auto" w:fill="CCEEFF"/>
          </w:tcPr>
          <w:p>
            <w:pPr>
              <w:ind w:left="140"/>
              <w:spacing w:after="0"/>
              <w:rPr>
                <w:sz w:val="20"/>
                <w:szCs w:val="20"/>
                <w:color w:val="auto"/>
              </w:rPr>
            </w:pPr>
            <w:r>
              <w:rPr>
                <w:rFonts w:ascii="Arial" w:cs="Arial" w:eastAsia="Arial" w:hAnsi="Arial"/>
                <w:sz w:val="17"/>
                <w:szCs w:val="17"/>
                <w:color w:val="auto"/>
              </w:rPr>
              <w:t>Borrowings and debt</w:t>
            </w: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340,414</w:t>
            </w:r>
          </w:p>
        </w:tc>
        <w:tc>
          <w:tcPr>
            <w:tcW w:w="15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2,500</w:t>
            </w:r>
          </w:p>
        </w:tc>
        <w:tc>
          <w:tcPr>
            <w:tcW w:w="1700" w:type="dxa"/>
            <w:vAlign w:val="bottom"/>
            <w:gridSpan w:val="3"/>
            <w:shd w:val="clear" w:color="auto" w:fill="CCEEFF"/>
          </w:tcPr>
          <w:p>
            <w:pPr>
              <w:jc w:val="right"/>
              <w:ind w:right="23"/>
              <w:spacing w:after="0"/>
              <w:rPr>
                <w:sz w:val="20"/>
                <w:szCs w:val="20"/>
                <w:color w:val="auto"/>
              </w:rPr>
            </w:pPr>
            <w:r>
              <w:rPr>
                <w:rFonts w:ascii="Arial" w:cs="Arial" w:eastAsia="Arial" w:hAnsi="Arial"/>
                <w:sz w:val="17"/>
                <w:szCs w:val="17"/>
                <w:color w:val="auto"/>
              </w:rPr>
              <w:t>(3,848)</w:t>
            </w:r>
          </w:p>
        </w:tc>
        <w:tc>
          <w:tcPr>
            <w:tcW w:w="1440" w:type="dxa"/>
            <w:vAlign w:val="bottom"/>
            <w:gridSpan w:val="3"/>
            <w:shd w:val="clear" w:color="auto" w:fill="CCEEFF"/>
          </w:tcPr>
          <w:p>
            <w:pPr>
              <w:jc w:val="right"/>
              <w:ind w:right="23"/>
              <w:spacing w:after="0"/>
              <w:rPr>
                <w:sz w:val="20"/>
                <w:szCs w:val="20"/>
                <w:color w:val="auto"/>
              </w:rPr>
            </w:pPr>
            <w:r>
              <w:rPr>
                <w:rFonts w:ascii="Arial" w:cs="Arial" w:eastAsia="Arial" w:hAnsi="Arial"/>
                <w:sz w:val="17"/>
                <w:szCs w:val="17"/>
                <w:color w:val="auto"/>
              </w:rPr>
              <w:t>(2,524)</w:t>
            </w:r>
          </w:p>
        </w:tc>
        <w:tc>
          <w:tcPr>
            <w:tcW w:w="1280" w:type="dxa"/>
            <w:vAlign w:val="bottom"/>
            <w:gridSpan w:val="4"/>
            <w:shd w:val="clear" w:color="auto" w:fill="CCEEFF"/>
          </w:tcPr>
          <w:p>
            <w:pPr>
              <w:jc w:val="right"/>
              <w:ind w:right="3"/>
              <w:spacing w:after="0"/>
              <w:rPr>
                <w:sz w:val="20"/>
                <w:szCs w:val="20"/>
                <w:color w:val="auto"/>
              </w:rPr>
            </w:pPr>
            <w:r>
              <w:rPr>
                <w:rFonts w:ascii="Arial" w:cs="Arial" w:eastAsia="Arial" w:hAnsi="Arial"/>
                <w:sz w:val="17"/>
                <w:szCs w:val="17"/>
                <w:color w:val="auto"/>
              </w:rPr>
              <w:t>(468)</w:t>
            </w:r>
          </w:p>
        </w:tc>
      </w:tr>
      <w:tr>
        <w:trPr>
          <w:trHeight w:val="210"/>
        </w:trPr>
        <w:tc>
          <w:tcPr>
            <w:tcW w:w="3140" w:type="dxa"/>
            <w:vAlign w:val="bottom"/>
          </w:tcPr>
          <w:p>
            <w:pPr>
              <w:spacing w:after="0"/>
              <w:rPr>
                <w:sz w:val="20"/>
                <w:szCs w:val="20"/>
                <w:color w:val="auto"/>
              </w:rPr>
            </w:pPr>
            <w:r>
              <w:rPr>
                <w:rFonts w:ascii="Arial" w:cs="Arial" w:eastAsia="Arial" w:hAnsi="Arial"/>
                <w:sz w:val="17"/>
                <w:szCs w:val="17"/>
                <w:b w:val="1"/>
                <w:bCs w:val="1"/>
                <w:color w:val="auto"/>
              </w:rPr>
              <w:t>Total</w:t>
            </w: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430,156</w:t>
            </w:r>
          </w:p>
        </w:tc>
        <w:tc>
          <w:tcPr>
            <w:tcW w:w="180" w:type="dxa"/>
            <w:vAlign w:val="bottom"/>
          </w:tcPr>
          <w:p>
            <w:pPr>
              <w:spacing w:after="0"/>
              <w:rPr>
                <w:sz w:val="18"/>
                <w:szCs w:val="18"/>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4,687</w:t>
            </w:r>
          </w:p>
        </w:tc>
        <w:tc>
          <w:tcPr>
            <w:tcW w:w="240" w:type="dxa"/>
            <w:vAlign w:val="bottom"/>
          </w:tcPr>
          <w:p>
            <w:pPr>
              <w:spacing w:after="0"/>
              <w:rPr>
                <w:sz w:val="18"/>
                <w:szCs w:val="18"/>
                <w:color w:val="auto"/>
              </w:rPr>
            </w:pP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(4,081</w:t>
            </w:r>
          </w:p>
        </w:tc>
        <w:tc>
          <w:tcPr>
            <w:tcW w:w="100" w:type="dxa"/>
            <w:vAlign w:val="bottom"/>
          </w:tcPr>
          <w:p>
            <w:pPr>
              <w:jc w:val="right"/>
              <w:ind w:right="23"/>
              <w:spacing w:after="0"/>
              <w:rPr>
                <w:sz w:val="20"/>
                <w:szCs w:val="20"/>
                <w:color w:val="auto"/>
              </w:rPr>
            </w:pPr>
            <w:r>
              <w:rPr>
                <w:rFonts w:ascii="Arial" w:cs="Arial" w:eastAsia="Arial" w:hAnsi="Arial"/>
                <w:sz w:val="7"/>
                <w:szCs w:val="7"/>
                <w:b w:val="1"/>
                <w:bCs w:val="1"/>
                <w:color w:val="auto"/>
                <w:w w:val="83"/>
              </w:rPr>
              <w:t>)</w:t>
            </w:r>
          </w:p>
        </w:tc>
        <w:tc>
          <w:tcPr>
            <w:tcW w:w="60" w:type="dxa"/>
            <w:vAlign w:val="bottom"/>
          </w:tcPr>
          <w:p>
            <w:pPr>
              <w:spacing w:after="0"/>
              <w:rPr>
                <w:sz w:val="18"/>
                <w:szCs w:val="18"/>
                <w:color w:val="auto"/>
              </w:rPr>
            </w:pP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(2,092</w:t>
            </w:r>
          </w:p>
        </w:tc>
        <w:tc>
          <w:tcPr>
            <w:tcW w:w="100" w:type="dxa"/>
            <w:vAlign w:val="bottom"/>
          </w:tcPr>
          <w:p>
            <w:pPr>
              <w:jc w:val="right"/>
              <w:ind w:right="23"/>
              <w:spacing w:after="0"/>
              <w:rPr>
                <w:sz w:val="20"/>
                <w:szCs w:val="20"/>
                <w:color w:val="auto"/>
              </w:rPr>
            </w:pPr>
            <w:r>
              <w:rPr>
                <w:rFonts w:ascii="Arial" w:cs="Arial" w:eastAsia="Arial" w:hAnsi="Arial"/>
                <w:sz w:val="7"/>
                <w:szCs w:val="7"/>
                <w:b w:val="1"/>
                <w:bCs w:val="1"/>
                <w:color w:val="auto"/>
                <w:w w:val="83"/>
              </w:rPr>
              <w:t>)</w:t>
            </w:r>
          </w:p>
        </w:tc>
        <w:tc>
          <w:tcPr>
            <w:tcW w:w="80" w:type="dxa"/>
            <w:vAlign w:val="bottom"/>
          </w:tcPr>
          <w:p>
            <w:pPr>
              <w:spacing w:after="0"/>
              <w:rPr>
                <w:sz w:val="18"/>
                <w:szCs w:val="18"/>
                <w:color w:val="auto"/>
              </w:rPr>
            </w:pPr>
          </w:p>
        </w:tc>
        <w:tc>
          <w:tcPr>
            <w:tcW w:w="112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7"/>
                <w:szCs w:val="17"/>
                <w:b w:val="1"/>
                <w:bCs w:val="1"/>
                <w:color w:val="auto"/>
              </w:rPr>
              <w:t>(663</w:t>
            </w:r>
          </w:p>
        </w:tc>
        <w:tc>
          <w:tcPr>
            <w:tcW w:w="80" w:type="dxa"/>
            <w:vAlign w:val="bottom"/>
          </w:tcPr>
          <w:p>
            <w:pPr>
              <w:jc w:val="right"/>
              <w:ind w:right="3"/>
              <w:spacing w:after="0"/>
              <w:rPr>
                <w:sz w:val="20"/>
                <w:szCs w:val="20"/>
                <w:color w:val="auto"/>
              </w:rPr>
            </w:pPr>
            <w:r>
              <w:rPr>
                <w:rFonts w:ascii="Arial" w:cs="Arial" w:eastAsia="Arial" w:hAnsi="Arial"/>
                <w:sz w:val="7"/>
                <w:szCs w:val="7"/>
                <w:b w:val="1"/>
                <w:bCs w:val="1"/>
                <w:color w:val="auto"/>
                <w:w w:val="83"/>
              </w:rPr>
              <w:t>)</w:t>
            </w:r>
          </w:p>
        </w:tc>
      </w:tr>
      <w:tr>
        <w:trPr>
          <w:trHeight w:val="20"/>
        </w:trPr>
        <w:tc>
          <w:tcPr>
            <w:tcW w:w="314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58" w:lineRule="exact"/>
        <w:rPr>
          <w:sz w:val="20"/>
          <w:szCs w:val="20"/>
          <w:color w:val="auto"/>
        </w:rPr>
      </w:pPr>
    </w:p>
    <w:p>
      <w:pPr>
        <w:ind w:left="520" w:hanging="212"/>
        <w:spacing w:after="0"/>
        <w:tabs>
          <w:tab w:leader="none" w:pos="520" w:val="left"/>
        </w:tabs>
        <w:numPr>
          <w:ilvl w:val="0"/>
          <w:numId w:val="62"/>
        </w:numPr>
        <w:rPr>
          <w:rFonts w:ascii="Arial" w:cs="Arial" w:eastAsia="Arial" w:hAnsi="Arial"/>
          <w:sz w:val="25"/>
          <w:szCs w:val="25"/>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0" w:lineRule="exact"/>
        <w:rPr>
          <w:rFonts w:ascii="Arial" w:cs="Arial" w:eastAsia="Arial" w:hAnsi="Arial"/>
          <w:sz w:val="25"/>
          <w:szCs w:val="25"/>
          <w:color w:val="auto"/>
          <w:vertAlign w:val="superscript"/>
        </w:rPr>
      </w:pPr>
    </w:p>
    <w:p>
      <w:pPr>
        <w:ind w:left="520" w:hanging="212"/>
        <w:spacing w:after="0" w:line="182" w:lineRule="auto"/>
        <w:tabs>
          <w:tab w:leader="none" w:pos="520" w:val="left"/>
        </w:tabs>
        <w:numPr>
          <w:ilvl w:val="0"/>
          <w:numId w:val="62"/>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41" w:lineRule="exact"/>
        <w:rPr>
          <w:rFonts w:ascii="Arial" w:cs="Arial" w:eastAsia="Arial" w:hAnsi="Arial"/>
          <w:sz w:val="23"/>
          <w:szCs w:val="23"/>
          <w:color w:val="auto"/>
          <w:vertAlign w:val="superscript"/>
        </w:rPr>
      </w:pPr>
    </w:p>
    <w:p>
      <w:pPr>
        <w:ind w:left="520" w:hanging="212"/>
        <w:spacing w:after="0" w:line="182" w:lineRule="auto"/>
        <w:tabs>
          <w:tab w:leader="none" w:pos="520" w:val="left"/>
        </w:tabs>
        <w:numPr>
          <w:ilvl w:val="0"/>
          <w:numId w:val="62"/>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profit or loss is the line Loss on financial instruments, net.</w:t>
      </w:r>
    </w:p>
    <w:p>
      <w:pPr>
        <w:spacing w:after="0" w:line="194" w:lineRule="exact"/>
        <w:rPr>
          <w:sz w:val="20"/>
          <w:szCs w:val="20"/>
          <w:color w:val="auto"/>
        </w:rPr>
      </w:pPr>
    </w:p>
    <w:p>
      <w:pPr>
        <w:ind w:left="300" w:right="200"/>
        <w:spacing w:after="0" w:line="275" w:lineRule="auto"/>
        <w:rPr>
          <w:sz w:val="20"/>
          <w:szCs w:val="20"/>
          <w:color w:val="auto"/>
        </w:rPr>
      </w:pPr>
      <w:r>
        <w:rPr>
          <w:rFonts w:ascii="Arial" w:cs="Arial" w:eastAsia="Arial" w:hAnsi="Arial"/>
          <w:sz w:val="17"/>
          <w:szCs w:val="17"/>
          <w:color w:val="auto"/>
        </w:rPr>
        <w:t>The following table details the notional amounts and carrying amounts of the fair value hedged items by type of risk and hedged item, along with the changes during the period used to determine and recognize the ineffectiveness of the hedge:</w:t>
      </w:r>
    </w:p>
    <w:p>
      <w:pPr>
        <w:spacing w:after="0" w:line="173" w:lineRule="exact"/>
        <w:rPr>
          <w:sz w:val="20"/>
          <w:szCs w:val="20"/>
          <w:color w:val="auto"/>
        </w:rPr>
      </w:pPr>
    </w:p>
    <w:p>
      <w:pPr>
        <w:ind w:left="6040"/>
        <w:spacing w:after="0"/>
        <w:rPr>
          <w:sz w:val="20"/>
          <w:szCs w:val="20"/>
          <w:color w:val="auto"/>
        </w:rPr>
      </w:pPr>
      <w:r>
        <w:rPr>
          <w:rFonts w:ascii="Arial" w:cs="Arial" w:eastAsia="Arial" w:hAnsi="Arial"/>
          <w:sz w:val="17"/>
          <w:szCs w:val="17"/>
          <w:b w:val="1"/>
          <w:bCs w:val="1"/>
          <w:color w:val="auto"/>
        </w:rPr>
        <w:t>June 30, 2021</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1920" w:type="dxa"/>
            <w:vAlign w:val="bottom"/>
          </w:tcPr>
          <w:p>
            <w:pPr>
              <w:spacing w:after="0"/>
              <w:rPr>
                <w:sz w:val="15"/>
                <w:szCs w:val="15"/>
                <w:color w:val="auto"/>
              </w:rPr>
            </w:pPr>
          </w:p>
        </w:tc>
        <w:tc>
          <w:tcPr>
            <w:tcW w:w="1060" w:type="dxa"/>
            <w:vAlign w:val="bottom"/>
            <w:tcBorders>
              <w:top w:val="single" w:sz="8" w:color="auto"/>
            </w:tcBorders>
          </w:tcPr>
          <w:p>
            <w:pPr>
              <w:spacing w:after="0"/>
              <w:rPr>
                <w:sz w:val="15"/>
                <w:szCs w:val="15"/>
                <w:color w:val="auto"/>
              </w:rPr>
            </w:pPr>
          </w:p>
        </w:tc>
        <w:tc>
          <w:tcPr>
            <w:tcW w:w="64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860" w:type="dxa"/>
            <w:vAlign w:val="bottom"/>
            <w:tcBorders>
              <w:top w:val="single" w:sz="8" w:color="auto"/>
            </w:tcBorders>
          </w:tcPr>
          <w:p>
            <w:pPr>
              <w:spacing w:after="0"/>
              <w:rPr>
                <w:sz w:val="15"/>
                <w:szCs w:val="15"/>
                <w:color w:val="auto"/>
              </w:rPr>
            </w:pPr>
          </w:p>
        </w:tc>
        <w:tc>
          <w:tcPr>
            <w:tcW w:w="84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1900" w:type="dxa"/>
            <w:vAlign w:val="bottom"/>
            <w:tcBorders>
              <w:top w:val="single" w:sz="8" w:color="auto"/>
            </w:tcBorders>
            <w:gridSpan w:val="2"/>
          </w:tcPr>
          <w:p>
            <w:pPr>
              <w:ind w:left="20"/>
              <w:spacing w:after="0" w:line="181" w:lineRule="exact"/>
              <w:rPr>
                <w:sz w:val="20"/>
                <w:szCs w:val="20"/>
                <w:color w:val="auto"/>
              </w:rPr>
            </w:pPr>
            <w:r>
              <w:rPr>
                <w:rFonts w:ascii="Arial" w:cs="Arial" w:eastAsia="Arial" w:hAnsi="Arial"/>
                <w:sz w:val="17"/>
                <w:szCs w:val="17"/>
                <w:b w:val="1"/>
                <w:bCs w:val="1"/>
                <w:color w:val="auto"/>
                <w:w w:val="95"/>
              </w:rPr>
              <w:t>Line in the consolidated</w:t>
            </w:r>
          </w:p>
        </w:tc>
        <w:tc>
          <w:tcPr>
            <w:tcW w:w="1900" w:type="dxa"/>
            <w:vAlign w:val="bottom"/>
            <w:tcBorders>
              <w:top w:val="single" w:sz="8" w:color="auto"/>
            </w:tcBorders>
            <w:gridSpan w:val="2"/>
          </w:tcPr>
          <w:p>
            <w:pPr>
              <w:jc w:val="center"/>
              <w:ind w:right="180"/>
              <w:spacing w:after="0" w:line="181" w:lineRule="exact"/>
              <w:rPr>
                <w:sz w:val="20"/>
                <w:szCs w:val="20"/>
                <w:color w:val="auto"/>
              </w:rPr>
            </w:pPr>
            <w:r>
              <w:rPr>
                <w:rFonts w:ascii="Arial" w:cs="Arial" w:eastAsia="Arial" w:hAnsi="Arial"/>
                <w:sz w:val="17"/>
                <w:szCs w:val="17"/>
                <w:b w:val="1"/>
                <w:bCs w:val="1"/>
                <w:color w:val="auto"/>
                <w:w w:val="90"/>
              </w:rPr>
              <w:t>Accumulated amount</w:t>
            </w:r>
          </w:p>
        </w:tc>
        <w:tc>
          <w:tcPr>
            <w:tcW w:w="156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04"/>
        </w:trPr>
        <w:tc>
          <w:tcPr>
            <w:tcW w:w="19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900" w:type="dxa"/>
            <w:vAlign w:val="bottom"/>
            <w:gridSpan w:val="2"/>
          </w:tcPr>
          <w:p>
            <w:pPr>
              <w:jc w:val="center"/>
              <w:ind w:right="120"/>
              <w:spacing w:after="0"/>
              <w:rPr>
                <w:sz w:val="20"/>
                <w:szCs w:val="20"/>
                <w:color w:val="auto"/>
              </w:rPr>
            </w:pPr>
            <w:r>
              <w:rPr>
                <w:rFonts w:ascii="Arial" w:cs="Arial" w:eastAsia="Arial" w:hAnsi="Arial"/>
                <w:sz w:val="17"/>
                <w:szCs w:val="17"/>
                <w:b w:val="1"/>
                <w:bCs w:val="1"/>
                <w:color w:val="auto"/>
                <w:w w:val="90"/>
              </w:rPr>
              <w:t>statement of financial</w:t>
            </w:r>
          </w:p>
        </w:tc>
        <w:tc>
          <w:tcPr>
            <w:tcW w:w="19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6"/>
              </w:rPr>
              <w:t>of</w:t>
            </w:r>
          </w:p>
        </w:tc>
        <w:tc>
          <w:tcPr>
            <w:tcW w:w="166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91"/>
              </w:rPr>
              <w:t>Change in fair value</w:t>
            </w:r>
          </w:p>
        </w:tc>
      </w:tr>
      <w:tr>
        <w:trPr>
          <w:trHeight w:val="204"/>
        </w:trPr>
        <w:tc>
          <w:tcPr>
            <w:tcW w:w="19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900" w:type="dxa"/>
            <w:vAlign w:val="bottom"/>
            <w:gridSpan w:val="2"/>
          </w:tcPr>
          <w:p>
            <w:pPr>
              <w:jc w:val="center"/>
              <w:ind w:right="120"/>
              <w:spacing w:after="0"/>
              <w:rPr>
                <w:sz w:val="20"/>
                <w:szCs w:val="20"/>
                <w:color w:val="auto"/>
              </w:rPr>
            </w:pPr>
            <w:r>
              <w:rPr>
                <w:rFonts w:ascii="Arial" w:cs="Arial" w:eastAsia="Arial" w:hAnsi="Arial"/>
                <w:sz w:val="17"/>
                <w:szCs w:val="17"/>
                <w:b w:val="1"/>
                <w:bCs w:val="1"/>
                <w:color w:val="auto"/>
                <w:w w:val="87"/>
              </w:rPr>
              <w:t>position that includes</w:t>
            </w:r>
          </w:p>
        </w:tc>
        <w:tc>
          <w:tcPr>
            <w:tcW w:w="190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9"/>
              </w:rPr>
              <w:t>fair value hedge</w:t>
            </w:r>
          </w:p>
        </w:tc>
        <w:tc>
          <w:tcPr>
            <w:tcW w:w="166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7"/>
              </w:rPr>
              <w:t>of the hedged items</w:t>
            </w:r>
          </w:p>
        </w:tc>
      </w:tr>
      <w:tr>
        <w:trPr>
          <w:trHeight w:val="204"/>
        </w:trPr>
        <w:tc>
          <w:tcPr>
            <w:tcW w:w="19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720" w:type="dxa"/>
            <w:vAlign w:val="bottom"/>
            <w:gridSpan w:val="3"/>
          </w:tcPr>
          <w:p>
            <w:pPr>
              <w:jc w:val="center"/>
              <w:ind w:right="135"/>
              <w:spacing w:after="0"/>
              <w:rPr>
                <w:sz w:val="20"/>
                <w:szCs w:val="20"/>
                <w:color w:val="auto"/>
              </w:rPr>
            </w:pPr>
            <w:r>
              <w:rPr>
                <w:rFonts w:ascii="Arial" w:cs="Arial" w:eastAsia="Arial" w:hAnsi="Arial"/>
                <w:sz w:val="17"/>
                <w:szCs w:val="17"/>
                <w:b w:val="1"/>
                <w:bCs w:val="1"/>
                <w:color w:val="auto"/>
                <w:w w:val="93"/>
              </w:rPr>
              <w:t>Carrying amount of</w:t>
            </w: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900" w:type="dxa"/>
            <w:vAlign w:val="bottom"/>
            <w:gridSpan w:val="2"/>
          </w:tcPr>
          <w:p>
            <w:pPr>
              <w:jc w:val="center"/>
              <w:ind w:right="120"/>
              <w:spacing w:after="0"/>
              <w:rPr>
                <w:sz w:val="20"/>
                <w:szCs w:val="20"/>
                <w:color w:val="auto"/>
              </w:rPr>
            </w:pPr>
            <w:r>
              <w:rPr>
                <w:rFonts w:ascii="Arial" w:cs="Arial" w:eastAsia="Arial" w:hAnsi="Arial"/>
                <w:sz w:val="17"/>
                <w:szCs w:val="17"/>
                <w:b w:val="1"/>
                <w:bCs w:val="1"/>
                <w:color w:val="auto"/>
                <w:w w:val="86"/>
              </w:rPr>
              <w:t>the</w:t>
            </w:r>
          </w:p>
        </w:tc>
        <w:tc>
          <w:tcPr>
            <w:tcW w:w="190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9"/>
              </w:rPr>
              <w:t>adjustments included</w:t>
            </w:r>
          </w:p>
        </w:tc>
        <w:tc>
          <w:tcPr>
            <w:tcW w:w="166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6"/>
              </w:rPr>
              <w:t>used to calculate</w:t>
            </w:r>
          </w:p>
        </w:tc>
      </w:tr>
      <w:tr>
        <w:trPr>
          <w:trHeight w:val="220"/>
        </w:trPr>
        <w:tc>
          <w:tcPr>
            <w:tcW w:w="1920" w:type="dxa"/>
            <w:vAlign w:val="bottom"/>
          </w:tcPr>
          <w:p>
            <w:pPr>
              <w:spacing w:after="0"/>
              <w:rPr>
                <w:sz w:val="19"/>
                <w:szCs w:val="19"/>
                <w:color w:val="auto"/>
              </w:rPr>
            </w:pPr>
          </w:p>
        </w:tc>
        <w:tc>
          <w:tcPr>
            <w:tcW w:w="1060" w:type="dxa"/>
            <w:vAlign w:val="bottom"/>
            <w:tcBorders>
              <w:bottom w:val="single" w:sz="8" w:color="auto"/>
            </w:tcBorders>
          </w:tcPr>
          <w:p>
            <w:pPr>
              <w:spacing w:after="0"/>
              <w:rPr>
                <w:sz w:val="19"/>
                <w:szCs w:val="19"/>
                <w:color w:val="auto"/>
              </w:rPr>
            </w:pPr>
          </w:p>
        </w:tc>
        <w:tc>
          <w:tcPr>
            <w:tcW w:w="1720" w:type="dxa"/>
            <w:vAlign w:val="bottom"/>
            <w:tcBorders>
              <w:bottom w:val="single" w:sz="8" w:color="auto"/>
            </w:tcBorders>
            <w:gridSpan w:val="3"/>
          </w:tcPr>
          <w:p>
            <w:pPr>
              <w:jc w:val="center"/>
              <w:ind w:right="135"/>
              <w:spacing w:after="0"/>
              <w:rPr>
                <w:sz w:val="20"/>
                <w:szCs w:val="20"/>
                <w:color w:val="auto"/>
              </w:rPr>
            </w:pPr>
            <w:r>
              <w:rPr>
                <w:rFonts w:ascii="Arial" w:cs="Arial" w:eastAsia="Arial" w:hAnsi="Arial"/>
                <w:sz w:val="17"/>
                <w:szCs w:val="17"/>
                <w:b w:val="1"/>
                <w:bCs w:val="1"/>
                <w:color w:val="auto"/>
                <w:w w:val="85"/>
              </w:rPr>
              <w:t>hedged items</w:t>
            </w:r>
          </w:p>
        </w:tc>
        <w:tc>
          <w:tcPr>
            <w:tcW w:w="840" w:type="dxa"/>
            <w:vAlign w:val="bottom"/>
            <w:tcBorders>
              <w:bottom w:val="single" w:sz="8" w:color="auto"/>
            </w:tcBorders>
          </w:tcPr>
          <w:p>
            <w:pPr>
              <w:spacing w:after="0"/>
              <w:rPr>
                <w:sz w:val="19"/>
                <w:szCs w:val="19"/>
                <w:color w:val="auto"/>
              </w:rPr>
            </w:pPr>
          </w:p>
        </w:tc>
        <w:tc>
          <w:tcPr>
            <w:tcW w:w="240" w:type="dxa"/>
            <w:vAlign w:val="bottom"/>
          </w:tcPr>
          <w:p>
            <w:pPr>
              <w:spacing w:after="0"/>
              <w:rPr>
                <w:sz w:val="19"/>
                <w:szCs w:val="19"/>
                <w:color w:val="auto"/>
              </w:rPr>
            </w:pPr>
          </w:p>
        </w:tc>
        <w:tc>
          <w:tcPr>
            <w:tcW w:w="1900" w:type="dxa"/>
            <w:vAlign w:val="bottom"/>
            <w:gridSpan w:val="2"/>
          </w:tcPr>
          <w:p>
            <w:pPr>
              <w:jc w:val="center"/>
              <w:ind w:right="120"/>
              <w:spacing w:after="0"/>
              <w:rPr>
                <w:sz w:val="20"/>
                <w:szCs w:val="20"/>
                <w:color w:val="auto"/>
              </w:rPr>
            </w:pPr>
            <w:r>
              <w:rPr>
                <w:rFonts w:ascii="Arial" w:cs="Arial" w:eastAsia="Arial" w:hAnsi="Arial"/>
                <w:sz w:val="17"/>
                <w:szCs w:val="17"/>
                <w:b w:val="1"/>
                <w:bCs w:val="1"/>
                <w:color w:val="auto"/>
                <w:w w:val="90"/>
              </w:rPr>
              <w:t>carrying amount of the</w:t>
            </w:r>
          </w:p>
        </w:tc>
        <w:tc>
          <w:tcPr>
            <w:tcW w:w="190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91"/>
              </w:rPr>
              <w:t>in the carrying amount</w:t>
            </w:r>
          </w:p>
        </w:tc>
        <w:tc>
          <w:tcPr>
            <w:tcW w:w="1660" w:type="dxa"/>
            <w:vAlign w:val="bottom"/>
            <w:gridSpan w:val="3"/>
          </w:tcPr>
          <w:p>
            <w:pPr>
              <w:jc w:val="center"/>
              <w:ind w:right="80"/>
              <w:spacing w:after="0"/>
              <w:rPr>
                <w:sz w:val="20"/>
                <w:szCs w:val="20"/>
                <w:color w:val="auto"/>
              </w:rPr>
            </w:pPr>
            <w:r>
              <w:rPr>
                <w:rFonts w:ascii="Arial" w:cs="Arial" w:eastAsia="Arial" w:hAnsi="Arial"/>
                <w:sz w:val="17"/>
                <w:szCs w:val="17"/>
                <w:b w:val="1"/>
                <w:bCs w:val="1"/>
                <w:color w:val="auto"/>
                <w:w w:val="83"/>
              </w:rPr>
              <w:t>hedge</w:t>
            </w:r>
          </w:p>
        </w:tc>
      </w:tr>
      <w:tr>
        <w:trPr>
          <w:trHeight w:val="224"/>
        </w:trPr>
        <w:tc>
          <w:tcPr>
            <w:tcW w:w="1920" w:type="dxa"/>
            <w:vAlign w:val="bottom"/>
          </w:tcPr>
          <w:p>
            <w:pPr>
              <w:spacing w:after="0"/>
              <w:rPr>
                <w:sz w:val="19"/>
                <w:szCs w:val="19"/>
                <w:color w:val="auto"/>
              </w:rPr>
            </w:pPr>
          </w:p>
        </w:tc>
        <w:tc>
          <w:tcPr>
            <w:tcW w:w="1060" w:type="dxa"/>
            <w:vAlign w:val="bottom"/>
          </w:tcPr>
          <w:p>
            <w:pPr>
              <w:ind w:left="660"/>
              <w:spacing w:after="0"/>
              <w:rPr>
                <w:sz w:val="20"/>
                <w:szCs w:val="20"/>
                <w:color w:val="auto"/>
              </w:rPr>
            </w:pPr>
            <w:r>
              <w:rPr>
                <w:rFonts w:ascii="Arial" w:cs="Arial" w:eastAsia="Arial" w:hAnsi="Arial"/>
                <w:sz w:val="17"/>
                <w:szCs w:val="17"/>
                <w:b w:val="1"/>
                <w:bCs w:val="1"/>
                <w:color w:val="auto"/>
                <w:w w:val="81"/>
              </w:rPr>
              <w:t>Asset</w:t>
            </w:r>
          </w:p>
        </w:tc>
        <w:tc>
          <w:tcPr>
            <w:tcW w:w="6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940" w:type="dxa"/>
            <w:vAlign w:val="bottom"/>
            <w:gridSpan w:val="3"/>
          </w:tcPr>
          <w:p>
            <w:pPr>
              <w:jc w:val="right"/>
              <w:ind w:right="700"/>
              <w:spacing w:after="0"/>
              <w:rPr>
                <w:sz w:val="20"/>
                <w:szCs w:val="20"/>
                <w:color w:val="auto"/>
              </w:rPr>
            </w:pPr>
            <w:r>
              <w:rPr>
                <w:rFonts w:ascii="Arial" w:cs="Arial" w:eastAsia="Arial" w:hAnsi="Arial"/>
                <w:sz w:val="17"/>
                <w:szCs w:val="17"/>
                <w:b w:val="1"/>
                <w:bCs w:val="1"/>
                <w:color w:val="auto"/>
              </w:rPr>
              <w:t>Liability</w:t>
            </w:r>
          </w:p>
        </w:tc>
        <w:tc>
          <w:tcPr>
            <w:tcW w:w="1900" w:type="dxa"/>
            <w:vAlign w:val="bottom"/>
            <w:gridSpan w:val="2"/>
          </w:tcPr>
          <w:p>
            <w:pPr>
              <w:jc w:val="center"/>
              <w:ind w:right="120"/>
              <w:spacing w:after="0"/>
              <w:rPr>
                <w:sz w:val="20"/>
                <w:szCs w:val="20"/>
                <w:color w:val="auto"/>
              </w:rPr>
            </w:pPr>
            <w:r>
              <w:rPr>
                <w:rFonts w:ascii="Arial" w:cs="Arial" w:eastAsia="Arial" w:hAnsi="Arial"/>
                <w:sz w:val="17"/>
                <w:szCs w:val="17"/>
                <w:b w:val="1"/>
                <w:bCs w:val="1"/>
                <w:color w:val="auto"/>
                <w:w w:val="85"/>
              </w:rPr>
              <w:t>hedged items</w:t>
            </w:r>
          </w:p>
        </w:tc>
        <w:tc>
          <w:tcPr>
            <w:tcW w:w="190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7"/>
              </w:rPr>
              <w:t>of the hedged items</w:t>
            </w:r>
          </w:p>
        </w:tc>
        <w:tc>
          <w:tcPr>
            <w:tcW w:w="1660" w:type="dxa"/>
            <w:vAlign w:val="bottom"/>
            <w:gridSpan w:val="3"/>
          </w:tcPr>
          <w:p>
            <w:pPr>
              <w:jc w:val="center"/>
              <w:ind w:right="80"/>
              <w:spacing w:after="0" w:line="223" w:lineRule="exact"/>
              <w:rPr>
                <w:sz w:val="20"/>
                <w:szCs w:val="20"/>
                <w:color w:val="auto"/>
              </w:rPr>
            </w:pPr>
            <w:r>
              <w:rPr>
                <w:rFonts w:ascii="Arial" w:cs="Arial" w:eastAsia="Arial" w:hAnsi="Arial"/>
                <w:sz w:val="16"/>
                <w:szCs w:val="16"/>
                <w:b w:val="1"/>
                <w:bCs w:val="1"/>
                <w:color w:val="auto"/>
                <w:w w:val="89"/>
              </w:rPr>
              <w:t>ineffectiveness</w:t>
            </w:r>
            <w:r>
              <w:rPr>
                <w:rFonts w:ascii="Arial" w:cs="Arial" w:eastAsia="Arial" w:hAnsi="Arial"/>
                <w:sz w:val="25"/>
                <w:szCs w:val="25"/>
                <w:b w:val="1"/>
                <w:bCs w:val="1"/>
                <w:color w:val="auto"/>
                <w:w w:val="89"/>
                <w:vertAlign w:val="superscript"/>
              </w:rPr>
              <w:t>(1)</w:t>
            </w:r>
          </w:p>
        </w:tc>
      </w:tr>
      <w:tr>
        <w:trPr>
          <w:trHeight w:val="197"/>
        </w:trPr>
        <w:tc>
          <w:tcPr>
            <w:tcW w:w="19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1060" w:type="dxa"/>
            <w:vAlign w:val="bottom"/>
            <w:tcBorders>
              <w:top w:val="single" w:sz="8" w:color="auto"/>
            </w:tcBorders>
            <w:shd w:val="clear" w:color="auto" w:fill="CCEEFF"/>
          </w:tcPr>
          <w:p>
            <w:pPr>
              <w:spacing w:after="0"/>
              <w:rPr>
                <w:sz w:val="17"/>
                <w:szCs w:val="17"/>
                <w:color w:val="auto"/>
              </w:rPr>
            </w:pPr>
          </w:p>
        </w:tc>
        <w:tc>
          <w:tcPr>
            <w:tcW w:w="6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8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7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56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04"/>
        </w:trPr>
        <w:tc>
          <w:tcPr>
            <w:tcW w:w="2980" w:type="dxa"/>
            <w:vAlign w:val="bottom"/>
            <w:gridSpan w:val="2"/>
          </w:tcPr>
          <w:p>
            <w:pPr>
              <w:ind w:left="80"/>
              <w:spacing w:after="0"/>
              <w:rPr>
                <w:sz w:val="20"/>
                <w:szCs w:val="20"/>
                <w:color w:val="auto"/>
              </w:rPr>
            </w:pPr>
            <w:r>
              <w:rPr>
                <w:rFonts w:ascii="Arial" w:cs="Arial" w:eastAsia="Arial" w:hAnsi="Arial"/>
                <w:sz w:val="17"/>
                <w:szCs w:val="17"/>
                <w:color w:val="auto"/>
              </w:rPr>
              <w:t>Loans</w:t>
            </w:r>
          </w:p>
        </w:tc>
        <w:tc>
          <w:tcPr>
            <w:tcW w:w="86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860" w:type="dxa"/>
            <w:vAlign w:val="bottom"/>
          </w:tcPr>
          <w:p>
            <w:pPr>
              <w:spacing w:after="0"/>
              <w:rPr>
                <w:sz w:val="17"/>
                <w:szCs w:val="17"/>
                <w:color w:val="auto"/>
              </w:rPr>
            </w:pPr>
          </w:p>
        </w:tc>
        <w:tc>
          <w:tcPr>
            <w:tcW w:w="84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7"/>
                <w:szCs w:val="17"/>
                <w:color w:val="auto"/>
              </w:rPr>
            </w:pPr>
          </w:p>
        </w:tc>
        <w:tc>
          <w:tcPr>
            <w:tcW w:w="1900" w:type="dxa"/>
            <w:vAlign w:val="bottom"/>
            <w:gridSpan w:val="2"/>
          </w:tcPr>
          <w:p>
            <w:pPr>
              <w:ind w:left="40"/>
              <w:spacing w:after="0"/>
              <w:rPr>
                <w:sz w:val="20"/>
                <w:szCs w:val="20"/>
                <w:color w:val="auto"/>
              </w:rPr>
            </w:pPr>
            <w:r>
              <w:rPr>
                <w:rFonts w:ascii="Arial" w:cs="Arial" w:eastAsia="Arial" w:hAnsi="Arial"/>
                <w:sz w:val="17"/>
                <w:szCs w:val="17"/>
                <w:color w:val="auto"/>
              </w:rPr>
              <w:t>Loans, net</w:t>
            </w:r>
          </w:p>
        </w:tc>
        <w:tc>
          <w:tcPr>
            <w:tcW w:w="190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580" w:type="dxa"/>
            <w:vAlign w:val="bottom"/>
            <w:gridSpan w:val="2"/>
          </w:tcPr>
          <w:p>
            <w:pPr>
              <w:jc w:val="right"/>
              <w:ind w:right="20"/>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7"/>
                <w:szCs w:val="17"/>
                <w:color w:val="auto"/>
              </w:rPr>
            </w:pPr>
          </w:p>
        </w:tc>
      </w:tr>
      <w:tr>
        <w:trPr>
          <w:trHeight w:val="192"/>
        </w:trPr>
        <w:tc>
          <w:tcPr>
            <w:tcW w:w="2980" w:type="dxa"/>
            <w:vAlign w:val="bottom"/>
            <w:gridSpan w:val="2"/>
            <w:shd w:val="clear" w:color="auto" w:fill="CCEEFF"/>
          </w:tcPr>
          <w:p>
            <w:pPr>
              <w:ind w:left="80"/>
              <w:spacing w:after="0" w:line="192" w:lineRule="exact"/>
              <w:rPr>
                <w:sz w:val="20"/>
                <w:szCs w:val="20"/>
                <w:color w:val="auto"/>
              </w:rPr>
            </w:pPr>
            <w:r>
              <w:rPr>
                <w:rFonts w:ascii="Arial" w:cs="Arial" w:eastAsia="Arial" w:hAnsi="Arial"/>
                <w:sz w:val="17"/>
                <w:szCs w:val="17"/>
                <w:color w:val="auto"/>
              </w:rPr>
              <w:t>Securities at FVOCI</w:t>
            </w:r>
          </w:p>
        </w:tc>
        <w:tc>
          <w:tcPr>
            <w:tcW w:w="64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c>
          <w:tcPr>
            <w:tcW w:w="84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900" w:type="dxa"/>
            <w:vAlign w:val="bottom"/>
            <w:gridSpan w:val="2"/>
            <w:shd w:val="clear" w:color="auto" w:fill="CCEEFF"/>
          </w:tcPr>
          <w:p>
            <w:pPr>
              <w:ind w:left="40"/>
              <w:spacing w:after="0" w:line="192" w:lineRule="exact"/>
              <w:rPr>
                <w:sz w:val="20"/>
                <w:szCs w:val="20"/>
                <w:color w:val="auto"/>
              </w:rPr>
            </w:pPr>
            <w:r>
              <w:rPr>
                <w:rFonts w:ascii="Arial" w:cs="Arial" w:eastAsia="Arial" w:hAnsi="Arial"/>
                <w:sz w:val="17"/>
                <w:szCs w:val="17"/>
                <w:color w:val="auto"/>
              </w:rPr>
              <w:t>Securities and other</w:t>
            </w:r>
          </w:p>
        </w:tc>
        <w:tc>
          <w:tcPr>
            <w:tcW w:w="17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56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r>
      <w:tr>
        <w:trPr>
          <w:trHeight w:val="204"/>
        </w:trPr>
        <w:tc>
          <w:tcPr>
            <w:tcW w:w="192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9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financial</w:t>
            </w:r>
          </w:p>
        </w:tc>
        <w:tc>
          <w:tcPr>
            <w:tcW w:w="17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5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17"/>
        </w:trPr>
        <w:tc>
          <w:tcPr>
            <w:tcW w:w="19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5,079</w:t>
            </w:r>
          </w:p>
        </w:tc>
        <w:tc>
          <w:tcPr>
            <w:tcW w:w="86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40" w:type="dxa"/>
            <w:vAlign w:val="bottom"/>
            <w:shd w:val="clear" w:color="auto" w:fill="CCEEFF"/>
          </w:tcPr>
          <w:p>
            <w:pPr>
              <w:spacing w:after="0"/>
              <w:rPr>
                <w:sz w:val="18"/>
                <w:szCs w:val="18"/>
                <w:color w:val="auto"/>
              </w:rPr>
            </w:pPr>
          </w:p>
        </w:tc>
        <w:tc>
          <w:tcPr>
            <w:tcW w:w="1900" w:type="dxa"/>
            <w:vAlign w:val="bottom"/>
            <w:gridSpan w:val="2"/>
            <w:shd w:val="clear" w:color="auto" w:fill="CCEEFF"/>
          </w:tcPr>
          <w:p>
            <w:pPr>
              <w:ind w:left="40"/>
              <w:spacing w:after="0"/>
              <w:rPr>
                <w:sz w:val="20"/>
                <w:szCs w:val="20"/>
                <w:color w:val="auto"/>
              </w:rPr>
            </w:pPr>
            <w:r>
              <w:rPr>
                <w:rFonts w:ascii="Arial" w:cs="Arial" w:eastAsia="Arial" w:hAnsi="Arial"/>
                <w:sz w:val="17"/>
                <w:szCs w:val="17"/>
                <w:color w:val="auto"/>
              </w:rPr>
              <w:t>assets, net</w:t>
            </w:r>
          </w:p>
        </w:tc>
        <w:tc>
          <w:tcPr>
            <w:tcW w:w="19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144</w:t>
            </w:r>
          </w:p>
        </w:tc>
        <w:tc>
          <w:tcPr>
            <w:tcW w:w="166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(59)</w:t>
            </w:r>
          </w:p>
        </w:tc>
      </w:tr>
      <w:tr>
        <w:trPr>
          <w:trHeight w:val="204"/>
        </w:trPr>
        <w:tc>
          <w:tcPr>
            <w:tcW w:w="2980" w:type="dxa"/>
            <w:vAlign w:val="bottom"/>
            <w:gridSpan w:val="2"/>
          </w:tcPr>
          <w:p>
            <w:pPr>
              <w:ind w:left="80"/>
              <w:spacing w:after="0"/>
              <w:rPr>
                <w:sz w:val="20"/>
                <w:szCs w:val="20"/>
                <w:color w:val="auto"/>
              </w:rPr>
            </w:pPr>
            <w:r>
              <w:rPr>
                <w:rFonts w:ascii="Arial" w:cs="Arial" w:eastAsia="Arial" w:hAnsi="Arial"/>
                <w:sz w:val="17"/>
                <w:szCs w:val="17"/>
                <w:color w:val="auto"/>
              </w:rPr>
              <w:t>Borrowings and debt</w:t>
            </w:r>
          </w:p>
        </w:tc>
        <w:tc>
          <w:tcPr>
            <w:tcW w:w="86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860" w:type="dxa"/>
            <w:vAlign w:val="bottom"/>
          </w:tcPr>
          <w:p>
            <w:pPr>
              <w:spacing w:after="0"/>
              <w:rPr>
                <w:sz w:val="17"/>
                <w:szCs w:val="17"/>
                <w:color w:val="auto"/>
              </w:rPr>
            </w:pPr>
          </w:p>
        </w:tc>
        <w:tc>
          <w:tcPr>
            <w:tcW w:w="2980" w:type="dxa"/>
            <w:vAlign w:val="bottom"/>
            <w:gridSpan w:val="4"/>
          </w:tcPr>
          <w:p>
            <w:pPr>
              <w:jc w:val="right"/>
              <w:ind w:right="140"/>
              <w:spacing w:after="0"/>
              <w:rPr>
                <w:sz w:val="20"/>
                <w:szCs w:val="20"/>
                <w:color w:val="auto"/>
              </w:rPr>
            </w:pPr>
            <w:r>
              <w:rPr>
                <w:rFonts w:ascii="Arial" w:cs="Arial" w:eastAsia="Arial" w:hAnsi="Arial"/>
                <w:sz w:val="17"/>
                <w:szCs w:val="17"/>
                <w:color w:val="auto"/>
              </w:rPr>
              <w:t>(56,491)   Borrowings and debt, net</w:t>
            </w:r>
          </w:p>
        </w:tc>
        <w:tc>
          <w:tcPr>
            <w:tcW w:w="1900" w:type="dxa"/>
            <w:vAlign w:val="bottom"/>
            <w:gridSpan w:val="2"/>
          </w:tcPr>
          <w:p>
            <w:pPr>
              <w:jc w:val="right"/>
              <w:ind w:right="140"/>
              <w:spacing w:after="0"/>
              <w:rPr>
                <w:sz w:val="20"/>
                <w:szCs w:val="20"/>
                <w:color w:val="auto"/>
              </w:rPr>
            </w:pPr>
            <w:r>
              <w:rPr>
                <w:rFonts w:ascii="Arial" w:cs="Arial" w:eastAsia="Arial" w:hAnsi="Arial"/>
                <w:sz w:val="17"/>
                <w:szCs w:val="17"/>
                <w:color w:val="auto"/>
              </w:rPr>
              <w:t>(60)</w:t>
            </w:r>
          </w:p>
        </w:tc>
        <w:tc>
          <w:tcPr>
            <w:tcW w:w="1580" w:type="dxa"/>
            <w:vAlign w:val="bottom"/>
            <w:gridSpan w:val="2"/>
          </w:tcPr>
          <w:p>
            <w:pPr>
              <w:jc w:val="right"/>
              <w:ind w:right="20"/>
              <w:spacing w:after="0"/>
              <w:rPr>
                <w:sz w:val="20"/>
                <w:szCs w:val="20"/>
                <w:color w:val="auto"/>
              </w:rPr>
            </w:pPr>
            <w:r>
              <w:rPr>
                <w:rFonts w:ascii="Arial" w:cs="Arial" w:eastAsia="Arial" w:hAnsi="Arial"/>
                <w:sz w:val="17"/>
                <w:szCs w:val="17"/>
                <w:color w:val="auto"/>
              </w:rPr>
              <w:t>111</w:t>
            </w:r>
          </w:p>
        </w:tc>
        <w:tc>
          <w:tcPr>
            <w:tcW w:w="80" w:type="dxa"/>
            <w:vAlign w:val="bottom"/>
          </w:tcPr>
          <w:p>
            <w:pPr>
              <w:spacing w:after="0"/>
              <w:rPr>
                <w:sz w:val="17"/>
                <w:szCs w:val="17"/>
                <w:color w:val="auto"/>
              </w:rPr>
            </w:pPr>
          </w:p>
        </w:tc>
      </w:tr>
      <w:tr>
        <w:trPr>
          <w:trHeight w:val="188"/>
        </w:trPr>
        <w:tc>
          <w:tcPr>
            <w:tcW w:w="2980" w:type="dxa"/>
            <w:vAlign w:val="bottom"/>
            <w:gridSpan w:val="2"/>
            <w:shd w:val="clear" w:color="auto" w:fill="CCEEFF"/>
          </w:tcPr>
          <w:p>
            <w:pPr>
              <w:spacing w:after="0" w:line="188" w:lineRule="exact"/>
              <w:rPr>
                <w:sz w:val="20"/>
                <w:szCs w:val="20"/>
                <w:color w:val="auto"/>
              </w:rPr>
            </w:pPr>
            <w:r>
              <w:rPr>
                <w:rFonts w:ascii="Arial" w:cs="Arial" w:eastAsia="Arial" w:hAnsi="Arial"/>
                <w:sz w:val="17"/>
                <w:szCs w:val="17"/>
                <w:b w:val="1"/>
                <w:bCs w:val="1"/>
                <w:color w:val="auto"/>
              </w:rPr>
              <w:t>Interest rate and foreign</w:t>
            </w:r>
          </w:p>
        </w:tc>
        <w:tc>
          <w:tcPr>
            <w:tcW w:w="64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c>
          <w:tcPr>
            <w:tcW w:w="84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8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7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56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r>
      <w:tr>
        <w:trPr>
          <w:trHeight w:val="221"/>
        </w:trPr>
        <w:tc>
          <w:tcPr>
            <w:tcW w:w="2980" w:type="dxa"/>
            <w:vAlign w:val="bottom"/>
            <w:gridSpan w:val="2"/>
            <w:shd w:val="clear" w:color="auto" w:fill="CCEEFF"/>
          </w:tcPr>
          <w:p>
            <w:pPr>
              <w:spacing w:after="0"/>
              <w:rPr>
                <w:sz w:val="20"/>
                <w:szCs w:val="20"/>
                <w:color w:val="auto"/>
              </w:rPr>
            </w:pPr>
            <w:r>
              <w:rPr>
                <w:rFonts w:ascii="Arial" w:cs="Arial" w:eastAsia="Arial" w:hAnsi="Arial"/>
                <w:sz w:val="17"/>
                <w:szCs w:val="17"/>
                <w:b w:val="1"/>
                <w:bCs w:val="1"/>
                <w:color w:val="auto"/>
              </w:rPr>
              <w:t>exchange risk</w:t>
            </w:r>
          </w:p>
        </w:tc>
        <w:tc>
          <w:tcPr>
            <w:tcW w:w="6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60" w:type="dxa"/>
            <w:vAlign w:val="bottom"/>
            <w:shd w:val="clear" w:color="auto" w:fill="CCEEFF"/>
          </w:tcPr>
          <w:p>
            <w:pPr>
              <w:spacing w:after="0"/>
              <w:rPr>
                <w:sz w:val="19"/>
                <w:szCs w:val="19"/>
                <w:color w:val="auto"/>
              </w:rPr>
            </w:pPr>
          </w:p>
        </w:tc>
        <w:tc>
          <w:tcPr>
            <w:tcW w:w="84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8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7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5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04"/>
        </w:trPr>
        <w:tc>
          <w:tcPr>
            <w:tcW w:w="2980" w:type="dxa"/>
            <w:vAlign w:val="bottom"/>
            <w:gridSpan w:val="2"/>
          </w:tcPr>
          <w:p>
            <w:pPr>
              <w:ind w:left="80"/>
              <w:spacing w:after="0"/>
              <w:rPr>
                <w:sz w:val="20"/>
                <w:szCs w:val="20"/>
                <w:color w:val="auto"/>
              </w:rPr>
            </w:pPr>
            <w:r>
              <w:rPr>
                <w:rFonts w:ascii="Arial" w:cs="Arial" w:eastAsia="Arial" w:hAnsi="Arial"/>
                <w:sz w:val="17"/>
                <w:szCs w:val="17"/>
                <w:color w:val="auto"/>
              </w:rPr>
              <w:t>Loans</w:t>
            </w:r>
          </w:p>
        </w:tc>
        <w:tc>
          <w:tcPr>
            <w:tcW w:w="860" w:type="dxa"/>
            <w:vAlign w:val="bottom"/>
            <w:gridSpan w:val="2"/>
          </w:tcPr>
          <w:p>
            <w:pPr>
              <w:jc w:val="right"/>
              <w:ind w:right="220"/>
              <w:spacing w:after="0"/>
              <w:rPr>
                <w:sz w:val="20"/>
                <w:szCs w:val="20"/>
                <w:color w:val="auto"/>
              </w:rPr>
            </w:pPr>
            <w:r>
              <w:rPr>
                <w:rFonts w:ascii="Arial" w:cs="Arial" w:eastAsia="Arial" w:hAnsi="Arial"/>
                <w:sz w:val="17"/>
                <w:szCs w:val="17"/>
                <w:color w:val="auto"/>
              </w:rPr>
              <w:t>3,287</w:t>
            </w:r>
          </w:p>
        </w:tc>
        <w:tc>
          <w:tcPr>
            <w:tcW w:w="860" w:type="dxa"/>
            <w:vAlign w:val="bottom"/>
          </w:tcPr>
          <w:p>
            <w:pPr>
              <w:spacing w:after="0"/>
              <w:rPr>
                <w:sz w:val="17"/>
                <w:szCs w:val="17"/>
                <w:color w:val="auto"/>
              </w:rPr>
            </w:pPr>
          </w:p>
        </w:tc>
        <w:tc>
          <w:tcPr>
            <w:tcW w:w="84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7"/>
                <w:szCs w:val="17"/>
                <w:color w:val="auto"/>
              </w:rPr>
            </w:pPr>
          </w:p>
        </w:tc>
        <w:tc>
          <w:tcPr>
            <w:tcW w:w="1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900" w:type="dxa"/>
            <w:vAlign w:val="bottom"/>
            <w:gridSpan w:val="2"/>
          </w:tcPr>
          <w:p>
            <w:pPr>
              <w:jc w:val="right"/>
              <w:ind w:right="140"/>
              <w:spacing w:after="0"/>
              <w:rPr>
                <w:sz w:val="20"/>
                <w:szCs w:val="20"/>
                <w:color w:val="auto"/>
              </w:rPr>
            </w:pPr>
            <w:r>
              <w:rPr>
                <w:rFonts w:ascii="Arial" w:cs="Arial" w:eastAsia="Arial" w:hAnsi="Arial"/>
                <w:sz w:val="17"/>
                <w:szCs w:val="17"/>
                <w:color w:val="auto"/>
              </w:rPr>
              <w:t>(665)</w:t>
            </w:r>
          </w:p>
        </w:tc>
        <w:tc>
          <w:tcPr>
            <w:tcW w:w="1660" w:type="dxa"/>
            <w:vAlign w:val="bottom"/>
            <w:gridSpan w:val="3"/>
          </w:tcPr>
          <w:p>
            <w:pPr>
              <w:jc w:val="right"/>
              <w:ind w:right="40"/>
              <w:spacing w:after="0"/>
              <w:rPr>
                <w:sz w:val="20"/>
                <w:szCs w:val="20"/>
                <w:color w:val="auto"/>
              </w:rPr>
            </w:pPr>
            <w:r>
              <w:rPr>
                <w:rFonts w:ascii="Arial" w:cs="Arial" w:eastAsia="Arial" w:hAnsi="Arial"/>
                <w:sz w:val="17"/>
                <w:szCs w:val="17"/>
                <w:color w:val="auto"/>
              </w:rPr>
              <w:t>(11)</w:t>
            </w:r>
          </w:p>
        </w:tc>
      </w:tr>
      <w:tr>
        <w:trPr>
          <w:trHeight w:val="217"/>
        </w:trPr>
        <w:tc>
          <w:tcPr>
            <w:tcW w:w="2980" w:type="dxa"/>
            <w:vAlign w:val="bottom"/>
            <w:gridSpan w:val="2"/>
            <w:shd w:val="clear" w:color="auto" w:fill="CCEEFF"/>
          </w:tcPr>
          <w:p>
            <w:pPr>
              <w:ind w:left="80"/>
              <w:spacing w:after="0"/>
              <w:rPr>
                <w:sz w:val="20"/>
                <w:szCs w:val="20"/>
                <w:color w:val="auto"/>
              </w:rPr>
            </w:pPr>
            <w:r>
              <w:rPr>
                <w:rFonts w:ascii="Arial" w:cs="Arial" w:eastAsia="Arial" w:hAnsi="Arial"/>
                <w:sz w:val="17"/>
                <w:szCs w:val="17"/>
                <w:color w:val="auto"/>
              </w:rPr>
              <w:t>Borrowings and debt</w:t>
            </w: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860" w:type="dxa"/>
            <w:vAlign w:val="bottom"/>
            <w:shd w:val="clear" w:color="auto" w:fill="CCEEFF"/>
          </w:tcPr>
          <w:p>
            <w:pPr>
              <w:spacing w:after="0"/>
              <w:rPr>
                <w:sz w:val="18"/>
                <w:szCs w:val="18"/>
                <w:color w:val="auto"/>
              </w:rPr>
            </w:pPr>
          </w:p>
        </w:tc>
        <w:tc>
          <w:tcPr>
            <w:tcW w:w="2980" w:type="dxa"/>
            <w:vAlign w:val="bottom"/>
            <w:gridSpan w:val="4"/>
            <w:shd w:val="clear" w:color="auto" w:fill="CCEEFF"/>
          </w:tcPr>
          <w:p>
            <w:pPr>
              <w:jc w:val="right"/>
              <w:ind w:right="140"/>
              <w:spacing w:after="0"/>
              <w:rPr>
                <w:sz w:val="20"/>
                <w:szCs w:val="20"/>
                <w:color w:val="auto"/>
              </w:rPr>
            </w:pPr>
            <w:r>
              <w:rPr>
                <w:rFonts w:ascii="Arial" w:cs="Arial" w:eastAsia="Arial" w:hAnsi="Arial"/>
                <w:sz w:val="17"/>
                <w:szCs w:val="17"/>
                <w:color w:val="auto"/>
              </w:rPr>
              <w:t>(330,206)   Borrowings and debt, net</w:t>
            </w:r>
          </w:p>
        </w:tc>
        <w:tc>
          <w:tcPr>
            <w:tcW w:w="19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9,031</w:t>
            </w:r>
          </w:p>
        </w:tc>
        <w:tc>
          <w:tcPr>
            <w:tcW w:w="15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7,949</w:t>
            </w:r>
          </w:p>
        </w:tc>
        <w:tc>
          <w:tcPr>
            <w:tcW w:w="80" w:type="dxa"/>
            <w:vAlign w:val="bottom"/>
            <w:shd w:val="clear" w:color="auto" w:fill="CCEEFF"/>
          </w:tcPr>
          <w:p>
            <w:pPr>
              <w:spacing w:after="0"/>
              <w:rPr>
                <w:sz w:val="18"/>
                <w:szCs w:val="18"/>
                <w:color w:val="auto"/>
              </w:rPr>
            </w:pPr>
          </w:p>
        </w:tc>
      </w:tr>
      <w:tr>
        <w:trPr>
          <w:trHeight w:val="210"/>
        </w:trPr>
        <w:tc>
          <w:tcPr>
            <w:tcW w:w="1920" w:type="dxa"/>
            <w:vAlign w:val="bottom"/>
          </w:tcPr>
          <w:p>
            <w:pPr>
              <w:spacing w:after="0"/>
              <w:rPr>
                <w:sz w:val="20"/>
                <w:szCs w:val="20"/>
                <w:color w:val="auto"/>
              </w:rPr>
            </w:pPr>
            <w:r>
              <w:rPr>
                <w:rFonts w:ascii="Arial" w:cs="Arial" w:eastAsia="Arial" w:hAnsi="Arial"/>
                <w:sz w:val="17"/>
                <w:szCs w:val="17"/>
                <w:b w:val="1"/>
                <w:bCs w:val="1"/>
                <w:color w:val="auto"/>
              </w:rPr>
              <w:t>Total</w:t>
            </w:r>
          </w:p>
        </w:tc>
        <w:tc>
          <w:tcPr>
            <w:tcW w:w="1060" w:type="dxa"/>
            <w:vAlign w:val="bottom"/>
            <w:tcBorders>
              <w:top w:val="single" w:sz="8" w:color="auto"/>
              <w:bottom w:val="single" w:sz="8" w:color="auto"/>
            </w:tcBorders>
          </w:tcPr>
          <w:p>
            <w:pPr>
              <w:spacing w:after="0"/>
              <w:rPr>
                <w:sz w:val="18"/>
                <w:szCs w:val="18"/>
                <w:color w:val="auto"/>
              </w:rPr>
            </w:pP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8,366</w:t>
            </w:r>
          </w:p>
        </w:tc>
        <w:tc>
          <w:tcPr>
            <w:tcW w:w="220" w:type="dxa"/>
            <w:vAlign w:val="bottom"/>
          </w:tcPr>
          <w:p>
            <w:pPr>
              <w:spacing w:after="0"/>
              <w:rPr>
                <w:sz w:val="18"/>
                <w:szCs w:val="18"/>
                <w:color w:val="auto"/>
              </w:rPr>
            </w:pPr>
          </w:p>
        </w:tc>
        <w:tc>
          <w:tcPr>
            <w:tcW w:w="860" w:type="dxa"/>
            <w:vAlign w:val="bottom"/>
            <w:tcBorders>
              <w:top w:val="single" w:sz="8" w:color="auto"/>
              <w:bottom w:val="single" w:sz="8" w:color="auto"/>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(386,697</w:t>
            </w:r>
          </w:p>
        </w:tc>
        <w:tc>
          <w:tcPr>
            <w:tcW w:w="240" w:type="dxa"/>
            <w:vAlign w:val="bottom"/>
          </w:tcPr>
          <w:p>
            <w:pPr>
              <w:jc w:val="right"/>
              <w:ind w:right="100"/>
              <w:spacing w:after="0"/>
              <w:rPr>
                <w:sz w:val="20"/>
                <w:szCs w:val="20"/>
                <w:color w:val="auto"/>
              </w:rPr>
            </w:pPr>
            <w:r>
              <w:rPr>
                <w:rFonts w:ascii="Arial" w:cs="Arial" w:eastAsia="Arial" w:hAnsi="Arial"/>
                <w:sz w:val="16"/>
                <w:szCs w:val="16"/>
                <w:b w:val="1"/>
                <w:bCs w:val="1"/>
                <w:color w:val="auto"/>
                <w:w w:val="74"/>
              </w:rPr>
              <w:t>)</w:t>
            </w:r>
          </w:p>
        </w:tc>
        <w:tc>
          <w:tcPr>
            <w:tcW w:w="1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8,450</w:t>
            </w:r>
          </w:p>
        </w:tc>
        <w:tc>
          <w:tcPr>
            <w:tcW w:w="200" w:type="dxa"/>
            <w:vAlign w:val="bottom"/>
          </w:tcPr>
          <w:p>
            <w:pPr>
              <w:spacing w:after="0"/>
              <w:rPr>
                <w:sz w:val="18"/>
                <w:szCs w:val="18"/>
                <w:color w:val="auto"/>
              </w:rPr>
            </w:pPr>
          </w:p>
        </w:tc>
        <w:tc>
          <w:tcPr>
            <w:tcW w:w="1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7,990</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19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30" w:lineRule="exact"/>
        <w:rPr>
          <w:sz w:val="20"/>
          <w:szCs w:val="20"/>
          <w:color w:val="auto"/>
        </w:rPr>
      </w:pPr>
    </w:p>
    <w:p>
      <w:pPr>
        <w:ind w:left="5540" w:right="2940" w:hanging="5538"/>
        <w:spacing w:after="0" w:line="705" w:lineRule="auto"/>
        <w:tabs>
          <w:tab w:leader="none" w:pos="211" w:val="left"/>
        </w:tabs>
        <w:numPr>
          <w:ilvl w:val="0"/>
          <w:numId w:val="63"/>
        </w:numPr>
        <w:rPr>
          <w:rFonts w:ascii="Arial" w:cs="Arial" w:eastAsia="Arial" w:hAnsi="Arial"/>
          <w:sz w:val="25"/>
          <w:szCs w:val="25"/>
          <w:color w:val="auto"/>
          <w:vertAlign w:val="superscript"/>
        </w:rPr>
      </w:pPr>
      <w:r>
        <w:rPr>
          <w:rFonts w:ascii="Arial" w:cs="Arial" w:eastAsia="Arial" w:hAnsi="Arial"/>
          <w:sz w:val="16"/>
          <w:szCs w:val="16"/>
          <w:color w:val="auto"/>
        </w:rPr>
        <w:t>Included in the condensed consolidated interim statement of profit or loss is the line Loss on financial instruments, net. 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-344170</wp:posOffset>
            </wp:positionV>
            <wp:extent cx="7139940" cy="825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45" w:name="page46"/>
    <w:bookmarkEnd w:id="4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right="7720" w:hanging="298"/>
        <w:spacing w:after="0" w:line="509" w:lineRule="auto"/>
        <w:tabs>
          <w:tab w:leader="none" w:pos="313" w:val="left"/>
        </w:tabs>
        <w:numPr>
          <w:ilvl w:val="0"/>
          <w:numId w:val="64"/>
        </w:numPr>
        <w:rPr>
          <w:rFonts w:ascii="Arial" w:cs="Arial" w:eastAsia="Arial" w:hAnsi="Arial"/>
          <w:sz w:val="17"/>
          <w:szCs w:val="17"/>
          <w:b w:val="1"/>
          <w:bCs w:val="1"/>
          <w:color w:val="auto"/>
        </w:rPr>
      </w:pPr>
      <w:r>
        <w:rPr>
          <w:rFonts w:ascii="Arial" w:cs="Arial" w:eastAsia="Arial" w:hAnsi="Arial"/>
          <w:sz w:val="17"/>
          <w:szCs w:val="17"/>
          <w:b w:val="1"/>
          <w:bCs w:val="1"/>
          <w:color w:val="auto"/>
        </w:rPr>
        <w:t>Derivative financial instruments (continued) A. Fair value hedges</w:t>
      </w:r>
    </w:p>
    <w:tbl>
      <w:tblPr>
        <w:tblLayout w:type="fixed"/>
        <w:tblInd w:w="0" w:type="dxa"/>
        <w:tblCellMar>
          <w:top w:w="0" w:type="dxa"/>
          <w:left w:w="0" w:type="dxa"/>
          <w:bottom w:w="0" w:type="dxa"/>
          <w:right w:w="0" w:type="dxa"/>
        </w:tblCellMar>
      </w:tblPr>
      <w:tr>
        <w:trPr>
          <w:trHeight w:val="220"/>
        </w:trPr>
        <w:tc>
          <w:tcPr>
            <w:tcW w:w="2880" w:type="dxa"/>
            <w:vAlign w:val="bottom"/>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4000" w:type="dxa"/>
            <w:vAlign w:val="bottom"/>
            <w:tcBorders>
              <w:bottom w:val="single" w:sz="8" w:color="auto"/>
            </w:tcBorders>
            <w:gridSpan w:val="4"/>
          </w:tcPr>
          <w:p>
            <w:pPr>
              <w:ind w:left="880"/>
              <w:spacing w:after="0"/>
              <w:rPr>
                <w:sz w:val="20"/>
                <w:szCs w:val="20"/>
                <w:color w:val="auto"/>
              </w:rPr>
            </w:pPr>
            <w:r>
              <w:rPr>
                <w:rFonts w:ascii="Arial" w:cs="Arial" w:eastAsia="Arial" w:hAnsi="Arial"/>
                <w:sz w:val="17"/>
                <w:szCs w:val="17"/>
                <w:b w:val="1"/>
                <w:bCs w:val="1"/>
                <w:color w:val="auto"/>
              </w:rPr>
              <w:t>December 31, 2020</w:t>
            </w:r>
          </w:p>
        </w:tc>
        <w:tc>
          <w:tcPr>
            <w:tcW w:w="170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181"/>
        </w:trPr>
        <w:tc>
          <w:tcPr>
            <w:tcW w:w="288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900" w:type="dxa"/>
            <w:vAlign w:val="bottom"/>
            <w:gridSpan w:val="2"/>
          </w:tcPr>
          <w:p>
            <w:pPr>
              <w:ind w:left="40"/>
              <w:spacing w:after="0" w:line="181" w:lineRule="exact"/>
              <w:rPr>
                <w:sz w:val="20"/>
                <w:szCs w:val="20"/>
                <w:color w:val="auto"/>
              </w:rPr>
            </w:pPr>
            <w:r>
              <w:rPr>
                <w:rFonts w:ascii="Arial" w:cs="Arial" w:eastAsia="Arial" w:hAnsi="Arial"/>
                <w:sz w:val="17"/>
                <w:szCs w:val="17"/>
                <w:b w:val="1"/>
                <w:bCs w:val="1"/>
                <w:color w:val="auto"/>
                <w:w w:val="94"/>
              </w:rPr>
              <w:t>Line in the consolidated</w:t>
            </w:r>
          </w:p>
        </w:tc>
        <w:tc>
          <w:tcPr>
            <w:tcW w:w="2100" w:type="dxa"/>
            <w:vAlign w:val="bottom"/>
            <w:gridSpan w:val="2"/>
          </w:tcPr>
          <w:p>
            <w:pPr>
              <w:jc w:val="center"/>
              <w:ind w:right="180"/>
              <w:spacing w:after="0" w:line="181" w:lineRule="exact"/>
              <w:rPr>
                <w:sz w:val="20"/>
                <w:szCs w:val="20"/>
                <w:color w:val="auto"/>
              </w:rPr>
            </w:pPr>
            <w:r>
              <w:rPr>
                <w:rFonts w:ascii="Arial" w:cs="Arial" w:eastAsia="Arial" w:hAnsi="Arial"/>
                <w:sz w:val="17"/>
                <w:szCs w:val="17"/>
                <w:b w:val="1"/>
                <w:bCs w:val="1"/>
                <w:color w:val="auto"/>
                <w:w w:val="90"/>
              </w:rPr>
              <w:t>Accumulated amount of</w:t>
            </w:r>
          </w:p>
        </w:tc>
        <w:tc>
          <w:tcPr>
            <w:tcW w:w="17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r>
      <w:tr>
        <w:trPr>
          <w:trHeight w:val="204"/>
        </w:trPr>
        <w:tc>
          <w:tcPr>
            <w:tcW w:w="28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9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9"/>
              </w:rPr>
              <w:t>statement of financial</w:t>
            </w:r>
          </w:p>
        </w:tc>
        <w:tc>
          <w:tcPr>
            <w:tcW w:w="210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9"/>
              </w:rPr>
              <w:t>fair value hedge</w:t>
            </w:r>
          </w:p>
        </w:tc>
        <w:tc>
          <w:tcPr>
            <w:tcW w:w="1780" w:type="dxa"/>
            <w:vAlign w:val="bottom"/>
            <w:gridSpan w:val="3"/>
          </w:tcPr>
          <w:p>
            <w:pPr>
              <w:jc w:val="center"/>
              <w:ind w:right="80"/>
              <w:spacing w:after="0"/>
              <w:rPr>
                <w:sz w:val="20"/>
                <w:szCs w:val="20"/>
                <w:color w:val="auto"/>
              </w:rPr>
            </w:pPr>
            <w:r>
              <w:rPr>
                <w:rFonts w:ascii="Arial" w:cs="Arial" w:eastAsia="Arial" w:hAnsi="Arial"/>
                <w:sz w:val="17"/>
                <w:szCs w:val="17"/>
                <w:b w:val="1"/>
                <w:bCs w:val="1"/>
                <w:color w:val="auto"/>
                <w:w w:val="91"/>
              </w:rPr>
              <w:t>Change in fair value of</w:t>
            </w:r>
          </w:p>
        </w:tc>
      </w:tr>
      <w:tr>
        <w:trPr>
          <w:trHeight w:val="204"/>
        </w:trPr>
        <w:tc>
          <w:tcPr>
            <w:tcW w:w="2880" w:type="dxa"/>
            <w:vAlign w:val="bottom"/>
          </w:tcPr>
          <w:p>
            <w:pPr>
              <w:spacing w:after="0"/>
              <w:rPr>
                <w:sz w:val="17"/>
                <w:szCs w:val="17"/>
                <w:color w:val="auto"/>
              </w:rPr>
            </w:pPr>
          </w:p>
        </w:tc>
        <w:tc>
          <w:tcPr>
            <w:tcW w:w="2580" w:type="dxa"/>
            <w:vAlign w:val="bottom"/>
            <w:gridSpan w:val="4"/>
          </w:tcPr>
          <w:p>
            <w:pPr>
              <w:jc w:val="right"/>
              <w:ind w:right="580"/>
              <w:spacing w:after="0"/>
              <w:rPr>
                <w:sz w:val="20"/>
                <w:szCs w:val="20"/>
                <w:color w:val="auto"/>
              </w:rPr>
            </w:pPr>
            <w:r>
              <w:rPr>
                <w:rFonts w:ascii="Arial" w:cs="Arial" w:eastAsia="Arial" w:hAnsi="Arial"/>
                <w:sz w:val="17"/>
                <w:szCs w:val="17"/>
                <w:b w:val="1"/>
                <w:bCs w:val="1"/>
                <w:color w:val="auto"/>
              </w:rPr>
              <w:t>Carrying amount of</w:t>
            </w:r>
          </w:p>
        </w:tc>
        <w:tc>
          <w:tcPr>
            <w:tcW w:w="1900" w:type="dxa"/>
            <w:vAlign w:val="bottom"/>
            <w:gridSpan w:val="2"/>
          </w:tcPr>
          <w:p>
            <w:pPr>
              <w:jc w:val="center"/>
              <w:ind w:right="80"/>
              <w:spacing w:after="0"/>
              <w:rPr>
                <w:sz w:val="20"/>
                <w:szCs w:val="20"/>
                <w:color w:val="auto"/>
              </w:rPr>
            </w:pPr>
            <w:r>
              <w:rPr>
                <w:rFonts w:ascii="Arial" w:cs="Arial" w:eastAsia="Arial" w:hAnsi="Arial"/>
                <w:sz w:val="17"/>
                <w:szCs w:val="17"/>
                <w:b w:val="1"/>
                <w:bCs w:val="1"/>
                <w:color w:val="auto"/>
                <w:w w:val="88"/>
              </w:rPr>
              <w:t>position that includes the</w:t>
            </w:r>
          </w:p>
        </w:tc>
        <w:tc>
          <w:tcPr>
            <w:tcW w:w="21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9"/>
              </w:rPr>
              <w:t>adjustments included in</w:t>
            </w:r>
          </w:p>
        </w:tc>
        <w:tc>
          <w:tcPr>
            <w:tcW w:w="1780" w:type="dxa"/>
            <w:vAlign w:val="bottom"/>
            <w:gridSpan w:val="3"/>
          </w:tcPr>
          <w:p>
            <w:pPr>
              <w:jc w:val="center"/>
              <w:ind w:right="120"/>
              <w:spacing w:after="0"/>
              <w:rPr>
                <w:sz w:val="20"/>
                <w:szCs w:val="20"/>
                <w:color w:val="auto"/>
              </w:rPr>
            </w:pPr>
            <w:r>
              <w:rPr>
                <w:rFonts w:ascii="Arial" w:cs="Arial" w:eastAsia="Arial" w:hAnsi="Arial"/>
                <w:sz w:val="17"/>
                <w:szCs w:val="17"/>
                <w:b w:val="1"/>
                <w:bCs w:val="1"/>
                <w:color w:val="auto"/>
                <w:w w:val="85"/>
              </w:rPr>
              <w:t>the hedged items used</w:t>
            </w:r>
          </w:p>
        </w:tc>
      </w:tr>
      <w:tr>
        <w:trPr>
          <w:trHeight w:val="232"/>
        </w:trPr>
        <w:tc>
          <w:tcPr>
            <w:tcW w:w="2880" w:type="dxa"/>
            <w:vAlign w:val="bottom"/>
          </w:tcPr>
          <w:p>
            <w:pPr>
              <w:spacing w:after="0"/>
              <w:rPr>
                <w:sz w:val="20"/>
                <w:szCs w:val="20"/>
                <w:color w:val="auto"/>
              </w:rPr>
            </w:pPr>
          </w:p>
        </w:tc>
        <w:tc>
          <w:tcPr>
            <w:tcW w:w="2400" w:type="dxa"/>
            <w:vAlign w:val="bottom"/>
            <w:tcBorders>
              <w:bottom w:val="single" w:sz="8" w:color="auto"/>
            </w:tcBorders>
            <w:gridSpan w:val="3"/>
          </w:tcPr>
          <w:p>
            <w:pPr>
              <w:jc w:val="right"/>
              <w:ind w:right="635"/>
              <w:spacing w:after="0"/>
              <w:rPr>
                <w:sz w:val="20"/>
                <w:szCs w:val="20"/>
                <w:color w:val="auto"/>
              </w:rPr>
            </w:pPr>
            <w:r>
              <w:rPr>
                <w:rFonts w:ascii="Arial" w:cs="Arial" w:eastAsia="Arial" w:hAnsi="Arial"/>
                <w:sz w:val="17"/>
                <w:szCs w:val="17"/>
                <w:b w:val="1"/>
                <w:bCs w:val="1"/>
                <w:color w:val="auto"/>
              </w:rPr>
              <w:t>hedged items</w:t>
            </w:r>
          </w:p>
        </w:tc>
        <w:tc>
          <w:tcPr>
            <w:tcW w:w="180" w:type="dxa"/>
            <w:vAlign w:val="bottom"/>
          </w:tcPr>
          <w:p>
            <w:pPr>
              <w:spacing w:after="0"/>
              <w:rPr>
                <w:sz w:val="20"/>
                <w:szCs w:val="20"/>
                <w:color w:val="auto"/>
              </w:rPr>
            </w:pPr>
          </w:p>
        </w:tc>
        <w:tc>
          <w:tcPr>
            <w:tcW w:w="19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1"/>
              </w:rPr>
              <w:t>carrying amount of the</w:t>
            </w:r>
          </w:p>
        </w:tc>
        <w:tc>
          <w:tcPr>
            <w:tcW w:w="210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90"/>
              </w:rPr>
              <w:t>the carrying amount of the</w:t>
            </w:r>
          </w:p>
        </w:tc>
        <w:tc>
          <w:tcPr>
            <w:tcW w:w="1780" w:type="dxa"/>
            <w:vAlign w:val="bottom"/>
            <w:gridSpan w:val="3"/>
          </w:tcPr>
          <w:p>
            <w:pPr>
              <w:jc w:val="center"/>
              <w:ind w:right="80"/>
              <w:spacing w:after="0"/>
              <w:rPr>
                <w:sz w:val="20"/>
                <w:szCs w:val="20"/>
                <w:color w:val="auto"/>
              </w:rPr>
            </w:pPr>
            <w:r>
              <w:rPr>
                <w:rFonts w:ascii="Arial" w:cs="Arial" w:eastAsia="Arial" w:hAnsi="Arial"/>
                <w:sz w:val="17"/>
                <w:szCs w:val="17"/>
                <w:b w:val="1"/>
                <w:bCs w:val="1"/>
                <w:color w:val="auto"/>
                <w:w w:val="87"/>
              </w:rPr>
              <w:t>to calculate hedge</w:t>
            </w:r>
          </w:p>
        </w:tc>
      </w:tr>
      <w:tr>
        <w:trPr>
          <w:trHeight w:val="224"/>
        </w:trPr>
        <w:tc>
          <w:tcPr>
            <w:tcW w:w="2880" w:type="dxa"/>
            <w:vAlign w:val="bottom"/>
          </w:tcPr>
          <w:p>
            <w:pPr>
              <w:spacing w:after="0"/>
              <w:rPr>
                <w:sz w:val="19"/>
                <w:szCs w:val="19"/>
                <w:color w:val="auto"/>
              </w:rPr>
            </w:pPr>
          </w:p>
        </w:tc>
        <w:tc>
          <w:tcPr>
            <w:tcW w:w="1260" w:type="dxa"/>
            <w:vAlign w:val="bottom"/>
            <w:gridSpan w:val="2"/>
          </w:tcPr>
          <w:p>
            <w:pPr>
              <w:ind w:left="360"/>
              <w:spacing w:after="0"/>
              <w:rPr>
                <w:sz w:val="20"/>
                <w:szCs w:val="20"/>
                <w:color w:val="auto"/>
              </w:rPr>
            </w:pPr>
            <w:r>
              <w:rPr>
                <w:rFonts w:ascii="Arial" w:cs="Arial" w:eastAsia="Arial" w:hAnsi="Arial"/>
                <w:sz w:val="17"/>
                <w:szCs w:val="17"/>
                <w:b w:val="1"/>
                <w:bCs w:val="1"/>
                <w:color w:val="auto"/>
              </w:rPr>
              <w:t>Asset</w:t>
            </w:r>
          </w:p>
        </w:tc>
        <w:tc>
          <w:tcPr>
            <w:tcW w:w="132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Liability</w:t>
            </w:r>
          </w:p>
        </w:tc>
        <w:tc>
          <w:tcPr>
            <w:tcW w:w="19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7"/>
              </w:rPr>
              <w:t>hedged items</w:t>
            </w:r>
          </w:p>
        </w:tc>
        <w:tc>
          <w:tcPr>
            <w:tcW w:w="210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7"/>
              </w:rPr>
              <w:t>hedged items</w:t>
            </w:r>
          </w:p>
        </w:tc>
        <w:tc>
          <w:tcPr>
            <w:tcW w:w="1780" w:type="dxa"/>
            <w:vAlign w:val="bottom"/>
            <w:gridSpan w:val="3"/>
          </w:tcPr>
          <w:p>
            <w:pPr>
              <w:jc w:val="center"/>
              <w:ind w:right="80"/>
              <w:spacing w:after="0" w:line="223" w:lineRule="exact"/>
              <w:rPr>
                <w:sz w:val="20"/>
                <w:szCs w:val="20"/>
                <w:color w:val="auto"/>
              </w:rPr>
            </w:pPr>
            <w:r>
              <w:rPr>
                <w:rFonts w:ascii="Arial" w:cs="Arial" w:eastAsia="Arial" w:hAnsi="Arial"/>
                <w:sz w:val="16"/>
                <w:szCs w:val="16"/>
                <w:b w:val="1"/>
                <w:bCs w:val="1"/>
                <w:color w:val="auto"/>
                <w:w w:val="89"/>
              </w:rPr>
              <w:t>ineffectiveness</w:t>
            </w:r>
            <w:r>
              <w:rPr>
                <w:rFonts w:ascii="Arial" w:cs="Arial" w:eastAsia="Arial" w:hAnsi="Arial"/>
                <w:sz w:val="25"/>
                <w:szCs w:val="25"/>
                <w:b w:val="1"/>
                <w:bCs w:val="1"/>
                <w:color w:val="auto"/>
                <w:w w:val="89"/>
                <w:vertAlign w:val="superscript"/>
              </w:rPr>
              <w:t>(1)</w:t>
            </w:r>
          </w:p>
        </w:tc>
      </w:tr>
      <w:tr>
        <w:trPr>
          <w:trHeight w:val="197"/>
        </w:trPr>
        <w:tc>
          <w:tcPr>
            <w:tcW w:w="28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112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82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94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170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r>
      <w:tr>
        <w:trPr>
          <w:trHeight w:val="204"/>
        </w:trPr>
        <w:tc>
          <w:tcPr>
            <w:tcW w:w="2880" w:type="dxa"/>
            <w:vAlign w:val="bottom"/>
          </w:tcPr>
          <w:p>
            <w:pPr>
              <w:ind w:left="160"/>
              <w:spacing w:after="0"/>
              <w:rPr>
                <w:sz w:val="20"/>
                <w:szCs w:val="20"/>
                <w:color w:val="auto"/>
              </w:rPr>
            </w:pPr>
            <w:r>
              <w:rPr>
                <w:rFonts w:ascii="Arial" w:cs="Arial" w:eastAsia="Arial" w:hAnsi="Arial"/>
                <w:sz w:val="17"/>
                <w:szCs w:val="17"/>
                <w:color w:val="auto"/>
              </w:rPr>
              <w:t>Loans</w:t>
            </w:r>
          </w:p>
        </w:tc>
        <w:tc>
          <w:tcPr>
            <w:tcW w:w="1260" w:type="dxa"/>
            <w:vAlign w:val="bottom"/>
            <w:gridSpan w:val="2"/>
          </w:tcPr>
          <w:p>
            <w:pPr>
              <w:jc w:val="right"/>
              <w:ind w:right="140"/>
              <w:spacing w:after="0"/>
              <w:rPr>
                <w:sz w:val="20"/>
                <w:szCs w:val="20"/>
                <w:color w:val="auto"/>
              </w:rPr>
            </w:pPr>
            <w:r>
              <w:rPr>
                <w:rFonts w:ascii="Arial" w:cs="Arial" w:eastAsia="Arial" w:hAnsi="Arial"/>
                <w:sz w:val="17"/>
                <w:szCs w:val="17"/>
                <w:color w:val="auto"/>
              </w:rPr>
              <w:t>10,837</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1900" w:type="dxa"/>
            <w:vAlign w:val="bottom"/>
            <w:gridSpan w:val="2"/>
          </w:tcPr>
          <w:p>
            <w:pPr>
              <w:ind w:left="40"/>
              <w:spacing w:after="0"/>
              <w:rPr>
                <w:sz w:val="20"/>
                <w:szCs w:val="20"/>
                <w:color w:val="auto"/>
              </w:rPr>
            </w:pPr>
            <w:r>
              <w:rPr>
                <w:rFonts w:ascii="Arial" w:cs="Arial" w:eastAsia="Arial" w:hAnsi="Arial"/>
                <w:sz w:val="17"/>
                <w:szCs w:val="17"/>
                <w:color w:val="auto"/>
              </w:rPr>
              <w:t>Loans, net</w:t>
            </w:r>
          </w:p>
        </w:tc>
        <w:tc>
          <w:tcPr>
            <w:tcW w:w="1940" w:type="dxa"/>
            <w:vAlign w:val="bottom"/>
          </w:tcPr>
          <w:p>
            <w:pPr>
              <w:jc w:val="right"/>
              <w:spacing w:after="0"/>
              <w:rPr>
                <w:sz w:val="20"/>
                <w:szCs w:val="20"/>
                <w:color w:val="auto"/>
              </w:rPr>
            </w:pPr>
            <w:r>
              <w:rPr>
                <w:rFonts w:ascii="Arial" w:cs="Arial" w:eastAsia="Arial" w:hAnsi="Arial"/>
                <w:sz w:val="17"/>
                <w:szCs w:val="17"/>
                <w:color w:val="auto"/>
              </w:rPr>
              <w:t>74</w:t>
            </w:r>
          </w:p>
        </w:tc>
        <w:tc>
          <w:tcPr>
            <w:tcW w:w="160" w:type="dxa"/>
            <w:vAlign w:val="bottom"/>
          </w:tcPr>
          <w:p>
            <w:pPr>
              <w:spacing w:after="0"/>
              <w:rPr>
                <w:sz w:val="17"/>
                <w:szCs w:val="17"/>
                <w:color w:val="auto"/>
              </w:rPr>
            </w:pPr>
          </w:p>
        </w:tc>
        <w:tc>
          <w:tcPr>
            <w:tcW w:w="1780" w:type="dxa"/>
            <w:vAlign w:val="bottom"/>
            <w:gridSpan w:val="3"/>
          </w:tcPr>
          <w:p>
            <w:pPr>
              <w:jc w:val="right"/>
              <w:ind w:right="20"/>
              <w:spacing w:after="0"/>
              <w:rPr>
                <w:sz w:val="20"/>
                <w:szCs w:val="20"/>
                <w:color w:val="auto"/>
              </w:rPr>
            </w:pPr>
            <w:r>
              <w:rPr>
                <w:rFonts w:ascii="Arial" w:cs="Arial" w:eastAsia="Arial" w:hAnsi="Arial"/>
                <w:sz w:val="17"/>
                <w:szCs w:val="17"/>
                <w:color w:val="auto"/>
              </w:rPr>
              <w:t>(83)</w:t>
            </w:r>
          </w:p>
        </w:tc>
      </w:tr>
      <w:tr>
        <w:trPr>
          <w:trHeight w:val="192"/>
        </w:trPr>
        <w:tc>
          <w:tcPr>
            <w:tcW w:w="288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14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900" w:type="dxa"/>
            <w:vAlign w:val="bottom"/>
            <w:gridSpan w:val="2"/>
            <w:shd w:val="clear" w:color="auto" w:fill="CCEEFF"/>
          </w:tcPr>
          <w:p>
            <w:pPr>
              <w:ind w:left="40"/>
              <w:spacing w:after="0" w:line="192" w:lineRule="exact"/>
              <w:rPr>
                <w:sz w:val="20"/>
                <w:szCs w:val="20"/>
                <w:color w:val="auto"/>
              </w:rPr>
            </w:pPr>
            <w:r>
              <w:rPr>
                <w:rFonts w:ascii="Arial" w:cs="Arial" w:eastAsia="Arial" w:hAnsi="Arial"/>
                <w:sz w:val="17"/>
                <w:szCs w:val="17"/>
                <w:color w:val="auto"/>
              </w:rPr>
              <w:t>Securities and other</w:t>
            </w:r>
          </w:p>
        </w:tc>
        <w:tc>
          <w:tcPr>
            <w:tcW w:w="194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7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r>
      <w:tr>
        <w:trPr>
          <w:trHeight w:val="217"/>
        </w:trPr>
        <w:tc>
          <w:tcPr>
            <w:tcW w:w="2880" w:type="dxa"/>
            <w:vAlign w:val="bottom"/>
            <w:shd w:val="clear" w:color="auto" w:fill="CCEEFF"/>
          </w:tcPr>
          <w:p>
            <w:pPr>
              <w:ind w:left="160"/>
              <w:spacing w:after="0"/>
              <w:rPr>
                <w:sz w:val="20"/>
                <w:szCs w:val="20"/>
                <w:color w:val="auto"/>
              </w:rPr>
            </w:pPr>
            <w:r>
              <w:rPr>
                <w:rFonts w:ascii="Arial" w:cs="Arial" w:eastAsia="Arial" w:hAnsi="Arial"/>
                <w:sz w:val="17"/>
                <w:szCs w:val="17"/>
                <w:color w:val="auto"/>
              </w:rPr>
              <w:t>Securities at FVOCI</w:t>
            </w: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5,113</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19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financial assets, net</w:t>
            </w:r>
          </w:p>
        </w:tc>
        <w:tc>
          <w:tcPr>
            <w:tcW w:w="1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85</w:t>
            </w:r>
          </w:p>
        </w:tc>
        <w:tc>
          <w:tcPr>
            <w:tcW w:w="160" w:type="dxa"/>
            <w:vAlign w:val="bottom"/>
            <w:shd w:val="clear" w:color="auto" w:fill="CCEEFF"/>
          </w:tcPr>
          <w:p>
            <w:pPr>
              <w:spacing w:after="0"/>
              <w:rPr>
                <w:sz w:val="18"/>
                <w:szCs w:val="18"/>
                <w:color w:val="auto"/>
              </w:rPr>
            </w:pPr>
          </w:p>
        </w:tc>
        <w:tc>
          <w:tcPr>
            <w:tcW w:w="172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9</w:t>
            </w:r>
          </w:p>
        </w:tc>
        <w:tc>
          <w:tcPr>
            <w:tcW w:w="60" w:type="dxa"/>
            <w:vAlign w:val="bottom"/>
            <w:shd w:val="clear" w:color="auto" w:fill="CCEEFF"/>
          </w:tcPr>
          <w:p>
            <w:pPr>
              <w:spacing w:after="0"/>
              <w:rPr>
                <w:sz w:val="18"/>
                <w:szCs w:val="18"/>
                <w:color w:val="auto"/>
              </w:rPr>
            </w:pPr>
          </w:p>
        </w:tc>
      </w:tr>
      <w:tr>
        <w:trPr>
          <w:trHeight w:val="204"/>
        </w:trPr>
        <w:tc>
          <w:tcPr>
            <w:tcW w:w="288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1260" w:type="dxa"/>
            <w:vAlign w:val="bottom"/>
            <w:gridSpan w:val="2"/>
          </w:tcPr>
          <w:p>
            <w:pPr>
              <w:jc w:val="right"/>
              <w:ind w:right="140"/>
              <w:spacing w:after="0"/>
              <w:rPr>
                <w:sz w:val="20"/>
                <w:szCs w:val="20"/>
                <w:color w:val="auto"/>
              </w:rPr>
            </w:pPr>
            <w:r>
              <w:rPr>
                <w:rFonts w:ascii="Arial" w:cs="Arial" w:eastAsia="Arial" w:hAnsi="Arial"/>
                <w:sz w:val="17"/>
                <w:szCs w:val="17"/>
                <w:color w:val="auto"/>
              </w:rPr>
              <w:t>-</w:t>
            </w:r>
          </w:p>
        </w:tc>
        <w:tc>
          <w:tcPr>
            <w:tcW w:w="1320" w:type="dxa"/>
            <w:vAlign w:val="bottom"/>
            <w:gridSpan w:val="2"/>
          </w:tcPr>
          <w:p>
            <w:pPr>
              <w:jc w:val="right"/>
              <w:ind w:right="40"/>
              <w:spacing w:after="0"/>
              <w:rPr>
                <w:sz w:val="20"/>
                <w:szCs w:val="20"/>
                <w:color w:val="auto"/>
              </w:rPr>
            </w:pPr>
            <w:r>
              <w:rPr>
                <w:rFonts w:ascii="Arial" w:cs="Arial" w:eastAsia="Arial" w:hAnsi="Arial"/>
                <w:sz w:val="17"/>
                <w:szCs w:val="17"/>
                <w:color w:val="auto"/>
              </w:rPr>
              <w:t>(71,937)</w:t>
            </w:r>
          </w:p>
        </w:tc>
        <w:tc>
          <w:tcPr>
            <w:tcW w:w="1900" w:type="dxa"/>
            <w:vAlign w:val="bottom"/>
            <w:gridSpan w:val="2"/>
          </w:tcPr>
          <w:p>
            <w:pPr>
              <w:ind w:left="40"/>
              <w:spacing w:after="0"/>
              <w:rPr>
                <w:sz w:val="20"/>
                <w:szCs w:val="20"/>
                <w:color w:val="auto"/>
              </w:rPr>
            </w:pPr>
            <w:r>
              <w:rPr>
                <w:rFonts w:ascii="Arial" w:cs="Arial" w:eastAsia="Arial" w:hAnsi="Arial"/>
                <w:sz w:val="17"/>
                <w:szCs w:val="17"/>
                <w:color w:val="auto"/>
                <w:w w:val="97"/>
              </w:rPr>
              <w:t>Borrowings and debt, net</w:t>
            </w:r>
          </w:p>
        </w:tc>
        <w:tc>
          <w:tcPr>
            <w:tcW w:w="2100" w:type="dxa"/>
            <w:vAlign w:val="bottom"/>
            <w:gridSpan w:val="2"/>
          </w:tcPr>
          <w:p>
            <w:pPr>
              <w:jc w:val="right"/>
              <w:ind w:right="120"/>
              <w:spacing w:after="0"/>
              <w:rPr>
                <w:sz w:val="20"/>
                <w:szCs w:val="20"/>
                <w:color w:val="auto"/>
              </w:rPr>
            </w:pPr>
            <w:r>
              <w:rPr>
                <w:rFonts w:ascii="Arial" w:cs="Arial" w:eastAsia="Arial" w:hAnsi="Arial"/>
                <w:sz w:val="17"/>
                <w:szCs w:val="17"/>
                <w:color w:val="auto"/>
              </w:rPr>
              <w:t>(292)</w:t>
            </w:r>
          </w:p>
        </w:tc>
        <w:tc>
          <w:tcPr>
            <w:tcW w:w="1780" w:type="dxa"/>
            <w:vAlign w:val="bottom"/>
            <w:gridSpan w:val="3"/>
          </w:tcPr>
          <w:p>
            <w:pPr>
              <w:jc w:val="right"/>
              <w:ind w:right="20"/>
              <w:spacing w:after="0"/>
              <w:rPr>
                <w:sz w:val="20"/>
                <w:szCs w:val="20"/>
                <w:color w:val="auto"/>
              </w:rPr>
            </w:pPr>
            <w:r>
              <w:rPr>
                <w:rFonts w:ascii="Arial" w:cs="Arial" w:eastAsia="Arial" w:hAnsi="Arial"/>
                <w:sz w:val="17"/>
                <w:szCs w:val="17"/>
                <w:color w:val="auto"/>
              </w:rPr>
              <w:t>(226)</w:t>
            </w:r>
          </w:p>
        </w:tc>
      </w:tr>
      <w:tr>
        <w:trPr>
          <w:trHeight w:val="204"/>
        </w:trPr>
        <w:tc>
          <w:tcPr>
            <w:tcW w:w="28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w w:val="91"/>
              </w:rPr>
              <w:t>Interest rate and foreign exchange risk</w:t>
            </w:r>
          </w:p>
        </w:tc>
        <w:tc>
          <w:tcPr>
            <w:tcW w:w="11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8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9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r>
      <w:tr>
        <w:trPr>
          <w:trHeight w:val="204"/>
        </w:trPr>
        <w:tc>
          <w:tcPr>
            <w:tcW w:w="2880" w:type="dxa"/>
            <w:vAlign w:val="bottom"/>
          </w:tcPr>
          <w:p>
            <w:pPr>
              <w:ind w:left="160"/>
              <w:spacing w:after="0"/>
              <w:rPr>
                <w:sz w:val="20"/>
                <w:szCs w:val="20"/>
                <w:color w:val="auto"/>
              </w:rPr>
            </w:pPr>
            <w:r>
              <w:rPr>
                <w:rFonts w:ascii="Arial" w:cs="Arial" w:eastAsia="Arial" w:hAnsi="Arial"/>
                <w:sz w:val="17"/>
                <w:szCs w:val="17"/>
                <w:color w:val="auto"/>
              </w:rPr>
              <w:t>Loans</w:t>
            </w:r>
          </w:p>
        </w:tc>
        <w:tc>
          <w:tcPr>
            <w:tcW w:w="1260" w:type="dxa"/>
            <w:vAlign w:val="bottom"/>
            <w:gridSpan w:val="2"/>
          </w:tcPr>
          <w:p>
            <w:pPr>
              <w:jc w:val="right"/>
              <w:ind w:right="140"/>
              <w:spacing w:after="0"/>
              <w:rPr>
                <w:sz w:val="20"/>
                <w:szCs w:val="20"/>
                <w:color w:val="auto"/>
              </w:rPr>
            </w:pPr>
            <w:r>
              <w:rPr>
                <w:rFonts w:ascii="Arial" w:cs="Arial" w:eastAsia="Arial" w:hAnsi="Arial"/>
                <w:sz w:val="17"/>
                <w:szCs w:val="17"/>
                <w:color w:val="auto"/>
              </w:rPr>
              <w:t>3,789</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1900" w:type="dxa"/>
            <w:vAlign w:val="bottom"/>
            <w:gridSpan w:val="2"/>
          </w:tcPr>
          <w:p>
            <w:pPr>
              <w:ind w:left="40"/>
              <w:spacing w:after="0"/>
              <w:rPr>
                <w:sz w:val="20"/>
                <w:szCs w:val="20"/>
                <w:color w:val="auto"/>
              </w:rPr>
            </w:pPr>
            <w:r>
              <w:rPr>
                <w:rFonts w:ascii="Arial" w:cs="Arial" w:eastAsia="Arial" w:hAnsi="Arial"/>
                <w:sz w:val="17"/>
                <w:szCs w:val="17"/>
                <w:color w:val="auto"/>
              </w:rPr>
              <w:t>Loans, net</w:t>
            </w:r>
          </w:p>
        </w:tc>
        <w:tc>
          <w:tcPr>
            <w:tcW w:w="2100" w:type="dxa"/>
            <w:vAlign w:val="bottom"/>
            <w:gridSpan w:val="2"/>
          </w:tcPr>
          <w:p>
            <w:pPr>
              <w:jc w:val="right"/>
              <w:ind w:right="120"/>
              <w:spacing w:after="0"/>
              <w:rPr>
                <w:sz w:val="20"/>
                <w:szCs w:val="20"/>
                <w:color w:val="auto"/>
              </w:rPr>
            </w:pPr>
            <w:r>
              <w:rPr>
                <w:rFonts w:ascii="Arial" w:cs="Arial" w:eastAsia="Arial" w:hAnsi="Arial"/>
                <w:sz w:val="17"/>
                <w:szCs w:val="17"/>
                <w:color w:val="auto"/>
              </w:rPr>
              <w:t>(654)</w:t>
            </w:r>
          </w:p>
        </w:tc>
        <w:tc>
          <w:tcPr>
            <w:tcW w:w="1780" w:type="dxa"/>
            <w:vAlign w:val="bottom"/>
            <w:gridSpan w:val="3"/>
          </w:tcPr>
          <w:p>
            <w:pPr>
              <w:jc w:val="right"/>
              <w:ind w:right="20"/>
              <w:spacing w:after="0"/>
              <w:rPr>
                <w:sz w:val="20"/>
                <w:szCs w:val="20"/>
                <w:color w:val="auto"/>
              </w:rPr>
            </w:pPr>
            <w:r>
              <w:rPr>
                <w:rFonts w:ascii="Arial" w:cs="Arial" w:eastAsia="Arial" w:hAnsi="Arial"/>
                <w:sz w:val="17"/>
                <w:szCs w:val="17"/>
                <w:color w:val="auto"/>
              </w:rPr>
              <w:t>(327)</w:t>
            </w:r>
          </w:p>
        </w:tc>
      </w:tr>
      <w:tr>
        <w:trPr>
          <w:trHeight w:val="217"/>
        </w:trPr>
        <w:tc>
          <w:tcPr>
            <w:tcW w:w="2880" w:type="dxa"/>
            <w:vAlign w:val="bottom"/>
            <w:shd w:val="clear" w:color="auto" w:fill="CCEEFF"/>
          </w:tcPr>
          <w:p>
            <w:pPr>
              <w:ind w:left="160"/>
              <w:spacing w:after="0"/>
              <w:rPr>
                <w:sz w:val="20"/>
                <w:szCs w:val="20"/>
                <w:color w:val="auto"/>
              </w:rPr>
            </w:pPr>
            <w:r>
              <w:rPr>
                <w:rFonts w:ascii="Arial" w:cs="Arial" w:eastAsia="Arial" w:hAnsi="Arial"/>
                <w:sz w:val="17"/>
                <w:szCs w:val="17"/>
                <w:color w:val="auto"/>
              </w:rPr>
              <w:t>Borrowings and debt</w:t>
            </w: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w:t>
            </w:r>
          </w:p>
        </w:tc>
        <w:tc>
          <w:tcPr>
            <w:tcW w:w="13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(339,688)</w:t>
            </w:r>
          </w:p>
        </w:tc>
        <w:tc>
          <w:tcPr>
            <w:tcW w:w="1900" w:type="dxa"/>
            <w:vAlign w:val="bottom"/>
            <w:gridSpan w:val="2"/>
            <w:shd w:val="clear" w:color="auto" w:fill="CCEEFF"/>
          </w:tcPr>
          <w:p>
            <w:pPr>
              <w:ind w:left="40"/>
              <w:spacing w:after="0"/>
              <w:rPr>
                <w:sz w:val="20"/>
                <w:szCs w:val="20"/>
                <w:color w:val="auto"/>
              </w:rPr>
            </w:pPr>
            <w:r>
              <w:rPr>
                <w:rFonts w:ascii="Arial" w:cs="Arial" w:eastAsia="Arial" w:hAnsi="Arial"/>
                <w:sz w:val="17"/>
                <w:szCs w:val="17"/>
                <w:color w:val="auto"/>
                <w:w w:val="97"/>
              </w:rPr>
              <w:t>Borrowings and debt, net</w:t>
            </w:r>
          </w:p>
        </w:tc>
        <w:tc>
          <w:tcPr>
            <w:tcW w:w="1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1,083</w:t>
            </w:r>
          </w:p>
        </w:tc>
        <w:tc>
          <w:tcPr>
            <w:tcW w:w="160" w:type="dxa"/>
            <w:vAlign w:val="bottom"/>
            <w:shd w:val="clear" w:color="auto" w:fill="CCEEFF"/>
          </w:tcPr>
          <w:p>
            <w:pPr>
              <w:spacing w:after="0"/>
              <w:rPr>
                <w:sz w:val="18"/>
                <w:szCs w:val="18"/>
                <w:color w:val="auto"/>
              </w:rPr>
            </w:pPr>
          </w:p>
        </w:tc>
        <w:tc>
          <w:tcPr>
            <w:tcW w:w="172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2,056</w:t>
            </w:r>
          </w:p>
        </w:tc>
        <w:tc>
          <w:tcPr>
            <w:tcW w:w="60" w:type="dxa"/>
            <w:vAlign w:val="bottom"/>
            <w:shd w:val="clear" w:color="auto" w:fill="CCEEFF"/>
          </w:tcPr>
          <w:p>
            <w:pPr>
              <w:spacing w:after="0"/>
              <w:rPr>
                <w:sz w:val="18"/>
                <w:szCs w:val="18"/>
                <w:color w:val="auto"/>
              </w:rPr>
            </w:pPr>
          </w:p>
        </w:tc>
      </w:tr>
      <w:tr>
        <w:trPr>
          <w:trHeight w:val="210"/>
        </w:trPr>
        <w:tc>
          <w:tcPr>
            <w:tcW w:w="2880" w:type="dxa"/>
            <w:vAlign w:val="bottom"/>
          </w:tcPr>
          <w:p>
            <w:pPr>
              <w:spacing w:after="0"/>
              <w:rPr>
                <w:sz w:val="20"/>
                <w:szCs w:val="20"/>
                <w:color w:val="auto"/>
              </w:rPr>
            </w:pPr>
            <w:r>
              <w:rPr>
                <w:rFonts w:ascii="Arial" w:cs="Arial" w:eastAsia="Arial" w:hAnsi="Arial"/>
                <w:sz w:val="17"/>
                <w:szCs w:val="17"/>
                <w:b w:val="1"/>
                <w:bCs w:val="1"/>
                <w:color w:val="auto"/>
              </w:rPr>
              <w:t>Total</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19,739</w:t>
            </w:r>
          </w:p>
        </w:tc>
        <w:tc>
          <w:tcPr>
            <w:tcW w:w="140" w:type="dxa"/>
            <w:vAlign w:val="bottom"/>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(411,625</w:t>
            </w:r>
          </w:p>
        </w:tc>
        <w:tc>
          <w:tcPr>
            <w:tcW w:w="180" w:type="dxa"/>
            <w:vAlign w:val="bottom"/>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8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296</w:t>
            </w:r>
          </w:p>
        </w:tc>
        <w:tc>
          <w:tcPr>
            <w:tcW w:w="160" w:type="dxa"/>
            <w:vAlign w:val="bottom"/>
          </w:tcPr>
          <w:p>
            <w:pPr>
              <w:spacing w:after="0"/>
              <w:rPr>
                <w:sz w:val="18"/>
                <w:szCs w:val="18"/>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1,429</w:t>
            </w:r>
          </w:p>
        </w:tc>
        <w:tc>
          <w:tcPr>
            <w:tcW w:w="20" w:type="dxa"/>
            <w:vAlign w:val="bottom"/>
            <w:tcBorders>
              <w:bottom w:val="single" w:sz="8" w:color="auto"/>
            </w:tcBorders>
          </w:tcPr>
          <w:p>
            <w:pPr>
              <w:spacing w:after="0"/>
              <w:rPr>
                <w:sz w:val="18"/>
                <w:szCs w:val="18"/>
                <w:color w:val="auto"/>
              </w:rPr>
            </w:pPr>
          </w:p>
        </w:tc>
        <w:tc>
          <w:tcPr>
            <w:tcW w:w="60" w:type="dxa"/>
            <w:vAlign w:val="bottom"/>
          </w:tcPr>
          <w:p>
            <w:pPr>
              <w:spacing w:after="0"/>
              <w:rPr>
                <w:sz w:val="18"/>
                <w:szCs w:val="18"/>
                <w:color w:val="auto"/>
              </w:rPr>
            </w:pPr>
          </w:p>
        </w:tc>
      </w:tr>
      <w:tr>
        <w:trPr>
          <w:trHeight w:val="20"/>
        </w:trPr>
        <w:tc>
          <w:tcPr>
            <w:tcW w:w="28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30" w:lineRule="exact"/>
        <w:rPr>
          <w:sz w:val="20"/>
          <w:szCs w:val="20"/>
          <w:color w:val="auto"/>
        </w:rPr>
      </w:pPr>
    </w:p>
    <w:p>
      <w:pPr>
        <w:ind w:right="2940" w:firstLine="2"/>
        <w:spacing w:after="0" w:line="441" w:lineRule="auto"/>
        <w:tabs>
          <w:tab w:leader="none" w:pos="208" w:val="left"/>
        </w:tabs>
        <w:numPr>
          <w:ilvl w:val="0"/>
          <w:numId w:val="65"/>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profit or loss is the line Loss on financial instruments, net. The following table details the maturity of the notional amount for the derivative instruments used in fair value hedges:</w:t>
      </w:r>
    </w:p>
    <w:p>
      <w:pPr>
        <w:sectPr>
          <w:pgSz w:w="11900" w:h="16838" w:orient="portrait"/>
          <w:cols w:equalWidth="0" w:num="1">
            <w:col w:w="11240"/>
          </w:cols>
          <w:pgMar w:left="320" w:top="863"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1140"/>
        <w:spacing w:after="0"/>
        <w:rPr>
          <w:sz w:val="20"/>
          <w:szCs w:val="20"/>
          <w:color w:val="auto"/>
        </w:rPr>
      </w:pPr>
      <w:r>
        <w:rPr>
          <w:rFonts w:ascii="Arial" w:cs="Arial" w:eastAsia="Arial" w:hAnsi="Arial"/>
          <w:sz w:val="17"/>
          <w:szCs w:val="17"/>
          <w:b w:val="1"/>
          <w:bCs w:val="1"/>
          <w:color w:val="auto"/>
        </w:rPr>
        <w:t>Maturity</w:t>
      </w:r>
    </w:p>
    <w:p>
      <w:pPr>
        <w:spacing w:after="0" w:line="24" w:lineRule="exact"/>
        <w:rPr>
          <w:sz w:val="20"/>
          <w:szCs w:val="20"/>
          <w:color w:val="auto"/>
        </w:rPr>
      </w:pPr>
    </w:p>
    <w:p>
      <w:pPr>
        <w:ind w:left="1140"/>
        <w:spacing w:after="0"/>
        <w:rPr>
          <w:sz w:val="20"/>
          <w:szCs w:val="20"/>
          <w:color w:val="auto"/>
        </w:rPr>
      </w:pPr>
      <w:r>
        <w:rPr>
          <w:rFonts w:ascii="Arial" w:cs="Arial" w:eastAsia="Arial" w:hAnsi="Arial"/>
          <w:sz w:val="15"/>
          <w:szCs w:val="15"/>
          <w:b w:val="1"/>
          <w:bCs w:val="1"/>
          <w:color w:val="auto"/>
        </w:rPr>
        <w:t>Fair value hedge</w:t>
      </w:r>
    </w:p>
    <w:p>
      <w:pPr>
        <w:spacing w:after="0" w:line="44"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Less than 1 year</w:t>
      </w:r>
    </w:p>
    <w:p>
      <w:pPr>
        <w:spacing w:after="0" w:line="20" w:lineRule="exact"/>
        <w:rPr>
          <w:sz w:val="20"/>
          <w:szCs w:val="20"/>
          <w:color w:val="auto"/>
        </w:rPr>
      </w:pPr>
    </w:p>
    <w:p>
      <w:pPr>
        <w:ind w:left="1140"/>
        <w:spacing w:after="0"/>
        <w:rPr>
          <w:sz w:val="20"/>
          <w:szCs w:val="20"/>
          <w:color w:val="auto"/>
        </w:rPr>
      </w:pPr>
      <w:r>
        <w:rPr>
          <w:rFonts w:ascii="Arial" w:cs="Arial" w:eastAsia="Arial" w:hAnsi="Arial"/>
          <w:sz w:val="15"/>
          <w:szCs w:val="15"/>
          <w:color w:val="auto"/>
        </w:rPr>
        <w:t>Over 1 to 2 years</w:t>
      </w:r>
    </w:p>
    <w:p>
      <w:pPr>
        <w:spacing w:after="0" w:line="32" w:lineRule="exact"/>
        <w:rPr>
          <w:sz w:val="20"/>
          <w:szCs w:val="20"/>
          <w:color w:val="auto"/>
        </w:rPr>
      </w:pPr>
    </w:p>
    <w:p>
      <w:pPr>
        <w:ind w:left="1140"/>
        <w:spacing w:after="0"/>
        <w:rPr>
          <w:sz w:val="20"/>
          <w:szCs w:val="20"/>
          <w:color w:val="auto"/>
        </w:rPr>
      </w:pPr>
      <w:r>
        <w:rPr>
          <w:rFonts w:ascii="Arial" w:cs="Arial" w:eastAsia="Arial" w:hAnsi="Arial"/>
          <w:sz w:val="15"/>
          <w:szCs w:val="15"/>
          <w:color w:val="auto"/>
        </w:rPr>
        <w:t>Over 2 to 5 years</w:t>
      </w:r>
    </w:p>
    <w:p>
      <w:pPr>
        <w:spacing w:after="0" w:line="33"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left="1140"/>
        <w:spacing w:after="0"/>
        <w:rPr>
          <w:sz w:val="20"/>
          <w:szCs w:val="20"/>
          <w:color w:val="auto"/>
        </w:rPr>
      </w:pPr>
      <w:r>
        <w:rPr>
          <w:rFonts w:ascii="Arial" w:cs="Arial" w:eastAsia="Arial" w:hAnsi="Arial"/>
          <w:sz w:val="17"/>
          <w:szCs w:val="17"/>
          <w:b w:val="1"/>
          <w:bCs w:val="1"/>
          <w:color w:val="auto"/>
        </w:rPr>
        <w:t>Maturity</w:t>
      </w:r>
    </w:p>
    <w:p>
      <w:pPr>
        <w:spacing w:after="0" w:line="24" w:lineRule="exact"/>
        <w:rPr>
          <w:sz w:val="20"/>
          <w:szCs w:val="20"/>
          <w:color w:val="auto"/>
        </w:rPr>
      </w:pPr>
    </w:p>
    <w:p>
      <w:pPr>
        <w:ind w:left="1140"/>
        <w:spacing w:after="0"/>
        <w:rPr>
          <w:sz w:val="20"/>
          <w:szCs w:val="20"/>
          <w:color w:val="auto"/>
        </w:rPr>
      </w:pPr>
      <w:r>
        <w:rPr>
          <w:rFonts w:ascii="Arial" w:cs="Arial" w:eastAsia="Arial" w:hAnsi="Arial"/>
          <w:sz w:val="15"/>
          <w:szCs w:val="15"/>
          <w:b w:val="1"/>
          <w:bCs w:val="1"/>
          <w:color w:val="auto"/>
        </w:rPr>
        <w:t>Fair value hedge</w:t>
      </w:r>
    </w:p>
    <w:p>
      <w:pPr>
        <w:spacing w:after="0" w:line="44"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Less than 1 year</w:t>
      </w:r>
    </w:p>
    <w:p>
      <w:pPr>
        <w:spacing w:after="0" w:line="20" w:lineRule="exact"/>
        <w:rPr>
          <w:sz w:val="20"/>
          <w:szCs w:val="20"/>
          <w:color w:val="auto"/>
        </w:rPr>
      </w:pPr>
    </w:p>
    <w:p>
      <w:pPr>
        <w:ind w:left="1140"/>
        <w:spacing w:after="0"/>
        <w:rPr>
          <w:sz w:val="20"/>
          <w:szCs w:val="20"/>
          <w:color w:val="auto"/>
        </w:rPr>
      </w:pPr>
      <w:r>
        <w:rPr>
          <w:rFonts w:ascii="Arial" w:cs="Arial" w:eastAsia="Arial" w:hAnsi="Arial"/>
          <w:sz w:val="15"/>
          <w:szCs w:val="15"/>
          <w:color w:val="auto"/>
        </w:rPr>
        <w:t>Over 1 to 2 years</w:t>
      </w:r>
    </w:p>
    <w:p>
      <w:pPr>
        <w:spacing w:after="0" w:line="32" w:lineRule="exact"/>
        <w:rPr>
          <w:sz w:val="20"/>
          <w:szCs w:val="20"/>
          <w:color w:val="auto"/>
        </w:rPr>
      </w:pPr>
    </w:p>
    <w:p>
      <w:pPr>
        <w:ind w:left="1140"/>
        <w:spacing w:after="0"/>
        <w:rPr>
          <w:sz w:val="20"/>
          <w:szCs w:val="20"/>
          <w:color w:val="auto"/>
        </w:rPr>
      </w:pPr>
      <w:r>
        <w:rPr>
          <w:rFonts w:ascii="Arial" w:cs="Arial" w:eastAsia="Arial" w:hAnsi="Arial"/>
          <w:sz w:val="15"/>
          <w:szCs w:val="15"/>
          <w:color w:val="auto"/>
        </w:rPr>
        <w:t>Over 2 to 5 years</w:t>
      </w:r>
    </w:p>
    <w:p>
      <w:pPr>
        <w:spacing w:after="0" w:line="33"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Total</w:t>
      </w:r>
    </w:p>
    <w:p>
      <w:pPr>
        <w:spacing w:after="0" w:line="20" w:lineRule="exact"/>
        <w:rPr>
          <w:sz w:val="20"/>
          <w:szCs w:val="20"/>
          <w:color w:val="auto"/>
        </w:rPr>
      </w:pPr>
      <w:r>
        <w:rPr>
          <w:sz w:val="20"/>
          <w:szCs w:val="20"/>
          <w:color w:val="auto"/>
        </w:rPr>
        <w:br w:type="column"/>
      </w:r>
    </w:p>
    <w:p>
      <w:pPr>
        <w:ind w:left="1160"/>
        <w:spacing w:after="0"/>
        <w:rPr>
          <w:sz w:val="20"/>
          <w:szCs w:val="20"/>
          <w:color w:val="auto"/>
        </w:rPr>
      </w:pPr>
      <w:r>
        <w:rPr>
          <w:rFonts w:ascii="Arial" w:cs="Arial" w:eastAsia="Arial" w:hAnsi="Arial"/>
          <w:sz w:val="17"/>
          <w:szCs w:val="17"/>
          <w:b w:val="1"/>
          <w:bCs w:val="1"/>
          <w:color w:val="auto"/>
        </w:rPr>
        <w:t>June 30, 2021</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100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1320" w:type="dxa"/>
            <w:vAlign w:val="bottom"/>
            <w:tcBorders>
              <w:top w:val="single" w:sz="8" w:color="auto"/>
            </w:tcBorders>
            <w:gridSpan w:val="3"/>
          </w:tcPr>
          <w:p>
            <w:pPr>
              <w:jc w:val="center"/>
              <w:ind w:right="320"/>
              <w:spacing w:after="0" w:line="181" w:lineRule="exact"/>
              <w:rPr>
                <w:sz w:val="20"/>
                <w:szCs w:val="20"/>
                <w:color w:val="auto"/>
              </w:rPr>
            </w:pPr>
            <w:r>
              <w:rPr>
                <w:rFonts w:ascii="Arial" w:cs="Arial" w:eastAsia="Arial" w:hAnsi="Arial"/>
                <w:sz w:val="17"/>
                <w:szCs w:val="17"/>
                <w:b w:val="1"/>
                <w:bCs w:val="1"/>
                <w:color w:val="auto"/>
                <w:w w:val="89"/>
              </w:rPr>
              <w:t>Foreign</w:t>
            </w:r>
          </w:p>
        </w:tc>
        <w:tc>
          <w:tcPr>
            <w:tcW w:w="840" w:type="dxa"/>
            <w:vAlign w:val="bottom"/>
            <w:tcBorders>
              <w:top w:val="single" w:sz="8" w:color="auto"/>
            </w:tcBorders>
          </w:tcPr>
          <w:p>
            <w:pPr>
              <w:spacing w:after="0"/>
              <w:rPr>
                <w:sz w:val="15"/>
                <w:szCs w:val="15"/>
                <w:color w:val="auto"/>
              </w:rPr>
            </w:pPr>
          </w:p>
        </w:tc>
      </w:tr>
      <w:tr>
        <w:trPr>
          <w:trHeight w:val="204"/>
        </w:trPr>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320" w:type="dxa"/>
            <w:vAlign w:val="bottom"/>
            <w:gridSpan w:val="3"/>
          </w:tcPr>
          <w:p>
            <w:pPr>
              <w:jc w:val="center"/>
              <w:ind w:right="340"/>
              <w:spacing w:after="0"/>
              <w:rPr>
                <w:sz w:val="20"/>
                <w:szCs w:val="20"/>
                <w:color w:val="auto"/>
              </w:rPr>
            </w:pPr>
            <w:r>
              <w:rPr>
                <w:rFonts w:ascii="Arial" w:cs="Arial" w:eastAsia="Arial" w:hAnsi="Arial"/>
                <w:sz w:val="17"/>
                <w:szCs w:val="17"/>
                <w:b w:val="1"/>
                <w:bCs w:val="1"/>
                <w:color w:val="auto"/>
                <w:w w:val="84"/>
              </w:rPr>
              <w:t>exchange</w:t>
            </w:r>
          </w:p>
        </w:tc>
        <w:tc>
          <w:tcPr>
            <w:tcW w:w="840" w:type="dxa"/>
            <w:vAlign w:val="bottom"/>
          </w:tcPr>
          <w:p>
            <w:pPr>
              <w:spacing w:after="0"/>
              <w:rPr>
                <w:sz w:val="17"/>
                <w:szCs w:val="17"/>
                <w:color w:val="auto"/>
              </w:rPr>
            </w:pPr>
          </w:p>
        </w:tc>
      </w:tr>
      <w:tr>
        <w:trPr>
          <w:trHeight w:val="204"/>
        </w:trPr>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320" w:type="dxa"/>
            <w:vAlign w:val="bottom"/>
            <w:gridSpan w:val="3"/>
          </w:tcPr>
          <w:p>
            <w:pPr>
              <w:jc w:val="center"/>
              <w:ind w:right="320"/>
              <w:spacing w:after="0"/>
              <w:rPr>
                <w:sz w:val="20"/>
                <w:szCs w:val="20"/>
                <w:color w:val="auto"/>
              </w:rPr>
            </w:pPr>
            <w:r>
              <w:rPr>
                <w:rFonts w:ascii="Arial" w:cs="Arial" w:eastAsia="Arial" w:hAnsi="Arial"/>
                <w:sz w:val="17"/>
                <w:szCs w:val="17"/>
                <w:b w:val="1"/>
                <w:bCs w:val="1"/>
                <w:color w:val="auto"/>
                <w:w w:val="92"/>
              </w:rPr>
              <w:t>and</w:t>
            </w:r>
          </w:p>
        </w:tc>
        <w:tc>
          <w:tcPr>
            <w:tcW w:w="840" w:type="dxa"/>
            <w:vAlign w:val="bottom"/>
          </w:tcPr>
          <w:p>
            <w:pPr>
              <w:spacing w:after="0"/>
              <w:rPr>
                <w:sz w:val="17"/>
                <w:szCs w:val="17"/>
                <w:color w:val="auto"/>
              </w:rPr>
            </w:pPr>
          </w:p>
        </w:tc>
      </w:tr>
      <w:tr>
        <w:trPr>
          <w:trHeight w:val="204"/>
        </w:trPr>
        <w:tc>
          <w:tcPr>
            <w:tcW w:w="116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92"/>
              </w:rPr>
              <w:t>Interest rate</w:t>
            </w:r>
          </w:p>
        </w:tc>
        <w:tc>
          <w:tcPr>
            <w:tcW w:w="1320" w:type="dxa"/>
            <w:vAlign w:val="bottom"/>
            <w:gridSpan w:val="3"/>
          </w:tcPr>
          <w:p>
            <w:pPr>
              <w:ind w:left="200"/>
              <w:spacing w:after="0"/>
              <w:rPr>
                <w:sz w:val="20"/>
                <w:szCs w:val="20"/>
                <w:color w:val="auto"/>
              </w:rPr>
            </w:pPr>
            <w:r>
              <w:rPr>
                <w:rFonts w:ascii="Arial" w:cs="Arial" w:eastAsia="Arial" w:hAnsi="Arial"/>
                <w:sz w:val="17"/>
                <w:szCs w:val="17"/>
                <w:b w:val="1"/>
                <w:bCs w:val="1"/>
                <w:color w:val="auto"/>
              </w:rPr>
              <w:t>interest</w:t>
            </w:r>
          </w:p>
        </w:tc>
        <w:tc>
          <w:tcPr>
            <w:tcW w:w="840" w:type="dxa"/>
            <w:vAlign w:val="bottom"/>
          </w:tcPr>
          <w:p>
            <w:pPr>
              <w:spacing w:after="0"/>
              <w:rPr>
                <w:sz w:val="17"/>
                <w:szCs w:val="17"/>
                <w:color w:val="auto"/>
              </w:rPr>
            </w:pPr>
          </w:p>
        </w:tc>
      </w:tr>
      <w:tr>
        <w:trPr>
          <w:trHeight w:val="220"/>
        </w:trPr>
        <w:tc>
          <w:tcPr>
            <w:tcW w:w="116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84"/>
              </w:rPr>
              <w:t>swaps</w:t>
            </w:r>
          </w:p>
        </w:tc>
        <w:tc>
          <w:tcPr>
            <w:tcW w:w="1320" w:type="dxa"/>
            <w:vAlign w:val="bottom"/>
            <w:gridSpan w:val="3"/>
          </w:tcPr>
          <w:p>
            <w:pPr>
              <w:jc w:val="center"/>
              <w:ind w:right="320"/>
              <w:spacing w:after="0"/>
              <w:rPr>
                <w:sz w:val="20"/>
                <w:szCs w:val="20"/>
                <w:color w:val="auto"/>
              </w:rPr>
            </w:pPr>
            <w:r>
              <w:rPr>
                <w:rFonts w:ascii="Arial" w:cs="Arial" w:eastAsia="Arial" w:hAnsi="Arial"/>
                <w:sz w:val="17"/>
                <w:szCs w:val="17"/>
                <w:b w:val="1"/>
                <w:bCs w:val="1"/>
                <w:color w:val="auto"/>
                <w:w w:val="89"/>
              </w:rPr>
              <w:t>rate risks</w:t>
            </w:r>
          </w:p>
        </w:tc>
        <w:tc>
          <w:tcPr>
            <w:tcW w:w="840" w:type="dxa"/>
            <w:vAlign w:val="bottom"/>
          </w:tcPr>
          <w:p>
            <w:pPr>
              <w:jc w:val="right"/>
              <w:ind w:right="235"/>
              <w:spacing w:after="0"/>
              <w:rPr>
                <w:sz w:val="20"/>
                <w:szCs w:val="20"/>
                <w:color w:val="auto"/>
              </w:rPr>
            </w:pPr>
            <w:r>
              <w:rPr>
                <w:rFonts w:ascii="Arial" w:cs="Arial" w:eastAsia="Arial" w:hAnsi="Arial"/>
                <w:sz w:val="17"/>
                <w:szCs w:val="17"/>
                <w:b w:val="1"/>
                <w:bCs w:val="1"/>
                <w:color w:val="auto"/>
              </w:rPr>
              <w:t>Total</w:t>
            </w:r>
          </w:p>
        </w:tc>
      </w:tr>
      <w:tr>
        <w:trPr>
          <w:trHeight w:val="389"/>
        </w:trPr>
        <w:tc>
          <w:tcPr>
            <w:tcW w:w="10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60,000</w:t>
            </w:r>
          </w:p>
        </w:tc>
        <w:tc>
          <w:tcPr>
            <w:tcW w:w="160" w:type="dxa"/>
            <w:vAlign w:val="bottom"/>
          </w:tcPr>
          <w:p>
            <w:pPr>
              <w:spacing w:after="0"/>
              <w:rPr>
                <w:sz w:val="24"/>
                <w:szCs w:val="24"/>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68,933</w:t>
            </w:r>
          </w:p>
        </w:tc>
        <w:tc>
          <w:tcPr>
            <w:tcW w:w="180" w:type="dxa"/>
            <w:vAlign w:val="bottom"/>
          </w:tcPr>
          <w:p>
            <w:pPr>
              <w:spacing w:after="0"/>
              <w:rPr>
                <w:sz w:val="24"/>
                <w:szCs w:val="24"/>
                <w:color w:val="auto"/>
              </w:rPr>
            </w:pPr>
          </w:p>
        </w:tc>
        <w:tc>
          <w:tcPr>
            <w:tcW w:w="140" w:type="dxa"/>
            <w:vAlign w:val="bottom"/>
            <w:tcBorders>
              <w:top w:val="single" w:sz="8" w:color="auto"/>
            </w:tcBorders>
          </w:tcPr>
          <w:p>
            <w:pPr>
              <w:spacing w:after="0"/>
              <w:rPr>
                <w:sz w:val="24"/>
                <w:szCs w:val="24"/>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128,933</w:t>
            </w:r>
          </w:p>
        </w:tc>
      </w:tr>
      <w:tr>
        <w:trPr>
          <w:trHeight w:val="216"/>
        </w:trPr>
        <w:tc>
          <w:tcPr>
            <w:tcW w:w="100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7"/>
                <w:szCs w:val="17"/>
                <w:color w:val="auto"/>
              </w:rPr>
              <w:t>206,253</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7"/>
                <w:szCs w:val="17"/>
                <w:color w:val="auto"/>
              </w:rPr>
              <w:t>206,253</w:t>
            </w:r>
          </w:p>
        </w:tc>
      </w:tr>
      <w:tr>
        <w:trPr>
          <w:trHeight w:val="217"/>
        </w:trPr>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8"/>
                <w:szCs w:val="18"/>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68,768</w:t>
            </w:r>
          </w:p>
        </w:tc>
        <w:tc>
          <w:tcPr>
            <w:tcW w:w="18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68,768</w:t>
            </w:r>
          </w:p>
        </w:tc>
      </w:tr>
      <w:tr>
        <w:trPr>
          <w:trHeight w:val="210"/>
        </w:trPr>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60,000</w:t>
            </w:r>
          </w:p>
        </w:tc>
        <w:tc>
          <w:tcPr>
            <w:tcW w:w="160" w:type="dxa"/>
            <w:vAlign w:val="bottom"/>
          </w:tcPr>
          <w:p>
            <w:pPr>
              <w:spacing w:after="0"/>
              <w:rPr>
                <w:sz w:val="18"/>
                <w:szCs w:val="18"/>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275,186</w:t>
            </w:r>
          </w:p>
        </w:tc>
        <w:tc>
          <w:tcPr>
            <w:tcW w:w="18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335,186</w:t>
            </w: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r>
      <w:tr>
        <w:trPr>
          <w:trHeight w:val="399"/>
        </w:trPr>
        <w:tc>
          <w:tcPr>
            <w:tcW w:w="2480" w:type="dxa"/>
            <w:vAlign w:val="bottom"/>
            <w:tcBorders>
              <w:bottom w:val="single" w:sz="8" w:color="auto"/>
            </w:tcBorders>
            <w:gridSpan w:val="5"/>
          </w:tcPr>
          <w:p>
            <w:pPr>
              <w:jc w:val="center"/>
              <w:ind w:left="735"/>
              <w:spacing w:after="0"/>
              <w:rPr>
                <w:sz w:val="20"/>
                <w:szCs w:val="20"/>
                <w:color w:val="auto"/>
              </w:rPr>
            </w:pPr>
            <w:r>
              <w:rPr>
                <w:rFonts w:ascii="Arial" w:cs="Arial" w:eastAsia="Arial" w:hAnsi="Arial"/>
                <w:sz w:val="17"/>
                <w:szCs w:val="17"/>
                <w:b w:val="1"/>
                <w:bCs w:val="1"/>
                <w:color w:val="auto"/>
                <w:w w:val="90"/>
              </w:rPr>
              <w:t>December 31, 2020</w:t>
            </w:r>
          </w:p>
        </w:tc>
        <w:tc>
          <w:tcPr>
            <w:tcW w:w="840" w:type="dxa"/>
            <w:vAlign w:val="bottom"/>
            <w:tcBorders>
              <w:bottom w:val="single" w:sz="8" w:color="auto"/>
            </w:tcBorders>
          </w:tcPr>
          <w:p>
            <w:pPr>
              <w:spacing w:after="0"/>
              <w:rPr>
                <w:sz w:val="24"/>
                <w:szCs w:val="24"/>
                <w:color w:val="auto"/>
              </w:rPr>
            </w:pPr>
          </w:p>
        </w:tc>
      </w:tr>
      <w:tr>
        <w:trPr>
          <w:trHeight w:val="181"/>
        </w:trPr>
        <w:tc>
          <w:tcPr>
            <w:tcW w:w="10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320" w:type="dxa"/>
            <w:vAlign w:val="bottom"/>
            <w:gridSpan w:val="3"/>
          </w:tcPr>
          <w:p>
            <w:pPr>
              <w:jc w:val="center"/>
              <w:ind w:right="320"/>
              <w:spacing w:after="0" w:line="181" w:lineRule="exact"/>
              <w:rPr>
                <w:sz w:val="20"/>
                <w:szCs w:val="20"/>
                <w:color w:val="auto"/>
              </w:rPr>
            </w:pPr>
            <w:r>
              <w:rPr>
                <w:rFonts w:ascii="Arial" w:cs="Arial" w:eastAsia="Arial" w:hAnsi="Arial"/>
                <w:sz w:val="17"/>
                <w:szCs w:val="17"/>
                <w:b w:val="1"/>
                <w:bCs w:val="1"/>
                <w:color w:val="auto"/>
                <w:w w:val="89"/>
              </w:rPr>
              <w:t>Foreign</w:t>
            </w:r>
          </w:p>
        </w:tc>
        <w:tc>
          <w:tcPr>
            <w:tcW w:w="840" w:type="dxa"/>
            <w:vAlign w:val="bottom"/>
          </w:tcPr>
          <w:p>
            <w:pPr>
              <w:spacing w:after="0"/>
              <w:rPr>
                <w:sz w:val="15"/>
                <w:szCs w:val="15"/>
                <w:color w:val="auto"/>
              </w:rPr>
            </w:pPr>
          </w:p>
        </w:tc>
      </w:tr>
      <w:tr>
        <w:trPr>
          <w:trHeight w:val="204"/>
        </w:trPr>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320" w:type="dxa"/>
            <w:vAlign w:val="bottom"/>
            <w:gridSpan w:val="3"/>
          </w:tcPr>
          <w:p>
            <w:pPr>
              <w:jc w:val="center"/>
              <w:ind w:right="340"/>
              <w:spacing w:after="0"/>
              <w:rPr>
                <w:sz w:val="20"/>
                <w:szCs w:val="20"/>
                <w:color w:val="auto"/>
              </w:rPr>
            </w:pPr>
            <w:r>
              <w:rPr>
                <w:rFonts w:ascii="Arial" w:cs="Arial" w:eastAsia="Arial" w:hAnsi="Arial"/>
                <w:sz w:val="17"/>
                <w:szCs w:val="17"/>
                <w:b w:val="1"/>
                <w:bCs w:val="1"/>
                <w:color w:val="auto"/>
                <w:w w:val="84"/>
              </w:rPr>
              <w:t>exchange</w:t>
            </w:r>
          </w:p>
        </w:tc>
        <w:tc>
          <w:tcPr>
            <w:tcW w:w="840" w:type="dxa"/>
            <w:vAlign w:val="bottom"/>
          </w:tcPr>
          <w:p>
            <w:pPr>
              <w:spacing w:after="0"/>
              <w:rPr>
                <w:sz w:val="17"/>
                <w:szCs w:val="17"/>
                <w:color w:val="auto"/>
              </w:rPr>
            </w:pPr>
          </w:p>
        </w:tc>
      </w:tr>
      <w:tr>
        <w:trPr>
          <w:trHeight w:val="204"/>
        </w:trPr>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320" w:type="dxa"/>
            <w:vAlign w:val="bottom"/>
            <w:gridSpan w:val="3"/>
          </w:tcPr>
          <w:p>
            <w:pPr>
              <w:jc w:val="center"/>
              <w:ind w:right="320"/>
              <w:spacing w:after="0"/>
              <w:rPr>
                <w:sz w:val="20"/>
                <w:szCs w:val="20"/>
                <w:color w:val="auto"/>
              </w:rPr>
            </w:pPr>
            <w:r>
              <w:rPr>
                <w:rFonts w:ascii="Arial" w:cs="Arial" w:eastAsia="Arial" w:hAnsi="Arial"/>
                <w:sz w:val="17"/>
                <w:szCs w:val="17"/>
                <w:b w:val="1"/>
                <w:bCs w:val="1"/>
                <w:color w:val="auto"/>
                <w:w w:val="92"/>
              </w:rPr>
              <w:t>and</w:t>
            </w:r>
          </w:p>
        </w:tc>
        <w:tc>
          <w:tcPr>
            <w:tcW w:w="840" w:type="dxa"/>
            <w:vAlign w:val="bottom"/>
          </w:tcPr>
          <w:p>
            <w:pPr>
              <w:spacing w:after="0"/>
              <w:rPr>
                <w:sz w:val="17"/>
                <w:szCs w:val="17"/>
                <w:color w:val="auto"/>
              </w:rPr>
            </w:pPr>
          </w:p>
        </w:tc>
      </w:tr>
      <w:tr>
        <w:trPr>
          <w:trHeight w:val="204"/>
        </w:trPr>
        <w:tc>
          <w:tcPr>
            <w:tcW w:w="116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92"/>
              </w:rPr>
              <w:t>Interest rate</w:t>
            </w:r>
          </w:p>
        </w:tc>
        <w:tc>
          <w:tcPr>
            <w:tcW w:w="1320" w:type="dxa"/>
            <w:vAlign w:val="bottom"/>
            <w:gridSpan w:val="3"/>
          </w:tcPr>
          <w:p>
            <w:pPr>
              <w:ind w:left="200"/>
              <w:spacing w:after="0"/>
              <w:rPr>
                <w:sz w:val="20"/>
                <w:szCs w:val="20"/>
                <w:color w:val="auto"/>
              </w:rPr>
            </w:pPr>
            <w:r>
              <w:rPr>
                <w:rFonts w:ascii="Arial" w:cs="Arial" w:eastAsia="Arial" w:hAnsi="Arial"/>
                <w:sz w:val="17"/>
                <w:szCs w:val="17"/>
                <w:b w:val="1"/>
                <w:bCs w:val="1"/>
                <w:color w:val="auto"/>
              </w:rPr>
              <w:t>interest</w:t>
            </w:r>
          </w:p>
        </w:tc>
        <w:tc>
          <w:tcPr>
            <w:tcW w:w="840" w:type="dxa"/>
            <w:vAlign w:val="bottom"/>
          </w:tcPr>
          <w:p>
            <w:pPr>
              <w:spacing w:after="0"/>
              <w:rPr>
                <w:sz w:val="17"/>
                <w:szCs w:val="17"/>
                <w:color w:val="auto"/>
              </w:rPr>
            </w:pPr>
          </w:p>
        </w:tc>
      </w:tr>
      <w:tr>
        <w:trPr>
          <w:trHeight w:val="220"/>
        </w:trPr>
        <w:tc>
          <w:tcPr>
            <w:tcW w:w="116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84"/>
              </w:rPr>
              <w:t>swaps</w:t>
            </w:r>
          </w:p>
        </w:tc>
        <w:tc>
          <w:tcPr>
            <w:tcW w:w="1320" w:type="dxa"/>
            <w:vAlign w:val="bottom"/>
            <w:gridSpan w:val="3"/>
          </w:tcPr>
          <w:p>
            <w:pPr>
              <w:jc w:val="center"/>
              <w:ind w:right="320"/>
              <w:spacing w:after="0"/>
              <w:rPr>
                <w:sz w:val="20"/>
                <w:szCs w:val="20"/>
                <w:color w:val="auto"/>
              </w:rPr>
            </w:pPr>
            <w:r>
              <w:rPr>
                <w:rFonts w:ascii="Arial" w:cs="Arial" w:eastAsia="Arial" w:hAnsi="Arial"/>
                <w:sz w:val="17"/>
                <w:szCs w:val="17"/>
                <w:b w:val="1"/>
                <w:bCs w:val="1"/>
                <w:color w:val="auto"/>
                <w:w w:val="89"/>
              </w:rPr>
              <w:t>rate risks</w:t>
            </w:r>
          </w:p>
        </w:tc>
        <w:tc>
          <w:tcPr>
            <w:tcW w:w="840" w:type="dxa"/>
            <w:vAlign w:val="bottom"/>
          </w:tcPr>
          <w:p>
            <w:pPr>
              <w:jc w:val="right"/>
              <w:ind w:right="235"/>
              <w:spacing w:after="0"/>
              <w:rPr>
                <w:sz w:val="20"/>
                <w:szCs w:val="20"/>
                <w:color w:val="auto"/>
              </w:rPr>
            </w:pPr>
            <w:r>
              <w:rPr>
                <w:rFonts w:ascii="Arial" w:cs="Arial" w:eastAsia="Arial" w:hAnsi="Arial"/>
                <w:sz w:val="17"/>
                <w:szCs w:val="17"/>
                <w:b w:val="1"/>
                <w:bCs w:val="1"/>
                <w:color w:val="auto"/>
              </w:rPr>
              <w:t>Total</w:t>
            </w:r>
          </w:p>
        </w:tc>
      </w:tr>
      <w:tr>
        <w:trPr>
          <w:trHeight w:val="389"/>
        </w:trPr>
        <w:tc>
          <w:tcPr>
            <w:tcW w:w="10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85,667</w:t>
            </w:r>
          </w:p>
        </w:tc>
        <w:tc>
          <w:tcPr>
            <w:tcW w:w="160" w:type="dxa"/>
            <w:vAlign w:val="bottom"/>
          </w:tcPr>
          <w:p>
            <w:pPr>
              <w:spacing w:after="0"/>
              <w:rPr>
                <w:sz w:val="24"/>
                <w:szCs w:val="24"/>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24"/>
                <w:szCs w:val="24"/>
                <w:color w:val="auto"/>
              </w:rPr>
            </w:pPr>
          </w:p>
        </w:tc>
        <w:tc>
          <w:tcPr>
            <w:tcW w:w="140" w:type="dxa"/>
            <w:vAlign w:val="bottom"/>
            <w:tcBorders>
              <w:top w:val="single" w:sz="8" w:color="auto"/>
            </w:tcBorders>
          </w:tcPr>
          <w:p>
            <w:pPr>
              <w:spacing w:after="0"/>
              <w:rPr>
                <w:sz w:val="24"/>
                <w:szCs w:val="24"/>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85,667</w:t>
            </w:r>
          </w:p>
        </w:tc>
      </w:tr>
      <w:tr>
        <w:trPr>
          <w:trHeight w:val="216"/>
        </w:trPr>
        <w:tc>
          <w:tcPr>
            <w:tcW w:w="100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7"/>
                <w:szCs w:val="17"/>
                <w:color w:val="auto"/>
              </w:rPr>
              <w:t>271,646</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7"/>
                <w:szCs w:val="17"/>
                <w:color w:val="auto"/>
              </w:rPr>
              <w:t>271,646</w:t>
            </w:r>
          </w:p>
        </w:tc>
      </w:tr>
      <w:tr>
        <w:trPr>
          <w:trHeight w:val="217"/>
        </w:trPr>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8"/>
                <w:szCs w:val="18"/>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72,843</w:t>
            </w:r>
          </w:p>
        </w:tc>
        <w:tc>
          <w:tcPr>
            <w:tcW w:w="18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72,843</w:t>
            </w:r>
          </w:p>
        </w:tc>
      </w:tr>
      <w:tr>
        <w:trPr>
          <w:trHeight w:val="210"/>
        </w:trPr>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85,667</w:t>
            </w:r>
          </w:p>
        </w:tc>
        <w:tc>
          <w:tcPr>
            <w:tcW w:w="160" w:type="dxa"/>
            <w:vAlign w:val="bottom"/>
          </w:tcPr>
          <w:p>
            <w:pPr>
              <w:spacing w:after="0"/>
              <w:rPr>
                <w:sz w:val="18"/>
                <w:szCs w:val="18"/>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344,489</w:t>
            </w:r>
          </w:p>
        </w:tc>
        <w:tc>
          <w:tcPr>
            <w:tcW w:w="18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430,156</w:t>
            </w: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-3543935</wp:posOffset>
            </wp:positionH>
            <wp:positionV relativeFrom="paragraph">
              <wp:posOffset>-2065655</wp:posOffset>
            </wp:positionV>
            <wp:extent cx="5705475" cy="12954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5705475" cy="129540"/>
                    </a:xfrm>
                    <a:prstGeom prst="rect">
                      <a:avLst/>
                    </a:prstGeom>
                    <a:noFill/>
                  </pic:spPr>
                </pic:pic>
              </a:graphicData>
            </a:graphic>
          </wp:anchor>
        </w:drawing>
        <w:drawing>
          <wp:anchor simplePos="0" relativeHeight="251657728" behindDoc="1" locked="0" layoutInCell="0" allowOverlap="1">
            <wp:simplePos x="0" y="0"/>
            <wp:positionH relativeFrom="column">
              <wp:posOffset>-3543935</wp:posOffset>
            </wp:positionH>
            <wp:positionV relativeFrom="paragraph">
              <wp:posOffset>-1798320</wp:posOffset>
            </wp:positionV>
            <wp:extent cx="5705475" cy="15367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5705475" cy="153670"/>
                    </a:xfrm>
                    <a:prstGeom prst="rect">
                      <a:avLst/>
                    </a:prstGeom>
                    <a:noFill/>
                  </pic:spPr>
                </pic:pic>
              </a:graphicData>
            </a:graphic>
          </wp:anchor>
        </w:drawing>
        <w:drawing>
          <wp:anchor simplePos="0" relativeHeight="251657728" behindDoc="1" locked="0" layoutInCell="0" allowOverlap="1">
            <wp:simplePos x="0" y="0"/>
            <wp:positionH relativeFrom="column">
              <wp:posOffset>-3543935</wp:posOffset>
            </wp:positionH>
            <wp:positionV relativeFrom="paragraph">
              <wp:posOffset>-2333625</wp:posOffset>
            </wp:positionV>
            <wp:extent cx="5705475" cy="13779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5705475" cy="137795"/>
                    </a:xfrm>
                    <a:prstGeom prst="rect">
                      <a:avLst/>
                    </a:prstGeom>
                    <a:noFill/>
                  </pic:spPr>
                </pic:pic>
              </a:graphicData>
            </a:graphic>
          </wp:anchor>
        </w:drawing>
        <w:drawing>
          <wp:anchor simplePos="0" relativeHeight="251657728" behindDoc="1" locked="0" layoutInCell="0" allowOverlap="1">
            <wp:simplePos x="0" y="0"/>
            <wp:positionH relativeFrom="column">
              <wp:posOffset>-3543935</wp:posOffset>
            </wp:positionH>
            <wp:positionV relativeFrom="paragraph">
              <wp:posOffset>-436880</wp:posOffset>
            </wp:positionV>
            <wp:extent cx="5705475" cy="12954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5705475" cy="129540"/>
                    </a:xfrm>
                    <a:prstGeom prst="rect">
                      <a:avLst/>
                    </a:prstGeom>
                    <a:noFill/>
                  </pic:spPr>
                </pic:pic>
              </a:graphicData>
            </a:graphic>
          </wp:anchor>
        </w:drawing>
        <w:drawing>
          <wp:anchor simplePos="0" relativeHeight="251657728" behindDoc="1" locked="0" layoutInCell="0" allowOverlap="1">
            <wp:simplePos x="0" y="0"/>
            <wp:positionH relativeFrom="column">
              <wp:posOffset>-3543935</wp:posOffset>
            </wp:positionH>
            <wp:positionV relativeFrom="paragraph">
              <wp:posOffset>-169545</wp:posOffset>
            </wp:positionV>
            <wp:extent cx="5705475" cy="15367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5705475" cy="153670"/>
                    </a:xfrm>
                    <a:prstGeom prst="rect">
                      <a:avLst/>
                    </a:prstGeom>
                    <a:noFill/>
                  </pic:spPr>
                </pic:pic>
              </a:graphicData>
            </a:graphic>
          </wp:anchor>
        </w:drawing>
        <w:drawing>
          <wp:anchor simplePos="0" relativeHeight="251657728" behindDoc="1" locked="0" layoutInCell="0" allowOverlap="1">
            <wp:simplePos x="0" y="0"/>
            <wp:positionH relativeFrom="column">
              <wp:posOffset>-3543935</wp:posOffset>
            </wp:positionH>
            <wp:positionV relativeFrom="paragraph">
              <wp:posOffset>-704215</wp:posOffset>
            </wp:positionV>
            <wp:extent cx="5705475" cy="13779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5705475" cy="1377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000" w:space="720"/>
            <w:col w:w="4520"/>
          </w:cols>
          <w:pgMar w:left="320" w:top="863" w:right="339" w:bottom="1440" w:gutter="0" w:footer="0" w:header="0"/>
          <w:type w:val="continuous"/>
        </w:sectPr>
      </w:pP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4"/>
          <w:szCs w:val="14"/>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43180</wp:posOffset>
            </wp:positionV>
            <wp:extent cx="7139940" cy="825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type w:val="continuous"/>
        </w:sectPr>
      </w:pPr>
    </w:p>
    <w:bookmarkStart w:id="46" w:name="page47"/>
    <w:bookmarkEnd w:id="4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right="7720" w:hanging="298"/>
        <w:spacing w:after="0" w:line="503" w:lineRule="auto"/>
        <w:tabs>
          <w:tab w:leader="none" w:pos="313" w:val="left"/>
        </w:tabs>
        <w:numPr>
          <w:ilvl w:val="0"/>
          <w:numId w:val="66"/>
        </w:numPr>
        <w:rPr>
          <w:rFonts w:ascii="Arial" w:cs="Arial" w:eastAsia="Arial" w:hAnsi="Arial"/>
          <w:sz w:val="17"/>
          <w:szCs w:val="17"/>
          <w:b w:val="1"/>
          <w:bCs w:val="1"/>
          <w:color w:val="auto"/>
        </w:rPr>
      </w:pPr>
      <w:r>
        <w:rPr>
          <w:rFonts w:ascii="Arial" w:cs="Arial" w:eastAsia="Arial" w:hAnsi="Arial"/>
          <w:sz w:val="17"/>
          <w:szCs w:val="17"/>
          <w:b w:val="1"/>
          <w:bCs w:val="1"/>
          <w:color w:val="auto"/>
        </w:rPr>
        <w:t>Derivative financial instruments (continued) B. Cash flow hedges</w:t>
      </w:r>
    </w:p>
    <w:p>
      <w:pPr>
        <w:spacing w:after="0" w:line="1" w:lineRule="exact"/>
        <w:rPr>
          <w:sz w:val="20"/>
          <w:szCs w:val="20"/>
          <w:color w:val="auto"/>
        </w:rPr>
      </w:pPr>
    </w:p>
    <w:p>
      <w:pPr>
        <w:ind w:left="300"/>
        <w:spacing w:after="0" w:line="275" w:lineRule="auto"/>
        <w:rPr>
          <w:sz w:val="20"/>
          <w:szCs w:val="20"/>
          <w:color w:val="auto"/>
        </w:rPr>
      </w:pPr>
      <w:r>
        <w:rPr>
          <w:rFonts w:ascii="Arial" w:cs="Arial" w:eastAsia="Arial" w:hAnsi="Arial"/>
          <w:sz w:val="17"/>
          <w:szCs w:val="17"/>
          <w:color w:val="auto"/>
        </w:rPr>
        <w:t>The following table details the notional amounts and carrying amounts of derivative instruments used in cash flow hedges by type of risk and hedged item, along with the changes during the period used to determine and recognize the ineffectiveness of the hedge:</w:t>
      </w:r>
    </w:p>
    <w:p>
      <w:pPr>
        <w:spacing w:after="0" w:line="173"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2880" w:type="dxa"/>
            <w:vAlign w:val="bottom"/>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2460" w:type="dxa"/>
            <w:vAlign w:val="bottom"/>
            <w:tcBorders>
              <w:bottom w:val="single" w:sz="8" w:color="auto"/>
            </w:tcBorders>
            <w:gridSpan w:val="8"/>
          </w:tcPr>
          <w:p>
            <w:pPr>
              <w:jc w:val="right"/>
              <w:ind w:right="1060"/>
              <w:spacing w:after="0"/>
              <w:rPr>
                <w:sz w:val="20"/>
                <w:szCs w:val="20"/>
                <w:color w:val="auto"/>
              </w:rPr>
            </w:pPr>
            <w:r>
              <w:rPr>
                <w:rFonts w:ascii="Arial" w:cs="Arial" w:eastAsia="Arial" w:hAnsi="Arial"/>
                <w:sz w:val="17"/>
                <w:szCs w:val="17"/>
                <w:b w:val="1"/>
                <w:bCs w:val="1"/>
                <w:color w:val="auto"/>
              </w:rPr>
              <w:t>June 30, 2021</w:t>
            </w:r>
          </w:p>
        </w:tc>
        <w:tc>
          <w:tcPr>
            <w:tcW w:w="12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r>
      <w:tr>
        <w:trPr>
          <w:trHeight w:val="181"/>
        </w:trPr>
        <w:tc>
          <w:tcPr>
            <w:tcW w:w="288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20" w:type="dxa"/>
            <w:vAlign w:val="bottom"/>
            <w:gridSpan w:val="3"/>
          </w:tcPr>
          <w:p>
            <w:pPr>
              <w:jc w:val="center"/>
              <w:spacing w:after="0" w:line="181" w:lineRule="exact"/>
              <w:rPr>
                <w:sz w:val="20"/>
                <w:szCs w:val="20"/>
                <w:color w:val="auto"/>
              </w:rPr>
            </w:pPr>
            <w:r>
              <w:rPr>
                <w:rFonts w:ascii="Arial" w:cs="Arial" w:eastAsia="Arial" w:hAnsi="Arial"/>
                <w:sz w:val="17"/>
                <w:szCs w:val="17"/>
                <w:b w:val="1"/>
                <w:bCs w:val="1"/>
                <w:color w:val="auto"/>
                <w:w w:val="89"/>
              </w:rPr>
              <w:t>Changes in</w:t>
            </w:r>
          </w:p>
        </w:tc>
        <w:tc>
          <w:tcPr>
            <w:tcW w:w="1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60" w:type="dxa"/>
            <w:vAlign w:val="bottom"/>
          </w:tcPr>
          <w:p>
            <w:pPr>
              <w:spacing w:after="0"/>
              <w:rPr>
                <w:sz w:val="15"/>
                <w:szCs w:val="15"/>
                <w:color w:val="auto"/>
              </w:rPr>
            </w:pPr>
          </w:p>
        </w:tc>
      </w:tr>
      <w:tr>
        <w:trPr>
          <w:trHeight w:val="204"/>
        </w:trPr>
        <w:tc>
          <w:tcPr>
            <w:tcW w:w="28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gridSpan w:val="3"/>
          </w:tcPr>
          <w:p>
            <w:pPr>
              <w:jc w:val="center"/>
              <w:spacing w:after="0"/>
              <w:rPr>
                <w:sz w:val="20"/>
                <w:szCs w:val="20"/>
                <w:color w:val="auto"/>
              </w:rPr>
            </w:pPr>
            <w:r>
              <w:rPr>
                <w:rFonts w:ascii="Arial" w:cs="Arial" w:eastAsia="Arial" w:hAnsi="Arial"/>
                <w:sz w:val="17"/>
                <w:szCs w:val="17"/>
                <w:b w:val="1"/>
                <w:bCs w:val="1"/>
                <w:color w:val="auto"/>
                <w:w w:val="86"/>
              </w:rPr>
              <w:t>the</w:t>
            </w: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gridSpan w:val="2"/>
          </w:tcPr>
          <w:p>
            <w:pPr>
              <w:jc w:val="center"/>
              <w:spacing w:after="0"/>
              <w:rPr>
                <w:sz w:val="20"/>
                <w:szCs w:val="20"/>
                <w:color w:val="auto"/>
              </w:rPr>
            </w:pPr>
            <w:r>
              <w:rPr>
                <w:rFonts w:ascii="Arial" w:cs="Arial" w:eastAsia="Arial" w:hAnsi="Arial"/>
                <w:sz w:val="17"/>
                <w:szCs w:val="17"/>
                <w:b w:val="1"/>
                <w:bCs w:val="1"/>
                <w:color w:val="auto"/>
                <w:w w:val="93"/>
              </w:rPr>
              <w:t>Amount</w:t>
            </w:r>
          </w:p>
        </w:tc>
      </w:tr>
      <w:tr>
        <w:trPr>
          <w:trHeight w:val="204"/>
        </w:trPr>
        <w:tc>
          <w:tcPr>
            <w:tcW w:w="28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gridSpan w:val="3"/>
          </w:tcPr>
          <w:p>
            <w:pPr>
              <w:jc w:val="center"/>
              <w:spacing w:after="0"/>
              <w:rPr>
                <w:sz w:val="20"/>
                <w:szCs w:val="20"/>
                <w:color w:val="auto"/>
              </w:rPr>
            </w:pPr>
            <w:r>
              <w:rPr>
                <w:rFonts w:ascii="Arial" w:cs="Arial" w:eastAsia="Arial" w:hAnsi="Arial"/>
                <w:sz w:val="17"/>
                <w:szCs w:val="17"/>
                <w:b w:val="1"/>
                <w:bCs w:val="1"/>
                <w:color w:val="auto"/>
                <w:w w:val="92"/>
              </w:rPr>
              <w:t>fair value of</w:t>
            </w: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gridSpan w:val="2"/>
          </w:tcPr>
          <w:p>
            <w:pPr>
              <w:jc w:val="center"/>
              <w:spacing w:after="0"/>
              <w:rPr>
                <w:sz w:val="20"/>
                <w:szCs w:val="20"/>
                <w:color w:val="auto"/>
              </w:rPr>
            </w:pPr>
            <w:r>
              <w:rPr>
                <w:rFonts w:ascii="Arial" w:cs="Arial" w:eastAsia="Arial" w:hAnsi="Arial"/>
                <w:sz w:val="17"/>
                <w:szCs w:val="17"/>
                <w:b w:val="1"/>
                <w:bCs w:val="1"/>
                <w:color w:val="auto"/>
                <w:w w:val="87"/>
              </w:rPr>
              <w:t>reclassified</w:t>
            </w:r>
          </w:p>
        </w:tc>
      </w:tr>
      <w:tr>
        <w:trPr>
          <w:trHeight w:val="204"/>
        </w:trPr>
        <w:tc>
          <w:tcPr>
            <w:tcW w:w="28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gridSpan w:val="4"/>
          </w:tcPr>
          <w:p>
            <w:pPr>
              <w:jc w:val="center"/>
              <w:spacing w:after="0"/>
              <w:rPr>
                <w:sz w:val="20"/>
                <w:szCs w:val="20"/>
                <w:color w:val="auto"/>
              </w:rPr>
            </w:pPr>
            <w:r>
              <w:rPr>
                <w:rFonts w:ascii="Arial" w:cs="Arial" w:eastAsia="Arial" w:hAnsi="Arial"/>
                <w:sz w:val="17"/>
                <w:szCs w:val="17"/>
                <w:b w:val="1"/>
                <w:bCs w:val="1"/>
                <w:color w:val="auto"/>
                <w:w w:val="91"/>
              </w:rPr>
              <w:t>Change in fair</w:t>
            </w:r>
          </w:p>
        </w:tc>
        <w:tc>
          <w:tcPr>
            <w:tcW w:w="120" w:type="dxa"/>
            <w:vAlign w:val="bottom"/>
          </w:tcPr>
          <w:p>
            <w:pPr>
              <w:spacing w:after="0"/>
              <w:rPr>
                <w:sz w:val="17"/>
                <w:szCs w:val="17"/>
                <w:color w:val="auto"/>
              </w:rPr>
            </w:pPr>
          </w:p>
        </w:tc>
        <w:tc>
          <w:tcPr>
            <w:tcW w:w="1120" w:type="dxa"/>
            <w:vAlign w:val="bottom"/>
            <w:gridSpan w:val="3"/>
          </w:tcPr>
          <w:p>
            <w:pPr>
              <w:jc w:val="center"/>
              <w:ind w:right="20"/>
              <w:spacing w:after="0"/>
              <w:rPr>
                <w:sz w:val="20"/>
                <w:szCs w:val="20"/>
                <w:color w:val="auto"/>
              </w:rPr>
            </w:pPr>
            <w:r>
              <w:rPr>
                <w:rFonts w:ascii="Arial" w:cs="Arial" w:eastAsia="Arial" w:hAnsi="Arial"/>
                <w:sz w:val="17"/>
                <w:szCs w:val="17"/>
                <w:b w:val="1"/>
                <w:bCs w:val="1"/>
                <w:color w:val="auto"/>
                <w:w w:val="86"/>
              </w:rPr>
              <w:t>the</w:t>
            </w: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gridSpan w:val="2"/>
          </w:tcPr>
          <w:p>
            <w:pPr>
              <w:jc w:val="center"/>
              <w:spacing w:after="0"/>
              <w:rPr>
                <w:sz w:val="20"/>
                <w:szCs w:val="20"/>
                <w:color w:val="auto"/>
              </w:rPr>
            </w:pPr>
            <w:r>
              <w:rPr>
                <w:rFonts w:ascii="Arial" w:cs="Arial" w:eastAsia="Arial" w:hAnsi="Arial"/>
                <w:sz w:val="17"/>
                <w:szCs w:val="17"/>
                <w:b w:val="1"/>
                <w:bCs w:val="1"/>
                <w:color w:val="auto"/>
                <w:w w:val="91"/>
              </w:rPr>
              <w:t>from the</w:t>
            </w:r>
          </w:p>
        </w:tc>
      </w:tr>
      <w:tr>
        <w:trPr>
          <w:trHeight w:val="204"/>
        </w:trPr>
        <w:tc>
          <w:tcPr>
            <w:tcW w:w="28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gridSpan w:val="4"/>
          </w:tcPr>
          <w:p>
            <w:pPr>
              <w:jc w:val="center"/>
              <w:spacing w:after="0"/>
              <w:rPr>
                <w:sz w:val="20"/>
                <w:szCs w:val="20"/>
                <w:color w:val="auto"/>
              </w:rPr>
            </w:pPr>
            <w:r>
              <w:rPr>
                <w:rFonts w:ascii="Arial" w:cs="Arial" w:eastAsia="Arial" w:hAnsi="Arial"/>
                <w:sz w:val="17"/>
                <w:szCs w:val="17"/>
                <w:b w:val="1"/>
                <w:bCs w:val="1"/>
                <w:color w:val="auto"/>
                <w:w w:val="88"/>
              </w:rPr>
              <w:t>value used for</w:t>
            </w:r>
          </w:p>
        </w:tc>
        <w:tc>
          <w:tcPr>
            <w:tcW w:w="120" w:type="dxa"/>
            <w:vAlign w:val="bottom"/>
          </w:tcPr>
          <w:p>
            <w:pPr>
              <w:spacing w:after="0"/>
              <w:rPr>
                <w:sz w:val="17"/>
                <w:szCs w:val="17"/>
                <w:color w:val="auto"/>
              </w:rPr>
            </w:pPr>
          </w:p>
        </w:tc>
        <w:tc>
          <w:tcPr>
            <w:tcW w:w="1120" w:type="dxa"/>
            <w:vAlign w:val="bottom"/>
            <w:gridSpan w:val="3"/>
          </w:tcPr>
          <w:p>
            <w:pPr>
              <w:jc w:val="center"/>
              <w:spacing w:after="0"/>
              <w:rPr>
                <w:sz w:val="20"/>
                <w:szCs w:val="20"/>
                <w:color w:val="auto"/>
              </w:rPr>
            </w:pPr>
            <w:r>
              <w:rPr>
                <w:rFonts w:ascii="Arial" w:cs="Arial" w:eastAsia="Arial" w:hAnsi="Arial"/>
                <w:sz w:val="17"/>
                <w:szCs w:val="17"/>
                <w:b w:val="1"/>
                <w:bCs w:val="1"/>
                <w:color w:val="auto"/>
                <w:w w:val="87"/>
              </w:rPr>
              <w:t>hedging</w:t>
            </w: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gridSpan w:val="2"/>
          </w:tcPr>
          <w:p>
            <w:pPr>
              <w:jc w:val="center"/>
              <w:spacing w:after="0"/>
              <w:rPr>
                <w:sz w:val="20"/>
                <w:szCs w:val="20"/>
                <w:color w:val="auto"/>
              </w:rPr>
            </w:pPr>
            <w:r>
              <w:rPr>
                <w:rFonts w:ascii="Arial" w:cs="Arial" w:eastAsia="Arial" w:hAnsi="Arial"/>
                <w:sz w:val="17"/>
                <w:szCs w:val="17"/>
                <w:b w:val="1"/>
                <w:bCs w:val="1"/>
                <w:color w:val="auto"/>
                <w:w w:val="83"/>
              </w:rPr>
              <w:t>hedge</w:t>
            </w:r>
          </w:p>
        </w:tc>
      </w:tr>
      <w:tr>
        <w:trPr>
          <w:trHeight w:val="204"/>
        </w:trPr>
        <w:tc>
          <w:tcPr>
            <w:tcW w:w="28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40" w:type="dxa"/>
            <w:vAlign w:val="bottom"/>
            <w:gridSpan w:val="7"/>
          </w:tcPr>
          <w:p>
            <w:pPr>
              <w:jc w:val="right"/>
              <w:ind w:right="200"/>
              <w:spacing w:after="0"/>
              <w:rPr>
                <w:sz w:val="20"/>
                <w:szCs w:val="20"/>
                <w:color w:val="auto"/>
              </w:rPr>
            </w:pPr>
            <w:r>
              <w:rPr>
                <w:rFonts w:ascii="Arial" w:cs="Arial" w:eastAsia="Arial" w:hAnsi="Arial"/>
                <w:sz w:val="17"/>
                <w:szCs w:val="17"/>
                <w:b w:val="1"/>
                <w:bCs w:val="1"/>
                <w:color w:val="auto"/>
              </w:rPr>
              <w:t>Carrying amount of</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gridSpan w:val="4"/>
          </w:tcPr>
          <w:p>
            <w:pPr>
              <w:jc w:val="center"/>
              <w:spacing w:after="0"/>
              <w:rPr>
                <w:sz w:val="20"/>
                <w:szCs w:val="20"/>
                <w:color w:val="auto"/>
              </w:rPr>
            </w:pPr>
            <w:r>
              <w:rPr>
                <w:rFonts w:ascii="Arial" w:cs="Arial" w:eastAsia="Arial" w:hAnsi="Arial"/>
                <w:sz w:val="17"/>
                <w:szCs w:val="17"/>
                <w:b w:val="1"/>
                <w:bCs w:val="1"/>
                <w:color w:val="auto"/>
                <w:w w:val="90"/>
              </w:rPr>
              <w:t>calculating</w:t>
            </w:r>
          </w:p>
        </w:tc>
        <w:tc>
          <w:tcPr>
            <w:tcW w:w="120" w:type="dxa"/>
            <w:vAlign w:val="bottom"/>
          </w:tcPr>
          <w:p>
            <w:pPr>
              <w:spacing w:after="0"/>
              <w:rPr>
                <w:sz w:val="17"/>
                <w:szCs w:val="17"/>
                <w:color w:val="auto"/>
              </w:rPr>
            </w:pPr>
          </w:p>
        </w:tc>
        <w:tc>
          <w:tcPr>
            <w:tcW w:w="1120" w:type="dxa"/>
            <w:vAlign w:val="bottom"/>
            <w:gridSpan w:val="3"/>
          </w:tcPr>
          <w:p>
            <w:pPr>
              <w:jc w:val="center"/>
              <w:spacing w:after="0"/>
              <w:rPr>
                <w:sz w:val="20"/>
                <w:szCs w:val="20"/>
                <w:color w:val="auto"/>
              </w:rPr>
            </w:pPr>
            <w:r>
              <w:rPr>
                <w:rFonts w:ascii="Arial" w:cs="Arial" w:eastAsia="Arial" w:hAnsi="Arial"/>
                <w:sz w:val="17"/>
                <w:szCs w:val="17"/>
                <w:b w:val="1"/>
                <w:bCs w:val="1"/>
                <w:color w:val="auto"/>
                <w:w w:val="88"/>
              </w:rPr>
              <w:t>instruments</w:t>
            </w:r>
          </w:p>
        </w:tc>
        <w:tc>
          <w:tcPr>
            <w:tcW w:w="120" w:type="dxa"/>
            <w:vAlign w:val="bottom"/>
          </w:tcPr>
          <w:p>
            <w:pPr>
              <w:spacing w:after="0"/>
              <w:rPr>
                <w:sz w:val="17"/>
                <w:szCs w:val="17"/>
                <w:color w:val="auto"/>
              </w:rPr>
            </w:pPr>
          </w:p>
        </w:tc>
        <w:tc>
          <w:tcPr>
            <w:tcW w:w="1200" w:type="dxa"/>
            <w:vAlign w:val="bottom"/>
            <w:gridSpan w:val="3"/>
          </w:tcPr>
          <w:p>
            <w:pPr>
              <w:jc w:val="center"/>
              <w:ind w:right="20"/>
              <w:spacing w:after="0"/>
              <w:rPr>
                <w:sz w:val="20"/>
                <w:szCs w:val="20"/>
                <w:color w:val="auto"/>
              </w:rPr>
            </w:pPr>
            <w:r>
              <w:rPr>
                <w:rFonts w:ascii="Arial" w:cs="Arial" w:eastAsia="Arial" w:hAnsi="Arial"/>
                <w:sz w:val="17"/>
                <w:szCs w:val="17"/>
                <w:b w:val="1"/>
                <w:bCs w:val="1"/>
                <w:color w:val="auto"/>
                <w:w w:val="86"/>
              </w:rPr>
              <w:t>Ineffectiveness</w:t>
            </w: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gridSpan w:val="2"/>
          </w:tcPr>
          <w:p>
            <w:pPr>
              <w:jc w:val="center"/>
              <w:spacing w:after="0"/>
              <w:rPr>
                <w:sz w:val="20"/>
                <w:szCs w:val="20"/>
                <w:color w:val="auto"/>
              </w:rPr>
            </w:pPr>
            <w:r>
              <w:rPr>
                <w:rFonts w:ascii="Arial" w:cs="Arial" w:eastAsia="Arial" w:hAnsi="Arial"/>
                <w:sz w:val="17"/>
                <w:szCs w:val="17"/>
                <w:b w:val="1"/>
                <w:bCs w:val="1"/>
                <w:color w:val="auto"/>
                <w:w w:val="86"/>
              </w:rPr>
              <w:t>reserve to</w:t>
            </w:r>
          </w:p>
        </w:tc>
      </w:tr>
      <w:tr>
        <w:trPr>
          <w:trHeight w:val="220"/>
        </w:trPr>
        <w:tc>
          <w:tcPr>
            <w:tcW w:w="2880" w:type="dxa"/>
            <w:vAlign w:val="bottom"/>
          </w:tcPr>
          <w:p>
            <w:pPr>
              <w:spacing w:after="0"/>
              <w:rPr>
                <w:sz w:val="19"/>
                <w:szCs w:val="19"/>
                <w:color w:val="auto"/>
              </w:rPr>
            </w:pPr>
          </w:p>
        </w:tc>
        <w:tc>
          <w:tcPr>
            <w:tcW w:w="1060" w:type="dxa"/>
            <w:vAlign w:val="bottom"/>
            <w:gridSpan w:val="4"/>
          </w:tcPr>
          <w:p>
            <w:pPr>
              <w:ind w:left="140"/>
              <w:spacing w:after="0"/>
              <w:rPr>
                <w:sz w:val="20"/>
                <w:szCs w:val="20"/>
                <w:color w:val="auto"/>
              </w:rPr>
            </w:pPr>
            <w:r>
              <w:rPr>
                <w:rFonts w:ascii="Arial" w:cs="Arial" w:eastAsia="Arial" w:hAnsi="Arial"/>
                <w:sz w:val="17"/>
                <w:szCs w:val="17"/>
                <w:b w:val="1"/>
                <w:bCs w:val="1"/>
                <w:color w:val="auto"/>
              </w:rPr>
              <w:t>Nominal</w:t>
            </w:r>
          </w:p>
        </w:tc>
        <w:tc>
          <w:tcPr>
            <w:tcW w:w="2040" w:type="dxa"/>
            <w:vAlign w:val="bottom"/>
            <w:tcBorders>
              <w:bottom w:val="single" w:sz="8" w:color="auto"/>
            </w:tcBorders>
            <w:gridSpan w:val="7"/>
          </w:tcPr>
          <w:p>
            <w:pPr>
              <w:jc w:val="right"/>
              <w:ind w:right="160"/>
              <w:spacing w:after="0"/>
              <w:rPr>
                <w:sz w:val="20"/>
                <w:szCs w:val="20"/>
                <w:color w:val="auto"/>
              </w:rPr>
            </w:pPr>
            <w:r>
              <w:rPr>
                <w:rFonts w:ascii="Arial" w:cs="Arial" w:eastAsia="Arial" w:hAnsi="Arial"/>
                <w:sz w:val="17"/>
                <w:szCs w:val="17"/>
                <w:b w:val="1"/>
                <w:bCs w:val="1"/>
                <w:color w:val="auto"/>
              </w:rPr>
              <w:t>hedging instruments</w:t>
            </w:r>
          </w:p>
        </w:tc>
        <w:tc>
          <w:tcPr>
            <w:tcW w:w="6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20" w:type="dxa"/>
            <w:vAlign w:val="bottom"/>
            <w:gridSpan w:val="4"/>
          </w:tcPr>
          <w:p>
            <w:pPr>
              <w:jc w:val="center"/>
              <w:spacing w:after="0"/>
              <w:rPr>
                <w:sz w:val="20"/>
                <w:szCs w:val="20"/>
                <w:color w:val="auto"/>
              </w:rPr>
            </w:pPr>
            <w:r>
              <w:rPr>
                <w:rFonts w:ascii="Arial" w:cs="Arial" w:eastAsia="Arial" w:hAnsi="Arial"/>
                <w:sz w:val="17"/>
                <w:szCs w:val="17"/>
                <w:b w:val="1"/>
                <w:bCs w:val="1"/>
                <w:color w:val="auto"/>
                <w:w w:val="87"/>
              </w:rPr>
              <w:t>hedge</w:t>
            </w:r>
          </w:p>
        </w:tc>
        <w:tc>
          <w:tcPr>
            <w:tcW w:w="120" w:type="dxa"/>
            <w:vAlign w:val="bottom"/>
          </w:tcPr>
          <w:p>
            <w:pPr>
              <w:spacing w:after="0"/>
              <w:rPr>
                <w:sz w:val="19"/>
                <w:szCs w:val="19"/>
                <w:color w:val="auto"/>
              </w:rPr>
            </w:pPr>
          </w:p>
        </w:tc>
        <w:tc>
          <w:tcPr>
            <w:tcW w:w="1120" w:type="dxa"/>
            <w:vAlign w:val="bottom"/>
            <w:gridSpan w:val="3"/>
          </w:tcPr>
          <w:p>
            <w:pPr>
              <w:jc w:val="center"/>
              <w:spacing w:after="0"/>
              <w:rPr>
                <w:sz w:val="20"/>
                <w:szCs w:val="20"/>
                <w:color w:val="auto"/>
              </w:rPr>
            </w:pPr>
            <w:r>
              <w:rPr>
                <w:rFonts w:ascii="Arial" w:cs="Arial" w:eastAsia="Arial" w:hAnsi="Arial"/>
                <w:sz w:val="17"/>
                <w:szCs w:val="17"/>
                <w:b w:val="1"/>
                <w:bCs w:val="1"/>
                <w:color w:val="auto"/>
                <w:w w:val="86"/>
              </w:rPr>
              <w:t>recognized</w:t>
            </w:r>
          </w:p>
        </w:tc>
        <w:tc>
          <w:tcPr>
            <w:tcW w:w="120" w:type="dxa"/>
            <w:vAlign w:val="bottom"/>
          </w:tcPr>
          <w:p>
            <w:pPr>
              <w:spacing w:after="0"/>
              <w:rPr>
                <w:sz w:val="19"/>
                <w:szCs w:val="19"/>
                <w:color w:val="auto"/>
              </w:rPr>
            </w:pPr>
          </w:p>
        </w:tc>
        <w:tc>
          <w:tcPr>
            <w:tcW w:w="1200" w:type="dxa"/>
            <w:vAlign w:val="bottom"/>
            <w:gridSpan w:val="3"/>
          </w:tcPr>
          <w:p>
            <w:pPr>
              <w:jc w:val="center"/>
              <w:spacing w:after="0"/>
              <w:rPr>
                <w:sz w:val="20"/>
                <w:szCs w:val="20"/>
                <w:color w:val="auto"/>
              </w:rPr>
            </w:pPr>
            <w:r>
              <w:rPr>
                <w:rFonts w:ascii="Arial" w:cs="Arial" w:eastAsia="Arial" w:hAnsi="Arial"/>
                <w:sz w:val="17"/>
                <w:szCs w:val="17"/>
                <w:b w:val="1"/>
                <w:bCs w:val="1"/>
                <w:color w:val="auto"/>
                <w:w w:val="87"/>
              </w:rPr>
              <w:t>recognized in</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00" w:type="dxa"/>
            <w:vAlign w:val="bottom"/>
            <w:gridSpan w:val="2"/>
          </w:tcPr>
          <w:p>
            <w:pPr>
              <w:jc w:val="center"/>
              <w:spacing w:after="0"/>
              <w:rPr>
                <w:sz w:val="20"/>
                <w:szCs w:val="20"/>
                <w:color w:val="auto"/>
              </w:rPr>
            </w:pPr>
            <w:r>
              <w:rPr>
                <w:rFonts w:ascii="Arial" w:cs="Arial" w:eastAsia="Arial" w:hAnsi="Arial"/>
                <w:sz w:val="17"/>
                <w:szCs w:val="17"/>
                <w:b w:val="1"/>
                <w:bCs w:val="1"/>
                <w:color w:val="auto"/>
                <w:w w:val="96"/>
              </w:rPr>
              <w:t>profit</w:t>
            </w:r>
          </w:p>
        </w:tc>
      </w:tr>
      <w:tr>
        <w:trPr>
          <w:trHeight w:val="236"/>
        </w:trPr>
        <w:tc>
          <w:tcPr>
            <w:tcW w:w="2880" w:type="dxa"/>
            <w:vAlign w:val="bottom"/>
          </w:tcPr>
          <w:p>
            <w:pPr>
              <w:spacing w:after="0"/>
              <w:rPr>
                <w:sz w:val="20"/>
                <w:szCs w:val="20"/>
                <w:color w:val="auto"/>
              </w:rPr>
            </w:pPr>
          </w:p>
        </w:tc>
        <w:tc>
          <w:tcPr>
            <w:tcW w:w="1060" w:type="dxa"/>
            <w:vAlign w:val="bottom"/>
            <w:gridSpan w:val="4"/>
          </w:tcPr>
          <w:p>
            <w:pPr>
              <w:ind w:left="180"/>
              <w:spacing w:after="0"/>
              <w:rPr>
                <w:sz w:val="20"/>
                <w:szCs w:val="20"/>
                <w:color w:val="auto"/>
              </w:rPr>
            </w:pPr>
            <w:r>
              <w:rPr>
                <w:rFonts w:ascii="Arial" w:cs="Arial" w:eastAsia="Arial" w:hAnsi="Arial"/>
                <w:sz w:val="17"/>
                <w:szCs w:val="17"/>
                <w:b w:val="1"/>
                <w:bCs w:val="1"/>
                <w:color w:val="auto"/>
              </w:rPr>
              <w:t>amount</w:t>
            </w:r>
          </w:p>
        </w:tc>
        <w:tc>
          <w:tcPr>
            <w:tcW w:w="940" w:type="dxa"/>
            <w:vAlign w:val="bottom"/>
            <w:gridSpan w:val="4"/>
          </w:tcPr>
          <w:p>
            <w:pPr>
              <w:ind w:left="160"/>
              <w:spacing w:after="0" w:line="236"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7"/>
                <w:szCs w:val="27"/>
                <w:b w:val="1"/>
                <w:bCs w:val="1"/>
                <w:color w:val="auto"/>
                <w:vertAlign w:val="superscript"/>
              </w:rPr>
              <w:t>(1)</w:t>
            </w:r>
          </w:p>
        </w:tc>
        <w:tc>
          <w:tcPr>
            <w:tcW w:w="120" w:type="dxa"/>
            <w:vAlign w:val="bottom"/>
          </w:tcPr>
          <w:p>
            <w:pPr>
              <w:spacing w:after="0"/>
              <w:rPr>
                <w:sz w:val="20"/>
                <w:szCs w:val="20"/>
                <w:color w:val="auto"/>
              </w:rPr>
            </w:pPr>
          </w:p>
        </w:tc>
        <w:tc>
          <w:tcPr>
            <w:tcW w:w="980" w:type="dxa"/>
            <w:vAlign w:val="bottom"/>
            <w:gridSpan w:val="2"/>
          </w:tcPr>
          <w:p>
            <w:pPr>
              <w:jc w:val="right"/>
              <w:spacing w:after="0" w:line="236"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7"/>
                <w:szCs w:val="27"/>
                <w:b w:val="1"/>
                <w:bCs w:val="1"/>
                <w:color w:val="auto"/>
                <w:vertAlign w:val="superscript"/>
              </w:rPr>
              <w:t>(2)</w:t>
            </w:r>
          </w:p>
        </w:tc>
        <w:tc>
          <w:tcPr>
            <w:tcW w:w="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20" w:type="dxa"/>
            <w:vAlign w:val="bottom"/>
            <w:gridSpan w:val="4"/>
          </w:tcPr>
          <w:p>
            <w:pPr>
              <w:jc w:val="center"/>
              <w:spacing w:after="0"/>
              <w:rPr>
                <w:sz w:val="20"/>
                <w:szCs w:val="20"/>
                <w:color w:val="auto"/>
              </w:rPr>
            </w:pPr>
            <w:r>
              <w:rPr>
                <w:rFonts w:ascii="Arial" w:cs="Arial" w:eastAsia="Arial" w:hAnsi="Arial"/>
                <w:sz w:val="17"/>
                <w:szCs w:val="17"/>
                <w:b w:val="1"/>
                <w:bCs w:val="1"/>
                <w:color w:val="auto"/>
                <w:w w:val="84"/>
              </w:rPr>
              <w:t>ineffectiveness</w:t>
            </w:r>
          </w:p>
        </w:tc>
        <w:tc>
          <w:tcPr>
            <w:tcW w:w="120" w:type="dxa"/>
            <w:vAlign w:val="bottom"/>
          </w:tcPr>
          <w:p>
            <w:pPr>
              <w:spacing w:after="0"/>
              <w:rPr>
                <w:sz w:val="20"/>
                <w:szCs w:val="20"/>
                <w:color w:val="auto"/>
              </w:rPr>
            </w:pPr>
          </w:p>
        </w:tc>
        <w:tc>
          <w:tcPr>
            <w:tcW w:w="1120" w:type="dxa"/>
            <w:vAlign w:val="bottom"/>
            <w:gridSpan w:val="3"/>
          </w:tcPr>
          <w:p>
            <w:pPr>
              <w:jc w:val="center"/>
              <w:spacing w:after="0" w:line="236" w:lineRule="exact"/>
              <w:rPr>
                <w:sz w:val="20"/>
                <w:szCs w:val="20"/>
                <w:color w:val="auto"/>
              </w:rPr>
            </w:pPr>
            <w:r>
              <w:rPr>
                <w:rFonts w:ascii="Arial" w:cs="Arial" w:eastAsia="Arial" w:hAnsi="Arial"/>
                <w:sz w:val="17"/>
                <w:szCs w:val="17"/>
                <w:b w:val="1"/>
                <w:bCs w:val="1"/>
                <w:color w:val="auto"/>
                <w:w w:val="91"/>
              </w:rPr>
              <w:t xml:space="preserve">in OCI </w:t>
            </w:r>
            <w:r>
              <w:rPr>
                <w:rFonts w:ascii="Arial" w:cs="Arial" w:eastAsia="Arial" w:hAnsi="Arial"/>
                <w:sz w:val="27"/>
                <w:szCs w:val="27"/>
                <w:b w:val="1"/>
                <w:bCs w:val="1"/>
                <w:color w:val="auto"/>
                <w:w w:val="91"/>
                <w:vertAlign w:val="superscript"/>
              </w:rPr>
              <w:t>(3)</w:t>
            </w:r>
          </w:p>
        </w:tc>
        <w:tc>
          <w:tcPr>
            <w:tcW w:w="120" w:type="dxa"/>
            <w:vAlign w:val="bottom"/>
          </w:tcPr>
          <w:p>
            <w:pPr>
              <w:spacing w:after="0"/>
              <w:rPr>
                <w:sz w:val="20"/>
                <w:szCs w:val="20"/>
                <w:color w:val="auto"/>
              </w:rPr>
            </w:pPr>
          </w:p>
        </w:tc>
        <w:tc>
          <w:tcPr>
            <w:tcW w:w="1200" w:type="dxa"/>
            <w:vAlign w:val="bottom"/>
            <w:gridSpan w:val="3"/>
          </w:tcPr>
          <w:p>
            <w:pPr>
              <w:jc w:val="center"/>
              <w:spacing w:after="0" w:line="236" w:lineRule="exact"/>
              <w:rPr>
                <w:sz w:val="20"/>
                <w:szCs w:val="20"/>
                <w:color w:val="auto"/>
              </w:rPr>
            </w:pPr>
            <w:r>
              <w:rPr>
                <w:rFonts w:ascii="Arial" w:cs="Arial" w:eastAsia="Arial" w:hAnsi="Arial"/>
                <w:sz w:val="17"/>
                <w:szCs w:val="17"/>
                <w:b w:val="1"/>
                <w:bCs w:val="1"/>
                <w:color w:val="auto"/>
                <w:w w:val="85"/>
              </w:rPr>
              <w:t xml:space="preserve">profit or loss </w:t>
            </w:r>
            <w:r>
              <w:rPr>
                <w:rFonts w:ascii="Arial" w:cs="Arial" w:eastAsia="Arial" w:hAnsi="Arial"/>
                <w:sz w:val="27"/>
                <w:szCs w:val="27"/>
                <w:b w:val="1"/>
                <w:bCs w:val="1"/>
                <w:color w:val="auto"/>
                <w:w w:val="85"/>
                <w:vertAlign w:val="superscript"/>
              </w:rPr>
              <w:t>(4)</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00" w:type="dxa"/>
            <w:vAlign w:val="bottom"/>
            <w:gridSpan w:val="2"/>
          </w:tcPr>
          <w:p>
            <w:pPr>
              <w:jc w:val="center"/>
              <w:spacing w:after="0" w:line="236" w:lineRule="exact"/>
              <w:rPr>
                <w:sz w:val="20"/>
                <w:szCs w:val="20"/>
                <w:color w:val="auto"/>
              </w:rPr>
            </w:pPr>
            <w:r>
              <w:rPr>
                <w:rFonts w:ascii="Arial" w:cs="Arial" w:eastAsia="Arial" w:hAnsi="Arial"/>
                <w:sz w:val="17"/>
                <w:szCs w:val="17"/>
                <w:b w:val="1"/>
                <w:bCs w:val="1"/>
                <w:color w:val="auto"/>
                <w:w w:val="84"/>
              </w:rPr>
              <w:t xml:space="preserve">or loss </w:t>
            </w:r>
            <w:r>
              <w:rPr>
                <w:rFonts w:ascii="Arial" w:cs="Arial" w:eastAsia="Arial" w:hAnsi="Arial"/>
                <w:sz w:val="27"/>
                <w:szCs w:val="27"/>
                <w:b w:val="1"/>
                <w:bCs w:val="1"/>
                <w:color w:val="auto"/>
                <w:w w:val="84"/>
                <w:vertAlign w:val="superscript"/>
              </w:rPr>
              <w:t>(4)</w:t>
            </w:r>
          </w:p>
        </w:tc>
      </w:tr>
      <w:tr>
        <w:trPr>
          <w:trHeight w:val="197"/>
        </w:trPr>
        <w:tc>
          <w:tcPr>
            <w:tcW w:w="28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8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4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6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r>
      <w:tr>
        <w:trPr>
          <w:trHeight w:val="204"/>
        </w:trPr>
        <w:tc>
          <w:tcPr>
            <w:tcW w:w="288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960" w:type="dxa"/>
            <w:vAlign w:val="bottom"/>
            <w:gridSpan w:val="3"/>
          </w:tcPr>
          <w:p>
            <w:pPr>
              <w:jc w:val="right"/>
              <w:ind w:right="40"/>
              <w:spacing w:after="0"/>
              <w:rPr>
                <w:sz w:val="20"/>
                <w:szCs w:val="20"/>
                <w:color w:val="auto"/>
              </w:rPr>
            </w:pPr>
            <w:r>
              <w:rPr>
                <w:rFonts w:ascii="Arial" w:cs="Arial" w:eastAsia="Arial" w:hAnsi="Arial"/>
                <w:sz w:val="17"/>
                <w:szCs w:val="17"/>
                <w:color w:val="auto"/>
              </w:rPr>
              <w:t>20,000</w:t>
            </w:r>
          </w:p>
        </w:tc>
        <w:tc>
          <w:tcPr>
            <w:tcW w:w="100" w:type="dxa"/>
            <w:vAlign w:val="bottom"/>
          </w:tcPr>
          <w:p>
            <w:pPr>
              <w:spacing w:after="0"/>
              <w:rPr>
                <w:sz w:val="17"/>
                <w:szCs w:val="17"/>
                <w:color w:val="auto"/>
              </w:rPr>
            </w:pPr>
          </w:p>
        </w:tc>
        <w:tc>
          <w:tcPr>
            <w:tcW w:w="920" w:type="dxa"/>
            <w:vAlign w:val="bottom"/>
            <w:gridSpan w:val="3"/>
          </w:tcPr>
          <w:p>
            <w:pPr>
              <w:jc w:val="right"/>
              <w:spacing w:after="0"/>
              <w:rPr>
                <w:sz w:val="20"/>
                <w:szCs w:val="20"/>
                <w:color w:val="auto"/>
              </w:rPr>
            </w:pPr>
            <w:r>
              <w:rPr>
                <w:rFonts w:ascii="Arial" w:cs="Arial" w:eastAsia="Arial" w:hAnsi="Arial"/>
                <w:sz w:val="17"/>
                <w:szCs w:val="17"/>
                <w:color w:val="auto"/>
              </w:rPr>
              <w:t>-</w:t>
            </w:r>
          </w:p>
        </w:tc>
        <w:tc>
          <w:tcPr>
            <w:tcW w:w="20" w:type="dxa"/>
            <w:vAlign w:val="bottom"/>
          </w:tcPr>
          <w:p>
            <w:pPr>
              <w:spacing w:after="0"/>
              <w:rPr>
                <w:sz w:val="17"/>
                <w:szCs w:val="17"/>
                <w:color w:val="auto"/>
              </w:rPr>
            </w:pPr>
          </w:p>
        </w:tc>
        <w:tc>
          <w:tcPr>
            <w:tcW w:w="1240" w:type="dxa"/>
            <w:vAlign w:val="bottom"/>
            <w:gridSpan w:val="5"/>
          </w:tcPr>
          <w:p>
            <w:pPr>
              <w:jc w:val="right"/>
              <w:spacing w:after="0"/>
              <w:rPr>
                <w:sz w:val="20"/>
                <w:szCs w:val="20"/>
                <w:color w:val="auto"/>
              </w:rPr>
            </w:pPr>
            <w:r>
              <w:rPr>
                <w:rFonts w:ascii="Arial" w:cs="Arial" w:eastAsia="Arial" w:hAnsi="Arial"/>
                <w:sz w:val="17"/>
                <w:szCs w:val="17"/>
                <w:color w:val="auto"/>
              </w:rPr>
              <w:t>(846)</w:t>
            </w:r>
          </w:p>
        </w:tc>
        <w:tc>
          <w:tcPr>
            <w:tcW w:w="1300" w:type="dxa"/>
            <w:vAlign w:val="bottom"/>
            <w:gridSpan w:val="5"/>
          </w:tcPr>
          <w:p>
            <w:pPr>
              <w:jc w:val="right"/>
              <w:spacing w:after="0"/>
              <w:rPr>
                <w:sz w:val="20"/>
                <w:szCs w:val="20"/>
                <w:color w:val="auto"/>
              </w:rPr>
            </w:pPr>
            <w:r>
              <w:rPr>
                <w:rFonts w:ascii="Arial" w:cs="Arial" w:eastAsia="Arial" w:hAnsi="Arial"/>
                <w:sz w:val="17"/>
                <w:szCs w:val="17"/>
                <w:color w:val="auto"/>
              </w:rPr>
              <w:t>253</w:t>
            </w:r>
          </w:p>
        </w:tc>
        <w:tc>
          <w:tcPr>
            <w:tcW w:w="1240" w:type="dxa"/>
            <w:vAlign w:val="bottom"/>
            <w:gridSpan w:val="4"/>
          </w:tcPr>
          <w:p>
            <w:pPr>
              <w:jc w:val="right"/>
              <w:spacing w:after="0"/>
              <w:rPr>
                <w:sz w:val="20"/>
                <w:szCs w:val="20"/>
                <w:color w:val="auto"/>
              </w:rPr>
            </w:pPr>
            <w:r>
              <w:rPr>
                <w:rFonts w:ascii="Arial" w:cs="Arial" w:eastAsia="Arial" w:hAnsi="Arial"/>
                <w:sz w:val="17"/>
                <w:szCs w:val="17"/>
                <w:color w:val="auto"/>
              </w:rPr>
              <w:t>251</w:t>
            </w:r>
          </w:p>
        </w:tc>
        <w:tc>
          <w:tcPr>
            <w:tcW w:w="1380" w:type="dxa"/>
            <w:vAlign w:val="bottom"/>
            <w:gridSpan w:val="5"/>
          </w:tcPr>
          <w:p>
            <w:pPr>
              <w:jc w:val="right"/>
              <w:spacing w:after="0"/>
              <w:rPr>
                <w:sz w:val="20"/>
                <w:szCs w:val="20"/>
                <w:color w:val="auto"/>
              </w:rPr>
            </w:pPr>
            <w:r>
              <w:rPr>
                <w:rFonts w:ascii="Arial" w:cs="Arial" w:eastAsia="Arial" w:hAnsi="Arial"/>
                <w:sz w:val="17"/>
                <w:szCs w:val="17"/>
                <w:color w:val="auto"/>
              </w:rPr>
              <w:t>(2)</w:t>
            </w:r>
          </w:p>
        </w:tc>
        <w:tc>
          <w:tcPr>
            <w:tcW w:w="1200" w:type="dxa"/>
            <w:vAlign w:val="bottom"/>
            <w:gridSpan w:val="3"/>
          </w:tcPr>
          <w:p>
            <w:pPr>
              <w:jc w:val="right"/>
              <w:spacing w:after="0"/>
              <w:rPr>
                <w:sz w:val="20"/>
                <w:szCs w:val="20"/>
                <w:color w:val="auto"/>
              </w:rPr>
            </w:pPr>
            <w:r>
              <w:rPr>
                <w:rFonts w:ascii="Arial" w:cs="Arial" w:eastAsia="Arial" w:hAnsi="Arial"/>
                <w:sz w:val="17"/>
                <w:szCs w:val="17"/>
                <w:color w:val="auto"/>
              </w:rPr>
              <w:t>(423)</w:t>
            </w:r>
          </w:p>
        </w:tc>
      </w:tr>
      <w:tr>
        <w:trPr>
          <w:trHeight w:val="204"/>
        </w:trPr>
        <w:tc>
          <w:tcPr>
            <w:tcW w:w="28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w w:val="91"/>
              </w:rPr>
              <w:t>Interest rate and foreign exchange risk</w:t>
            </w: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r>
      <w:tr>
        <w:trPr>
          <w:trHeight w:val="204"/>
        </w:trPr>
        <w:tc>
          <w:tcPr>
            <w:tcW w:w="288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960" w:type="dxa"/>
            <w:vAlign w:val="bottom"/>
            <w:gridSpan w:val="3"/>
          </w:tcPr>
          <w:p>
            <w:pPr>
              <w:jc w:val="right"/>
              <w:ind w:right="40"/>
              <w:spacing w:after="0"/>
              <w:rPr>
                <w:sz w:val="20"/>
                <w:szCs w:val="20"/>
                <w:color w:val="auto"/>
              </w:rPr>
            </w:pPr>
            <w:r>
              <w:rPr>
                <w:rFonts w:ascii="Arial" w:cs="Arial" w:eastAsia="Arial" w:hAnsi="Arial"/>
                <w:sz w:val="17"/>
                <w:szCs w:val="17"/>
                <w:color w:val="auto"/>
              </w:rPr>
              <w:t>300,373</w:t>
            </w:r>
          </w:p>
        </w:tc>
        <w:tc>
          <w:tcPr>
            <w:tcW w:w="100" w:type="dxa"/>
            <w:vAlign w:val="bottom"/>
          </w:tcPr>
          <w:p>
            <w:pPr>
              <w:spacing w:after="0"/>
              <w:rPr>
                <w:sz w:val="17"/>
                <w:szCs w:val="17"/>
                <w:color w:val="auto"/>
              </w:rPr>
            </w:pPr>
          </w:p>
        </w:tc>
        <w:tc>
          <w:tcPr>
            <w:tcW w:w="940" w:type="dxa"/>
            <w:vAlign w:val="bottom"/>
            <w:gridSpan w:val="4"/>
          </w:tcPr>
          <w:p>
            <w:pPr>
              <w:jc w:val="right"/>
              <w:ind w:right="20"/>
              <w:spacing w:after="0"/>
              <w:rPr>
                <w:sz w:val="20"/>
                <w:szCs w:val="20"/>
                <w:color w:val="auto"/>
              </w:rPr>
            </w:pPr>
            <w:r>
              <w:rPr>
                <w:rFonts w:ascii="Arial" w:cs="Arial" w:eastAsia="Arial" w:hAnsi="Arial"/>
                <w:sz w:val="17"/>
                <w:szCs w:val="17"/>
                <w:color w:val="auto"/>
              </w:rPr>
              <w:t>12,437</w:t>
            </w:r>
          </w:p>
        </w:tc>
        <w:tc>
          <w:tcPr>
            <w:tcW w:w="1240" w:type="dxa"/>
            <w:vAlign w:val="bottom"/>
            <w:gridSpan w:val="5"/>
          </w:tcPr>
          <w:p>
            <w:pPr>
              <w:jc w:val="right"/>
              <w:spacing w:after="0"/>
              <w:rPr>
                <w:sz w:val="20"/>
                <w:szCs w:val="20"/>
                <w:color w:val="auto"/>
              </w:rPr>
            </w:pPr>
            <w:r>
              <w:rPr>
                <w:rFonts w:ascii="Arial" w:cs="Arial" w:eastAsia="Arial" w:hAnsi="Arial"/>
                <w:sz w:val="17"/>
                <w:szCs w:val="17"/>
                <w:color w:val="auto"/>
              </w:rPr>
              <w:t>(2,595)</w:t>
            </w:r>
          </w:p>
        </w:tc>
        <w:tc>
          <w:tcPr>
            <w:tcW w:w="1300" w:type="dxa"/>
            <w:vAlign w:val="bottom"/>
            <w:gridSpan w:val="5"/>
          </w:tcPr>
          <w:p>
            <w:pPr>
              <w:jc w:val="right"/>
              <w:spacing w:after="0"/>
              <w:rPr>
                <w:sz w:val="20"/>
                <w:szCs w:val="20"/>
                <w:color w:val="auto"/>
              </w:rPr>
            </w:pPr>
            <w:r>
              <w:rPr>
                <w:rFonts w:ascii="Arial" w:cs="Arial" w:eastAsia="Arial" w:hAnsi="Arial"/>
                <w:sz w:val="17"/>
                <w:szCs w:val="17"/>
                <w:color w:val="auto"/>
              </w:rPr>
              <w:t>(13,144)</w:t>
            </w:r>
          </w:p>
        </w:tc>
        <w:tc>
          <w:tcPr>
            <w:tcW w:w="1240" w:type="dxa"/>
            <w:vAlign w:val="bottom"/>
            <w:gridSpan w:val="4"/>
          </w:tcPr>
          <w:p>
            <w:pPr>
              <w:jc w:val="right"/>
              <w:spacing w:after="0"/>
              <w:rPr>
                <w:sz w:val="20"/>
                <w:szCs w:val="20"/>
                <w:color w:val="auto"/>
              </w:rPr>
            </w:pPr>
            <w:r>
              <w:rPr>
                <w:rFonts w:ascii="Arial" w:cs="Arial" w:eastAsia="Arial" w:hAnsi="Arial"/>
                <w:sz w:val="17"/>
                <w:szCs w:val="17"/>
                <w:color w:val="auto"/>
              </w:rPr>
              <w:t>(12,860)</w:t>
            </w:r>
          </w:p>
        </w:tc>
        <w:tc>
          <w:tcPr>
            <w:tcW w:w="1320" w:type="dxa"/>
            <w:vAlign w:val="bottom"/>
            <w:gridSpan w:val="4"/>
          </w:tcPr>
          <w:p>
            <w:pPr>
              <w:jc w:val="right"/>
              <w:ind w:right="20"/>
              <w:spacing w:after="0"/>
              <w:rPr>
                <w:sz w:val="20"/>
                <w:szCs w:val="20"/>
                <w:color w:val="auto"/>
              </w:rPr>
            </w:pPr>
            <w:r>
              <w:rPr>
                <w:rFonts w:ascii="Arial" w:cs="Arial" w:eastAsia="Arial" w:hAnsi="Arial"/>
                <w:sz w:val="17"/>
                <w:szCs w:val="17"/>
                <w:color w:val="auto"/>
              </w:rPr>
              <w:t>284</w:t>
            </w:r>
          </w:p>
        </w:tc>
        <w:tc>
          <w:tcPr>
            <w:tcW w:w="60" w:type="dxa"/>
            <w:vAlign w:val="bottom"/>
          </w:tcPr>
          <w:p>
            <w:pPr>
              <w:spacing w:after="0"/>
              <w:rPr>
                <w:sz w:val="17"/>
                <w:szCs w:val="17"/>
                <w:color w:val="auto"/>
              </w:rPr>
            </w:pPr>
          </w:p>
        </w:tc>
        <w:tc>
          <w:tcPr>
            <w:tcW w:w="1200" w:type="dxa"/>
            <w:vAlign w:val="bottom"/>
            <w:gridSpan w:val="3"/>
          </w:tcPr>
          <w:p>
            <w:pPr>
              <w:jc w:val="right"/>
              <w:spacing w:after="0"/>
              <w:rPr>
                <w:sz w:val="20"/>
                <w:szCs w:val="20"/>
                <w:color w:val="auto"/>
              </w:rPr>
            </w:pPr>
            <w:r>
              <w:rPr>
                <w:rFonts w:ascii="Arial" w:cs="Arial" w:eastAsia="Arial" w:hAnsi="Arial"/>
                <w:sz w:val="17"/>
                <w:szCs w:val="17"/>
                <w:color w:val="auto"/>
              </w:rPr>
              <w:t>-</w:t>
            </w:r>
          </w:p>
        </w:tc>
      </w:tr>
      <w:tr>
        <w:trPr>
          <w:trHeight w:val="204"/>
        </w:trPr>
        <w:tc>
          <w:tcPr>
            <w:tcW w:w="28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Foreign exchange risk</w:t>
            </w: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r>
      <w:tr>
        <w:trPr>
          <w:trHeight w:val="204"/>
        </w:trPr>
        <w:tc>
          <w:tcPr>
            <w:tcW w:w="2880" w:type="dxa"/>
            <w:vAlign w:val="bottom"/>
          </w:tcPr>
          <w:p>
            <w:pPr>
              <w:ind w:left="160"/>
              <w:spacing w:after="0"/>
              <w:rPr>
                <w:sz w:val="20"/>
                <w:szCs w:val="20"/>
                <w:color w:val="auto"/>
              </w:rPr>
            </w:pPr>
            <w:r>
              <w:rPr>
                <w:rFonts w:ascii="Arial" w:cs="Arial" w:eastAsia="Arial" w:hAnsi="Arial"/>
                <w:sz w:val="17"/>
                <w:szCs w:val="17"/>
                <w:color w:val="auto"/>
              </w:rPr>
              <w:t>Loans</w:t>
            </w:r>
          </w:p>
        </w:tc>
        <w:tc>
          <w:tcPr>
            <w:tcW w:w="960" w:type="dxa"/>
            <w:vAlign w:val="bottom"/>
            <w:gridSpan w:val="3"/>
          </w:tcPr>
          <w:p>
            <w:pPr>
              <w:jc w:val="right"/>
              <w:ind w:right="40"/>
              <w:spacing w:after="0"/>
              <w:rPr>
                <w:sz w:val="20"/>
                <w:szCs w:val="20"/>
                <w:color w:val="auto"/>
              </w:rPr>
            </w:pPr>
            <w:r>
              <w:rPr>
                <w:rFonts w:ascii="Arial" w:cs="Arial" w:eastAsia="Arial" w:hAnsi="Arial"/>
                <w:sz w:val="17"/>
                <w:szCs w:val="17"/>
                <w:color w:val="auto"/>
              </w:rPr>
              <w:t>63,918</w:t>
            </w:r>
          </w:p>
        </w:tc>
        <w:tc>
          <w:tcPr>
            <w:tcW w:w="100" w:type="dxa"/>
            <w:vAlign w:val="bottom"/>
          </w:tcPr>
          <w:p>
            <w:pPr>
              <w:spacing w:after="0"/>
              <w:rPr>
                <w:sz w:val="17"/>
                <w:szCs w:val="17"/>
                <w:color w:val="auto"/>
              </w:rPr>
            </w:pPr>
          </w:p>
        </w:tc>
        <w:tc>
          <w:tcPr>
            <w:tcW w:w="940" w:type="dxa"/>
            <w:vAlign w:val="bottom"/>
            <w:gridSpan w:val="4"/>
          </w:tcPr>
          <w:p>
            <w:pPr>
              <w:jc w:val="right"/>
              <w:ind w:right="20"/>
              <w:spacing w:after="0"/>
              <w:rPr>
                <w:sz w:val="20"/>
                <w:szCs w:val="20"/>
                <w:color w:val="auto"/>
              </w:rPr>
            </w:pPr>
            <w:r>
              <w:rPr>
                <w:rFonts w:ascii="Arial" w:cs="Arial" w:eastAsia="Arial" w:hAnsi="Arial"/>
                <w:sz w:val="17"/>
                <w:szCs w:val="17"/>
                <w:color w:val="auto"/>
              </w:rPr>
              <w:t>110</w:t>
            </w:r>
          </w:p>
        </w:tc>
        <w:tc>
          <w:tcPr>
            <w:tcW w:w="1240" w:type="dxa"/>
            <w:vAlign w:val="bottom"/>
            <w:gridSpan w:val="5"/>
          </w:tcPr>
          <w:p>
            <w:pPr>
              <w:jc w:val="right"/>
              <w:spacing w:after="0"/>
              <w:rPr>
                <w:sz w:val="20"/>
                <w:szCs w:val="20"/>
                <w:color w:val="auto"/>
              </w:rPr>
            </w:pPr>
            <w:r>
              <w:rPr>
                <w:rFonts w:ascii="Arial" w:cs="Arial" w:eastAsia="Arial" w:hAnsi="Arial"/>
                <w:sz w:val="17"/>
                <w:szCs w:val="17"/>
                <w:color w:val="auto"/>
              </w:rPr>
              <w:t>(948)</w:t>
            </w:r>
          </w:p>
        </w:tc>
        <w:tc>
          <w:tcPr>
            <w:tcW w:w="1300" w:type="dxa"/>
            <w:vAlign w:val="bottom"/>
            <w:gridSpan w:val="5"/>
          </w:tcPr>
          <w:p>
            <w:pPr>
              <w:jc w:val="right"/>
              <w:spacing w:after="0"/>
              <w:rPr>
                <w:sz w:val="20"/>
                <w:szCs w:val="20"/>
                <w:color w:val="auto"/>
              </w:rPr>
            </w:pPr>
            <w:r>
              <w:rPr>
                <w:rFonts w:ascii="Arial" w:cs="Arial" w:eastAsia="Arial" w:hAnsi="Arial"/>
                <w:sz w:val="17"/>
                <w:szCs w:val="17"/>
                <w:color w:val="auto"/>
              </w:rPr>
              <w:t>(699)</w:t>
            </w:r>
          </w:p>
        </w:tc>
        <w:tc>
          <w:tcPr>
            <w:tcW w:w="1240" w:type="dxa"/>
            <w:vAlign w:val="bottom"/>
            <w:gridSpan w:val="4"/>
          </w:tcPr>
          <w:p>
            <w:pPr>
              <w:jc w:val="right"/>
              <w:spacing w:after="0"/>
              <w:rPr>
                <w:sz w:val="20"/>
                <w:szCs w:val="20"/>
                <w:color w:val="auto"/>
              </w:rPr>
            </w:pPr>
            <w:r>
              <w:rPr>
                <w:rFonts w:ascii="Arial" w:cs="Arial" w:eastAsia="Arial" w:hAnsi="Arial"/>
                <w:sz w:val="17"/>
                <w:szCs w:val="17"/>
                <w:color w:val="auto"/>
              </w:rPr>
              <w:t>(702)</w:t>
            </w:r>
          </w:p>
        </w:tc>
        <w:tc>
          <w:tcPr>
            <w:tcW w:w="1380" w:type="dxa"/>
            <w:vAlign w:val="bottom"/>
            <w:gridSpan w:val="5"/>
          </w:tcPr>
          <w:p>
            <w:pPr>
              <w:jc w:val="right"/>
              <w:spacing w:after="0"/>
              <w:rPr>
                <w:sz w:val="20"/>
                <w:szCs w:val="20"/>
                <w:color w:val="auto"/>
              </w:rPr>
            </w:pPr>
            <w:r>
              <w:rPr>
                <w:rFonts w:ascii="Arial" w:cs="Arial" w:eastAsia="Arial" w:hAnsi="Arial"/>
                <w:sz w:val="17"/>
                <w:szCs w:val="17"/>
                <w:color w:val="auto"/>
              </w:rPr>
              <w:t>(3)</w:t>
            </w:r>
          </w:p>
        </w:tc>
        <w:tc>
          <w:tcPr>
            <w:tcW w:w="1200" w:type="dxa"/>
            <w:vAlign w:val="bottom"/>
            <w:gridSpan w:val="3"/>
          </w:tcPr>
          <w:p>
            <w:pPr>
              <w:jc w:val="right"/>
              <w:spacing w:after="0"/>
              <w:rPr>
                <w:sz w:val="20"/>
                <w:szCs w:val="20"/>
                <w:color w:val="auto"/>
              </w:rPr>
            </w:pPr>
            <w:r>
              <w:rPr>
                <w:rFonts w:ascii="Arial" w:cs="Arial" w:eastAsia="Arial" w:hAnsi="Arial"/>
                <w:sz w:val="17"/>
                <w:szCs w:val="17"/>
                <w:color w:val="auto"/>
              </w:rPr>
              <w:t>(3,589)</w:t>
            </w:r>
          </w:p>
        </w:tc>
      </w:tr>
      <w:tr>
        <w:trPr>
          <w:trHeight w:val="210"/>
        </w:trPr>
        <w:tc>
          <w:tcPr>
            <w:tcW w:w="28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9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384,291</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12,547</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(4,389</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(13,590</w:t>
            </w:r>
          </w:p>
        </w:tc>
        <w:tc>
          <w:tcPr>
            <w:tcW w:w="6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(13,311</w:t>
            </w:r>
          </w:p>
        </w:tc>
        <w:tc>
          <w:tcPr>
            <w:tcW w:w="6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279</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(4,012</w:t>
            </w:r>
          </w:p>
        </w:tc>
        <w:tc>
          <w:tcPr>
            <w:tcW w:w="6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88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80" w:type="dxa"/>
            <w:vAlign w:val="bottom"/>
            <w:gridSpan w:val="2"/>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399"/>
        </w:trPr>
        <w:tc>
          <w:tcPr>
            <w:tcW w:w="2880" w:type="dxa"/>
            <w:vAlign w:val="bottom"/>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gridSpan w:val="8"/>
          </w:tcPr>
          <w:p>
            <w:pPr>
              <w:jc w:val="right"/>
              <w:ind w:right="860"/>
              <w:spacing w:after="0"/>
              <w:rPr>
                <w:sz w:val="20"/>
                <w:szCs w:val="20"/>
                <w:color w:val="auto"/>
              </w:rPr>
            </w:pPr>
            <w:r>
              <w:rPr>
                <w:rFonts w:ascii="Arial" w:cs="Arial" w:eastAsia="Arial" w:hAnsi="Arial"/>
                <w:sz w:val="17"/>
                <w:szCs w:val="17"/>
                <w:b w:val="1"/>
                <w:bCs w:val="1"/>
                <w:color w:val="auto"/>
                <w:w w:val="97"/>
              </w:rPr>
              <w:t>December 31, 2020</w:t>
            </w:r>
          </w:p>
        </w:tc>
        <w:tc>
          <w:tcPr>
            <w:tcW w:w="1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r>
      <w:tr>
        <w:trPr>
          <w:trHeight w:val="181"/>
        </w:trPr>
        <w:tc>
          <w:tcPr>
            <w:tcW w:w="288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380" w:type="dxa"/>
            <w:vAlign w:val="bottom"/>
            <w:gridSpan w:val="6"/>
          </w:tcPr>
          <w:p>
            <w:pPr>
              <w:jc w:val="center"/>
              <w:ind w:right="140"/>
              <w:spacing w:after="0" w:line="181" w:lineRule="exact"/>
              <w:rPr>
                <w:sz w:val="20"/>
                <w:szCs w:val="20"/>
                <w:color w:val="auto"/>
              </w:rPr>
            </w:pPr>
            <w:r>
              <w:rPr>
                <w:rFonts w:ascii="Arial" w:cs="Arial" w:eastAsia="Arial" w:hAnsi="Arial"/>
                <w:sz w:val="17"/>
                <w:szCs w:val="17"/>
                <w:b w:val="1"/>
                <w:bCs w:val="1"/>
                <w:color w:val="auto"/>
                <w:w w:val="88"/>
              </w:rPr>
              <w:t>Changes in the</w:t>
            </w:r>
          </w:p>
        </w:tc>
        <w:tc>
          <w:tcPr>
            <w:tcW w:w="1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60" w:type="dxa"/>
            <w:vAlign w:val="bottom"/>
          </w:tcPr>
          <w:p>
            <w:pPr>
              <w:spacing w:after="0"/>
              <w:rPr>
                <w:sz w:val="15"/>
                <w:szCs w:val="15"/>
                <w:color w:val="auto"/>
              </w:rPr>
            </w:pPr>
          </w:p>
        </w:tc>
      </w:tr>
      <w:tr>
        <w:trPr>
          <w:trHeight w:val="204"/>
        </w:trPr>
        <w:tc>
          <w:tcPr>
            <w:tcW w:w="28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680" w:type="dxa"/>
            <w:vAlign w:val="bottom"/>
            <w:gridSpan w:val="11"/>
          </w:tcPr>
          <w:p>
            <w:pPr>
              <w:jc w:val="right"/>
              <w:ind w:right="140"/>
              <w:spacing w:after="0"/>
              <w:rPr>
                <w:sz w:val="20"/>
                <w:szCs w:val="20"/>
                <w:color w:val="auto"/>
              </w:rPr>
            </w:pPr>
            <w:r>
              <w:rPr>
                <w:rFonts w:ascii="Arial" w:cs="Arial" w:eastAsia="Arial" w:hAnsi="Arial"/>
                <w:sz w:val="17"/>
                <w:szCs w:val="17"/>
                <w:b w:val="1"/>
                <w:bCs w:val="1"/>
                <w:color w:val="auto"/>
                <w:w w:val="96"/>
              </w:rPr>
              <w:t>Change in fair   fair value of the</w:t>
            </w: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93"/>
              </w:rPr>
              <w:t>Amount</w:t>
            </w:r>
          </w:p>
        </w:tc>
      </w:tr>
      <w:tr>
        <w:trPr>
          <w:trHeight w:val="204"/>
        </w:trPr>
        <w:tc>
          <w:tcPr>
            <w:tcW w:w="28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380" w:type="dxa"/>
            <w:vAlign w:val="bottom"/>
            <w:gridSpan w:val="6"/>
          </w:tcPr>
          <w:p>
            <w:pPr>
              <w:jc w:val="center"/>
              <w:ind w:right="280"/>
              <w:spacing w:after="0"/>
              <w:rPr>
                <w:sz w:val="20"/>
                <w:szCs w:val="20"/>
                <w:color w:val="auto"/>
              </w:rPr>
            </w:pPr>
            <w:r>
              <w:rPr>
                <w:rFonts w:ascii="Arial" w:cs="Arial" w:eastAsia="Arial" w:hAnsi="Arial"/>
                <w:sz w:val="17"/>
                <w:szCs w:val="17"/>
                <w:b w:val="1"/>
                <w:bCs w:val="1"/>
                <w:color w:val="auto"/>
                <w:w w:val="88"/>
              </w:rPr>
              <w:t>value used for</w:t>
            </w:r>
          </w:p>
        </w:tc>
        <w:tc>
          <w:tcPr>
            <w:tcW w:w="120" w:type="dxa"/>
            <w:vAlign w:val="bottom"/>
          </w:tcPr>
          <w:p>
            <w:pPr>
              <w:spacing w:after="0"/>
              <w:rPr>
                <w:sz w:val="17"/>
                <w:szCs w:val="17"/>
                <w:color w:val="auto"/>
              </w:rPr>
            </w:pPr>
          </w:p>
        </w:tc>
        <w:tc>
          <w:tcPr>
            <w:tcW w:w="1120" w:type="dxa"/>
            <w:vAlign w:val="bottom"/>
            <w:gridSpan w:val="3"/>
          </w:tcPr>
          <w:p>
            <w:pPr>
              <w:jc w:val="center"/>
              <w:ind w:right="340"/>
              <w:spacing w:after="0"/>
              <w:rPr>
                <w:sz w:val="20"/>
                <w:szCs w:val="20"/>
                <w:color w:val="auto"/>
              </w:rPr>
            </w:pPr>
            <w:r>
              <w:rPr>
                <w:rFonts w:ascii="Arial" w:cs="Arial" w:eastAsia="Arial" w:hAnsi="Arial"/>
                <w:sz w:val="17"/>
                <w:szCs w:val="17"/>
                <w:b w:val="1"/>
                <w:bCs w:val="1"/>
                <w:color w:val="auto"/>
                <w:w w:val="87"/>
              </w:rPr>
              <w:t>hedging</w:t>
            </w: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5"/>
              </w:rPr>
              <w:t>reclassified</w:t>
            </w:r>
          </w:p>
        </w:tc>
      </w:tr>
      <w:tr>
        <w:trPr>
          <w:trHeight w:val="204"/>
        </w:trPr>
        <w:tc>
          <w:tcPr>
            <w:tcW w:w="28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40" w:type="dxa"/>
            <w:vAlign w:val="bottom"/>
            <w:gridSpan w:val="7"/>
          </w:tcPr>
          <w:p>
            <w:pPr>
              <w:ind w:left="160"/>
              <w:spacing w:after="0"/>
              <w:rPr>
                <w:sz w:val="20"/>
                <w:szCs w:val="20"/>
                <w:color w:val="auto"/>
              </w:rPr>
            </w:pPr>
            <w:r>
              <w:rPr>
                <w:rFonts w:ascii="Arial" w:cs="Arial" w:eastAsia="Arial" w:hAnsi="Arial"/>
                <w:sz w:val="17"/>
                <w:szCs w:val="17"/>
                <w:b w:val="1"/>
                <w:bCs w:val="1"/>
                <w:color w:val="auto"/>
              </w:rPr>
              <w:t>Carrying amount of</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300" w:type="dxa"/>
            <w:vAlign w:val="bottom"/>
            <w:gridSpan w:val="5"/>
          </w:tcPr>
          <w:p>
            <w:pPr>
              <w:jc w:val="center"/>
              <w:ind w:right="360"/>
              <w:spacing w:after="0"/>
              <w:rPr>
                <w:sz w:val="20"/>
                <w:szCs w:val="20"/>
                <w:color w:val="auto"/>
              </w:rPr>
            </w:pPr>
            <w:r>
              <w:rPr>
                <w:rFonts w:ascii="Arial" w:cs="Arial" w:eastAsia="Arial" w:hAnsi="Arial"/>
                <w:sz w:val="17"/>
                <w:szCs w:val="17"/>
                <w:b w:val="1"/>
                <w:bCs w:val="1"/>
                <w:color w:val="auto"/>
                <w:w w:val="87"/>
              </w:rPr>
              <w:t>calculating</w:t>
            </w:r>
          </w:p>
        </w:tc>
        <w:tc>
          <w:tcPr>
            <w:tcW w:w="1240" w:type="dxa"/>
            <w:vAlign w:val="bottom"/>
            <w:gridSpan w:val="4"/>
          </w:tcPr>
          <w:p>
            <w:pPr>
              <w:jc w:val="center"/>
              <w:ind w:right="240"/>
              <w:spacing w:after="0"/>
              <w:rPr>
                <w:sz w:val="20"/>
                <w:szCs w:val="20"/>
                <w:color w:val="auto"/>
              </w:rPr>
            </w:pPr>
            <w:r>
              <w:rPr>
                <w:rFonts w:ascii="Arial" w:cs="Arial" w:eastAsia="Arial" w:hAnsi="Arial"/>
                <w:sz w:val="17"/>
                <w:szCs w:val="17"/>
                <w:b w:val="1"/>
                <w:bCs w:val="1"/>
                <w:color w:val="auto"/>
                <w:w w:val="90"/>
              </w:rPr>
              <w:t>instruments</w:t>
            </w:r>
          </w:p>
        </w:tc>
        <w:tc>
          <w:tcPr>
            <w:tcW w:w="1320" w:type="dxa"/>
            <w:vAlign w:val="bottom"/>
            <w:gridSpan w:val="4"/>
          </w:tcPr>
          <w:p>
            <w:pPr>
              <w:jc w:val="center"/>
              <w:ind w:right="160"/>
              <w:spacing w:after="0"/>
              <w:rPr>
                <w:sz w:val="20"/>
                <w:szCs w:val="20"/>
                <w:color w:val="auto"/>
              </w:rPr>
            </w:pPr>
            <w:r>
              <w:rPr>
                <w:rFonts w:ascii="Arial" w:cs="Arial" w:eastAsia="Arial" w:hAnsi="Arial"/>
                <w:sz w:val="17"/>
                <w:szCs w:val="17"/>
                <w:b w:val="1"/>
                <w:bCs w:val="1"/>
                <w:color w:val="auto"/>
                <w:w w:val="87"/>
              </w:rPr>
              <w:t>Ineffectiveness</w:t>
            </w:r>
          </w:p>
        </w:tc>
        <w:tc>
          <w:tcPr>
            <w:tcW w:w="60" w:type="dxa"/>
            <w:vAlign w:val="bottom"/>
          </w:tcPr>
          <w:p>
            <w:pPr>
              <w:spacing w:after="0"/>
              <w:rPr>
                <w:sz w:val="17"/>
                <w:szCs w:val="17"/>
                <w:color w:val="auto"/>
              </w:rPr>
            </w:pPr>
          </w:p>
        </w:tc>
        <w:tc>
          <w:tcPr>
            <w:tcW w:w="1200" w:type="dxa"/>
            <w:vAlign w:val="bottom"/>
            <w:gridSpan w:val="3"/>
          </w:tcPr>
          <w:p>
            <w:pPr>
              <w:jc w:val="center"/>
              <w:ind w:right="40"/>
              <w:spacing w:after="0"/>
              <w:rPr>
                <w:sz w:val="20"/>
                <w:szCs w:val="20"/>
                <w:color w:val="auto"/>
              </w:rPr>
            </w:pPr>
            <w:r>
              <w:rPr>
                <w:rFonts w:ascii="Arial" w:cs="Arial" w:eastAsia="Arial" w:hAnsi="Arial"/>
                <w:sz w:val="17"/>
                <w:szCs w:val="17"/>
                <w:b w:val="1"/>
                <w:bCs w:val="1"/>
                <w:color w:val="auto"/>
                <w:w w:val="87"/>
              </w:rPr>
              <w:t>from the hedge</w:t>
            </w:r>
          </w:p>
        </w:tc>
      </w:tr>
      <w:tr>
        <w:trPr>
          <w:trHeight w:val="220"/>
        </w:trPr>
        <w:tc>
          <w:tcPr>
            <w:tcW w:w="2880" w:type="dxa"/>
            <w:vAlign w:val="bottom"/>
          </w:tcPr>
          <w:p>
            <w:pPr>
              <w:spacing w:after="0"/>
              <w:rPr>
                <w:sz w:val="19"/>
                <w:szCs w:val="19"/>
                <w:color w:val="auto"/>
              </w:rPr>
            </w:pPr>
          </w:p>
        </w:tc>
        <w:tc>
          <w:tcPr>
            <w:tcW w:w="960" w:type="dxa"/>
            <w:vAlign w:val="bottom"/>
            <w:gridSpan w:val="3"/>
          </w:tcPr>
          <w:p>
            <w:pPr>
              <w:ind w:left="100"/>
              <w:spacing w:after="0"/>
              <w:rPr>
                <w:sz w:val="20"/>
                <w:szCs w:val="20"/>
                <w:color w:val="auto"/>
              </w:rPr>
            </w:pPr>
            <w:r>
              <w:rPr>
                <w:rFonts w:ascii="Arial" w:cs="Arial" w:eastAsia="Arial" w:hAnsi="Arial"/>
                <w:sz w:val="17"/>
                <w:szCs w:val="17"/>
                <w:b w:val="1"/>
                <w:bCs w:val="1"/>
                <w:color w:val="auto"/>
              </w:rPr>
              <w:t>Nominal</w:t>
            </w:r>
          </w:p>
        </w:tc>
        <w:tc>
          <w:tcPr>
            <w:tcW w:w="100" w:type="dxa"/>
            <w:vAlign w:val="bottom"/>
            <w:tcBorders>
              <w:bottom w:val="single" w:sz="8" w:color="auto"/>
            </w:tcBorders>
          </w:tcPr>
          <w:p>
            <w:pPr>
              <w:spacing w:after="0"/>
              <w:rPr>
                <w:sz w:val="19"/>
                <w:szCs w:val="19"/>
                <w:color w:val="auto"/>
              </w:rPr>
            </w:pPr>
          </w:p>
        </w:tc>
        <w:tc>
          <w:tcPr>
            <w:tcW w:w="1880" w:type="dxa"/>
            <w:vAlign w:val="bottom"/>
            <w:tcBorders>
              <w:bottom w:val="single" w:sz="8" w:color="auto"/>
            </w:tcBorders>
            <w:gridSpan w:val="6"/>
          </w:tcPr>
          <w:p>
            <w:pPr>
              <w:ind w:left="140"/>
              <w:spacing w:after="0"/>
              <w:rPr>
                <w:sz w:val="20"/>
                <w:szCs w:val="20"/>
                <w:color w:val="auto"/>
              </w:rPr>
            </w:pPr>
            <w:r>
              <w:rPr>
                <w:rFonts w:ascii="Arial" w:cs="Arial" w:eastAsia="Arial" w:hAnsi="Arial"/>
                <w:sz w:val="17"/>
                <w:szCs w:val="17"/>
                <w:b w:val="1"/>
                <w:bCs w:val="1"/>
                <w:color w:val="auto"/>
              </w:rPr>
              <w:t>hedging instruments</w:t>
            </w:r>
          </w:p>
        </w:tc>
        <w:tc>
          <w:tcPr>
            <w:tcW w:w="1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20" w:type="dxa"/>
            <w:vAlign w:val="bottom"/>
            <w:gridSpan w:val="4"/>
          </w:tcPr>
          <w:p>
            <w:pPr>
              <w:jc w:val="center"/>
              <w:ind w:right="440"/>
              <w:spacing w:after="0"/>
              <w:rPr>
                <w:sz w:val="20"/>
                <w:szCs w:val="20"/>
                <w:color w:val="auto"/>
              </w:rPr>
            </w:pPr>
            <w:r>
              <w:rPr>
                <w:rFonts w:ascii="Arial" w:cs="Arial" w:eastAsia="Arial" w:hAnsi="Arial"/>
                <w:sz w:val="17"/>
                <w:szCs w:val="17"/>
                <w:b w:val="1"/>
                <w:bCs w:val="1"/>
                <w:color w:val="auto"/>
                <w:w w:val="83"/>
              </w:rPr>
              <w:t>hedge</w:t>
            </w:r>
          </w:p>
        </w:tc>
        <w:tc>
          <w:tcPr>
            <w:tcW w:w="1240" w:type="dxa"/>
            <w:vAlign w:val="bottom"/>
            <w:gridSpan w:val="4"/>
          </w:tcPr>
          <w:p>
            <w:pPr>
              <w:jc w:val="right"/>
              <w:ind w:right="300"/>
              <w:spacing w:after="0"/>
              <w:rPr>
                <w:sz w:val="20"/>
                <w:szCs w:val="20"/>
                <w:color w:val="auto"/>
              </w:rPr>
            </w:pPr>
            <w:r>
              <w:rPr>
                <w:rFonts w:ascii="Arial" w:cs="Arial" w:eastAsia="Arial" w:hAnsi="Arial"/>
                <w:sz w:val="17"/>
                <w:szCs w:val="17"/>
                <w:b w:val="1"/>
                <w:bCs w:val="1"/>
                <w:color w:val="auto"/>
                <w:w w:val="93"/>
              </w:rPr>
              <w:t>recognized</w:t>
            </w:r>
          </w:p>
        </w:tc>
        <w:tc>
          <w:tcPr>
            <w:tcW w:w="1320" w:type="dxa"/>
            <w:vAlign w:val="bottom"/>
            <w:gridSpan w:val="4"/>
          </w:tcPr>
          <w:p>
            <w:pPr>
              <w:jc w:val="center"/>
              <w:ind w:right="160"/>
              <w:spacing w:after="0"/>
              <w:rPr>
                <w:sz w:val="20"/>
                <w:szCs w:val="20"/>
                <w:color w:val="auto"/>
              </w:rPr>
            </w:pPr>
            <w:r>
              <w:rPr>
                <w:rFonts w:ascii="Arial" w:cs="Arial" w:eastAsia="Arial" w:hAnsi="Arial"/>
                <w:sz w:val="17"/>
                <w:szCs w:val="17"/>
                <w:b w:val="1"/>
                <w:bCs w:val="1"/>
                <w:color w:val="auto"/>
                <w:w w:val="87"/>
              </w:rPr>
              <w:t>recognized in</w:t>
            </w:r>
          </w:p>
        </w:tc>
        <w:tc>
          <w:tcPr>
            <w:tcW w:w="1260" w:type="dxa"/>
            <w:vAlign w:val="bottom"/>
            <w:gridSpan w:val="4"/>
          </w:tcPr>
          <w:p>
            <w:pPr>
              <w:jc w:val="center"/>
              <w:spacing w:after="0"/>
              <w:rPr>
                <w:sz w:val="20"/>
                <w:szCs w:val="20"/>
                <w:color w:val="auto"/>
              </w:rPr>
            </w:pPr>
            <w:r>
              <w:rPr>
                <w:rFonts w:ascii="Arial" w:cs="Arial" w:eastAsia="Arial" w:hAnsi="Arial"/>
                <w:sz w:val="17"/>
                <w:szCs w:val="17"/>
                <w:b w:val="1"/>
                <w:bCs w:val="1"/>
                <w:color w:val="auto"/>
                <w:w w:val="89"/>
              </w:rPr>
              <w:t>reserve to profit</w:t>
            </w:r>
          </w:p>
        </w:tc>
      </w:tr>
      <w:tr>
        <w:trPr>
          <w:trHeight w:val="236"/>
        </w:trPr>
        <w:tc>
          <w:tcPr>
            <w:tcW w:w="2880" w:type="dxa"/>
            <w:vAlign w:val="bottom"/>
          </w:tcPr>
          <w:p>
            <w:pPr>
              <w:spacing w:after="0"/>
              <w:rPr>
                <w:sz w:val="20"/>
                <w:szCs w:val="20"/>
                <w:color w:val="auto"/>
              </w:rPr>
            </w:pPr>
          </w:p>
        </w:tc>
        <w:tc>
          <w:tcPr>
            <w:tcW w:w="1060" w:type="dxa"/>
            <w:vAlign w:val="bottom"/>
            <w:gridSpan w:val="4"/>
          </w:tcPr>
          <w:p>
            <w:pPr>
              <w:ind w:left="120"/>
              <w:spacing w:after="0"/>
              <w:rPr>
                <w:sz w:val="20"/>
                <w:szCs w:val="20"/>
                <w:color w:val="auto"/>
              </w:rPr>
            </w:pPr>
            <w:r>
              <w:rPr>
                <w:rFonts w:ascii="Arial" w:cs="Arial" w:eastAsia="Arial" w:hAnsi="Arial"/>
                <w:sz w:val="17"/>
                <w:szCs w:val="17"/>
                <w:b w:val="1"/>
                <w:bCs w:val="1"/>
                <w:color w:val="auto"/>
              </w:rPr>
              <w:t>amount</w:t>
            </w:r>
          </w:p>
        </w:tc>
        <w:tc>
          <w:tcPr>
            <w:tcW w:w="940" w:type="dxa"/>
            <w:vAlign w:val="bottom"/>
            <w:gridSpan w:val="4"/>
          </w:tcPr>
          <w:p>
            <w:pPr>
              <w:ind w:left="20"/>
              <w:spacing w:after="0" w:line="236"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7"/>
                <w:szCs w:val="27"/>
                <w:b w:val="1"/>
                <w:bCs w:val="1"/>
                <w:color w:val="auto"/>
                <w:vertAlign w:val="superscript"/>
              </w:rPr>
              <w:t>(1)</w:t>
            </w:r>
          </w:p>
        </w:tc>
        <w:tc>
          <w:tcPr>
            <w:tcW w:w="940" w:type="dxa"/>
            <w:vAlign w:val="bottom"/>
            <w:gridSpan w:val="2"/>
          </w:tcPr>
          <w:p>
            <w:pPr>
              <w:jc w:val="right"/>
              <w:spacing w:after="0" w:line="236" w:lineRule="exact"/>
              <w:rPr>
                <w:sz w:val="20"/>
                <w:szCs w:val="20"/>
                <w:color w:val="auto"/>
              </w:rPr>
            </w:pPr>
            <w:r>
              <w:rPr>
                <w:rFonts w:ascii="Arial" w:cs="Arial" w:eastAsia="Arial" w:hAnsi="Arial"/>
                <w:sz w:val="17"/>
                <w:szCs w:val="17"/>
                <w:b w:val="1"/>
                <w:bCs w:val="1"/>
                <w:color w:val="auto"/>
                <w:w w:val="92"/>
              </w:rPr>
              <w:t xml:space="preserve">Liability </w:t>
            </w:r>
            <w:r>
              <w:rPr>
                <w:rFonts w:ascii="Arial" w:cs="Arial" w:eastAsia="Arial" w:hAnsi="Arial"/>
                <w:sz w:val="27"/>
                <w:szCs w:val="27"/>
                <w:b w:val="1"/>
                <w:bCs w:val="1"/>
                <w:color w:val="auto"/>
                <w:w w:val="92"/>
                <w:vertAlign w:val="superscript"/>
              </w:rPr>
              <w:t>(2)</w:t>
            </w:r>
          </w:p>
        </w:tc>
        <w:tc>
          <w:tcPr>
            <w:tcW w:w="160" w:type="dxa"/>
            <w:vAlign w:val="bottom"/>
          </w:tcPr>
          <w:p>
            <w:pPr>
              <w:spacing w:after="0"/>
              <w:rPr>
                <w:sz w:val="20"/>
                <w:szCs w:val="20"/>
                <w:color w:val="auto"/>
              </w:rPr>
            </w:pPr>
          </w:p>
        </w:tc>
        <w:tc>
          <w:tcPr>
            <w:tcW w:w="1440" w:type="dxa"/>
            <w:vAlign w:val="bottom"/>
            <w:gridSpan w:val="7"/>
          </w:tcPr>
          <w:p>
            <w:pPr>
              <w:jc w:val="center"/>
              <w:ind w:right="220"/>
              <w:spacing w:after="0"/>
              <w:rPr>
                <w:sz w:val="20"/>
                <w:szCs w:val="20"/>
                <w:color w:val="auto"/>
              </w:rPr>
            </w:pPr>
            <w:r>
              <w:rPr>
                <w:rFonts w:ascii="Arial" w:cs="Arial" w:eastAsia="Arial" w:hAnsi="Arial"/>
                <w:sz w:val="17"/>
                <w:szCs w:val="17"/>
                <w:b w:val="1"/>
                <w:bCs w:val="1"/>
                <w:color w:val="auto"/>
                <w:w w:val="86"/>
              </w:rPr>
              <w:t>ineffectiveness</w:t>
            </w:r>
          </w:p>
        </w:tc>
        <w:tc>
          <w:tcPr>
            <w:tcW w:w="1240" w:type="dxa"/>
            <w:vAlign w:val="bottom"/>
            <w:gridSpan w:val="4"/>
          </w:tcPr>
          <w:p>
            <w:pPr>
              <w:jc w:val="center"/>
              <w:ind w:right="280"/>
              <w:spacing w:after="0" w:line="236" w:lineRule="exact"/>
              <w:rPr>
                <w:sz w:val="20"/>
                <w:szCs w:val="20"/>
                <w:color w:val="auto"/>
              </w:rPr>
            </w:pPr>
            <w:r>
              <w:rPr>
                <w:rFonts w:ascii="Arial" w:cs="Arial" w:eastAsia="Arial" w:hAnsi="Arial"/>
                <w:sz w:val="17"/>
                <w:szCs w:val="17"/>
                <w:b w:val="1"/>
                <w:bCs w:val="1"/>
                <w:color w:val="auto"/>
                <w:w w:val="93"/>
              </w:rPr>
              <w:t xml:space="preserve">in OCI </w:t>
            </w:r>
            <w:r>
              <w:rPr>
                <w:rFonts w:ascii="Arial" w:cs="Arial" w:eastAsia="Arial" w:hAnsi="Arial"/>
                <w:sz w:val="27"/>
                <w:szCs w:val="27"/>
                <w:b w:val="1"/>
                <w:bCs w:val="1"/>
                <w:color w:val="auto"/>
                <w:w w:val="93"/>
                <w:vertAlign w:val="superscript"/>
              </w:rPr>
              <w:t>(3)</w:t>
            </w:r>
          </w:p>
        </w:tc>
        <w:tc>
          <w:tcPr>
            <w:tcW w:w="1320" w:type="dxa"/>
            <w:vAlign w:val="bottom"/>
            <w:gridSpan w:val="4"/>
          </w:tcPr>
          <w:p>
            <w:pPr>
              <w:jc w:val="center"/>
              <w:ind w:right="160"/>
              <w:spacing w:after="0" w:line="236" w:lineRule="exact"/>
              <w:rPr>
                <w:sz w:val="20"/>
                <w:szCs w:val="20"/>
                <w:color w:val="auto"/>
              </w:rPr>
            </w:pPr>
            <w:r>
              <w:rPr>
                <w:rFonts w:ascii="Arial" w:cs="Arial" w:eastAsia="Arial" w:hAnsi="Arial"/>
                <w:sz w:val="17"/>
                <w:szCs w:val="17"/>
                <w:b w:val="1"/>
                <w:bCs w:val="1"/>
                <w:color w:val="auto"/>
                <w:w w:val="85"/>
              </w:rPr>
              <w:t xml:space="preserve">profit or loss </w:t>
            </w:r>
            <w:r>
              <w:rPr>
                <w:rFonts w:ascii="Arial" w:cs="Arial" w:eastAsia="Arial" w:hAnsi="Arial"/>
                <w:sz w:val="27"/>
                <w:szCs w:val="27"/>
                <w:b w:val="1"/>
                <w:bCs w:val="1"/>
                <w:color w:val="auto"/>
                <w:w w:val="85"/>
                <w:vertAlign w:val="superscript"/>
              </w:rPr>
              <w:t>(4)</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00" w:type="dxa"/>
            <w:vAlign w:val="bottom"/>
            <w:gridSpan w:val="2"/>
          </w:tcPr>
          <w:p>
            <w:pPr>
              <w:jc w:val="center"/>
              <w:ind w:right="120"/>
              <w:spacing w:after="0" w:line="236" w:lineRule="exact"/>
              <w:rPr>
                <w:sz w:val="20"/>
                <w:szCs w:val="20"/>
                <w:color w:val="auto"/>
              </w:rPr>
            </w:pPr>
            <w:r>
              <w:rPr>
                <w:rFonts w:ascii="Arial" w:cs="Arial" w:eastAsia="Arial" w:hAnsi="Arial"/>
                <w:sz w:val="17"/>
                <w:szCs w:val="17"/>
                <w:b w:val="1"/>
                <w:bCs w:val="1"/>
                <w:color w:val="auto"/>
                <w:w w:val="84"/>
              </w:rPr>
              <w:t xml:space="preserve">or loss </w:t>
            </w:r>
            <w:r>
              <w:rPr>
                <w:rFonts w:ascii="Arial" w:cs="Arial" w:eastAsia="Arial" w:hAnsi="Arial"/>
                <w:sz w:val="27"/>
                <w:szCs w:val="27"/>
                <w:b w:val="1"/>
                <w:bCs w:val="1"/>
                <w:color w:val="auto"/>
                <w:w w:val="84"/>
                <w:vertAlign w:val="superscript"/>
              </w:rPr>
              <w:t>(4)</w:t>
            </w:r>
          </w:p>
        </w:tc>
      </w:tr>
      <w:tr>
        <w:trPr>
          <w:trHeight w:val="197"/>
        </w:trPr>
        <w:tc>
          <w:tcPr>
            <w:tcW w:w="28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8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spacing w:after="0"/>
              <w:rPr>
                <w:sz w:val="17"/>
                <w:szCs w:val="17"/>
                <w:color w:val="auto"/>
              </w:rPr>
            </w:pPr>
          </w:p>
        </w:tc>
        <w:tc>
          <w:tcPr>
            <w:tcW w:w="6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r>
      <w:tr>
        <w:trPr>
          <w:trHeight w:val="204"/>
        </w:trPr>
        <w:tc>
          <w:tcPr>
            <w:tcW w:w="288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920" w:type="dxa"/>
            <w:vAlign w:val="bottom"/>
            <w:gridSpan w:val="2"/>
          </w:tcPr>
          <w:p>
            <w:pPr>
              <w:jc w:val="right"/>
              <w:ind w:right="100"/>
              <w:spacing w:after="0"/>
              <w:rPr>
                <w:sz w:val="20"/>
                <w:szCs w:val="20"/>
                <w:color w:val="auto"/>
              </w:rPr>
            </w:pPr>
            <w:r>
              <w:rPr>
                <w:rFonts w:ascii="Arial" w:cs="Arial" w:eastAsia="Arial" w:hAnsi="Arial"/>
                <w:sz w:val="17"/>
                <w:szCs w:val="17"/>
                <w:color w:val="auto"/>
              </w:rPr>
              <w:t>60,000</w:t>
            </w: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7"/>
                <w:szCs w:val="17"/>
                <w:color w:val="auto"/>
              </w:rPr>
              <w:t>-</w:t>
            </w: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100" w:type="dxa"/>
            <w:vAlign w:val="bottom"/>
            <w:gridSpan w:val="3"/>
          </w:tcPr>
          <w:p>
            <w:pPr>
              <w:jc w:val="right"/>
              <w:ind w:right="20"/>
              <w:spacing w:after="0"/>
              <w:rPr>
                <w:sz w:val="20"/>
                <w:szCs w:val="20"/>
                <w:color w:val="auto"/>
              </w:rPr>
            </w:pPr>
            <w:r>
              <w:rPr>
                <w:rFonts w:ascii="Arial" w:cs="Arial" w:eastAsia="Arial" w:hAnsi="Arial"/>
                <w:sz w:val="17"/>
                <w:szCs w:val="17"/>
                <w:color w:val="auto"/>
              </w:rPr>
              <w:t>(1,541)</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60" w:type="dxa"/>
            <w:vAlign w:val="bottom"/>
            <w:gridSpan w:val="3"/>
          </w:tcPr>
          <w:p>
            <w:pPr>
              <w:jc w:val="right"/>
              <w:ind w:right="120"/>
              <w:spacing w:after="0"/>
              <w:rPr>
                <w:sz w:val="20"/>
                <w:szCs w:val="20"/>
                <w:color w:val="auto"/>
              </w:rPr>
            </w:pPr>
            <w:r>
              <w:rPr>
                <w:rFonts w:ascii="Arial" w:cs="Arial" w:eastAsia="Arial" w:hAnsi="Arial"/>
                <w:sz w:val="17"/>
                <w:szCs w:val="17"/>
                <w:color w:val="auto"/>
              </w:rPr>
              <w:t>(443)</w:t>
            </w:r>
          </w:p>
        </w:tc>
        <w:tc>
          <w:tcPr>
            <w:tcW w:w="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80" w:type="dxa"/>
            <w:vAlign w:val="bottom"/>
            <w:gridSpan w:val="3"/>
          </w:tcPr>
          <w:p>
            <w:pPr>
              <w:jc w:val="right"/>
              <w:ind w:right="60"/>
              <w:spacing w:after="0"/>
              <w:rPr>
                <w:sz w:val="20"/>
                <w:szCs w:val="20"/>
                <w:color w:val="auto"/>
              </w:rPr>
            </w:pPr>
            <w:r>
              <w:rPr>
                <w:rFonts w:ascii="Arial" w:cs="Arial" w:eastAsia="Arial" w:hAnsi="Arial"/>
                <w:sz w:val="17"/>
                <w:szCs w:val="17"/>
                <w:color w:val="auto"/>
              </w:rPr>
              <w:t>(442)</w:t>
            </w:r>
          </w:p>
        </w:tc>
        <w:tc>
          <w:tcPr>
            <w:tcW w:w="60" w:type="dxa"/>
            <w:vAlign w:val="bottom"/>
          </w:tcPr>
          <w:p>
            <w:pPr>
              <w:spacing w:after="0"/>
              <w:rPr>
                <w:sz w:val="17"/>
                <w:szCs w:val="17"/>
                <w:color w:val="auto"/>
              </w:rPr>
            </w:pPr>
          </w:p>
        </w:tc>
        <w:tc>
          <w:tcPr>
            <w:tcW w:w="1300" w:type="dxa"/>
            <w:vAlign w:val="bottom"/>
            <w:gridSpan w:val="3"/>
          </w:tcPr>
          <w:p>
            <w:pPr>
              <w:jc w:val="right"/>
              <w:ind w:right="140"/>
              <w:spacing w:after="0"/>
              <w:rPr>
                <w:sz w:val="20"/>
                <w:szCs w:val="20"/>
                <w:color w:val="auto"/>
              </w:rPr>
            </w:pPr>
            <w:r>
              <w:rPr>
                <w:rFonts w:ascii="Arial" w:cs="Arial" w:eastAsia="Arial" w:hAnsi="Arial"/>
                <w:sz w:val="17"/>
                <w:szCs w:val="17"/>
                <w:color w:val="auto"/>
              </w:rPr>
              <w:t>1</w:t>
            </w: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0" w:type="dxa"/>
            <w:vAlign w:val="bottom"/>
            <w:gridSpan w:val="3"/>
          </w:tcPr>
          <w:p>
            <w:pPr>
              <w:jc w:val="right"/>
              <w:spacing w:after="0"/>
              <w:rPr>
                <w:sz w:val="20"/>
                <w:szCs w:val="20"/>
                <w:color w:val="auto"/>
              </w:rPr>
            </w:pPr>
            <w:r>
              <w:rPr>
                <w:rFonts w:ascii="Arial" w:cs="Arial" w:eastAsia="Arial" w:hAnsi="Arial"/>
                <w:sz w:val="17"/>
                <w:szCs w:val="17"/>
                <w:color w:val="auto"/>
              </w:rPr>
              <w:t>(75)</w:t>
            </w:r>
          </w:p>
        </w:tc>
      </w:tr>
      <w:tr>
        <w:trPr>
          <w:trHeight w:val="204"/>
        </w:trPr>
        <w:tc>
          <w:tcPr>
            <w:tcW w:w="28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w w:val="91"/>
              </w:rPr>
              <w:t>Interest rate and foreign exchange risk</w:t>
            </w: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r>
      <w:tr>
        <w:trPr>
          <w:trHeight w:val="204"/>
        </w:trPr>
        <w:tc>
          <w:tcPr>
            <w:tcW w:w="288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920" w:type="dxa"/>
            <w:vAlign w:val="bottom"/>
            <w:gridSpan w:val="2"/>
          </w:tcPr>
          <w:p>
            <w:pPr>
              <w:jc w:val="right"/>
              <w:ind w:right="100"/>
              <w:spacing w:after="0"/>
              <w:rPr>
                <w:sz w:val="20"/>
                <w:szCs w:val="20"/>
                <w:color w:val="auto"/>
              </w:rPr>
            </w:pPr>
            <w:r>
              <w:rPr>
                <w:rFonts w:ascii="Arial" w:cs="Arial" w:eastAsia="Arial" w:hAnsi="Arial"/>
                <w:sz w:val="17"/>
                <w:szCs w:val="17"/>
                <w:color w:val="auto"/>
              </w:rPr>
              <w:t>221,508</w:t>
            </w: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7"/>
                <w:szCs w:val="17"/>
                <w:color w:val="auto"/>
              </w:rPr>
              <w:t>23,091</w:t>
            </w: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94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60" w:type="dxa"/>
            <w:vAlign w:val="bottom"/>
            <w:gridSpan w:val="3"/>
          </w:tcPr>
          <w:p>
            <w:pPr>
              <w:jc w:val="right"/>
              <w:ind w:right="160"/>
              <w:spacing w:after="0"/>
              <w:rPr>
                <w:sz w:val="20"/>
                <w:szCs w:val="20"/>
                <w:color w:val="auto"/>
              </w:rPr>
            </w:pPr>
            <w:r>
              <w:rPr>
                <w:rFonts w:ascii="Arial" w:cs="Arial" w:eastAsia="Arial" w:hAnsi="Arial"/>
                <w:sz w:val="17"/>
                <w:szCs w:val="17"/>
                <w:color w:val="auto"/>
              </w:rPr>
              <w:t>23,380</w:t>
            </w:r>
          </w:p>
        </w:tc>
        <w:tc>
          <w:tcPr>
            <w:tcW w:w="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80" w:type="dxa"/>
            <w:vAlign w:val="bottom"/>
            <w:gridSpan w:val="3"/>
          </w:tcPr>
          <w:p>
            <w:pPr>
              <w:jc w:val="right"/>
              <w:ind w:right="120"/>
              <w:spacing w:after="0"/>
              <w:rPr>
                <w:sz w:val="20"/>
                <w:szCs w:val="20"/>
                <w:color w:val="auto"/>
              </w:rPr>
            </w:pPr>
            <w:r>
              <w:rPr>
                <w:rFonts w:ascii="Arial" w:cs="Arial" w:eastAsia="Arial" w:hAnsi="Arial"/>
                <w:sz w:val="17"/>
                <w:szCs w:val="17"/>
                <w:color w:val="auto"/>
              </w:rPr>
              <w:t>23,481</w:t>
            </w:r>
          </w:p>
        </w:tc>
        <w:tc>
          <w:tcPr>
            <w:tcW w:w="60" w:type="dxa"/>
            <w:vAlign w:val="bottom"/>
          </w:tcPr>
          <w:p>
            <w:pPr>
              <w:spacing w:after="0"/>
              <w:rPr>
                <w:sz w:val="17"/>
                <w:szCs w:val="17"/>
                <w:color w:val="auto"/>
              </w:rPr>
            </w:pPr>
          </w:p>
        </w:tc>
        <w:tc>
          <w:tcPr>
            <w:tcW w:w="1300" w:type="dxa"/>
            <w:vAlign w:val="bottom"/>
            <w:gridSpan w:val="3"/>
          </w:tcPr>
          <w:p>
            <w:pPr>
              <w:jc w:val="right"/>
              <w:ind w:right="140"/>
              <w:spacing w:after="0"/>
              <w:rPr>
                <w:sz w:val="20"/>
                <w:szCs w:val="20"/>
                <w:color w:val="auto"/>
              </w:rPr>
            </w:pPr>
            <w:r>
              <w:rPr>
                <w:rFonts w:ascii="Arial" w:cs="Arial" w:eastAsia="Arial" w:hAnsi="Arial"/>
                <w:sz w:val="17"/>
                <w:szCs w:val="17"/>
                <w:color w:val="auto"/>
              </w:rPr>
              <w:t>101</w:t>
            </w: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0" w:type="dxa"/>
            <w:vAlign w:val="bottom"/>
            <w:gridSpan w:val="3"/>
          </w:tcPr>
          <w:p>
            <w:pPr>
              <w:jc w:val="right"/>
              <w:spacing w:after="0"/>
              <w:rPr>
                <w:sz w:val="20"/>
                <w:szCs w:val="20"/>
                <w:color w:val="auto"/>
              </w:rPr>
            </w:pPr>
            <w:r>
              <w:rPr>
                <w:rFonts w:ascii="Arial" w:cs="Arial" w:eastAsia="Arial" w:hAnsi="Arial"/>
                <w:sz w:val="17"/>
                <w:szCs w:val="17"/>
                <w:color w:val="auto"/>
              </w:rPr>
              <w:t>(1,697)</w:t>
            </w:r>
          </w:p>
        </w:tc>
      </w:tr>
      <w:tr>
        <w:trPr>
          <w:trHeight w:val="204"/>
        </w:trPr>
        <w:tc>
          <w:tcPr>
            <w:tcW w:w="28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Foreign exchange risk</w:t>
            </w: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r>
      <w:tr>
        <w:trPr>
          <w:trHeight w:val="204"/>
        </w:trPr>
        <w:tc>
          <w:tcPr>
            <w:tcW w:w="2880" w:type="dxa"/>
            <w:vAlign w:val="bottom"/>
          </w:tcPr>
          <w:p>
            <w:pPr>
              <w:ind w:left="160"/>
              <w:spacing w:after="0"/>
              <w:rPr>
                <w:sz w:val="20"/>
                <w:szCs w:val="20"/>
                <w:color w:val="auto"/>
              </w:rPr>
            </w:pPr>
            <w:r>
              <w:rPr>
                <w:rFonts w:ascii="Arial" w:cs="Arial" w:eastAsia="Arial" w:hAnsi="Arial"/>
                <w:sz w:val="17"/>
                <w:szCs w:val="17"/>
                <w:color w:val="auto"/>
              </w:rPr>
              <w:t>Loans</w:t>
            </w:r>
          </w:p>
        </w:tc>
        <w:tc>
          <w:tcPr>
            <w:tcW w:w="920" w:type="dxa"/>
            <w:vAlign w:val="bottom"/>
            <w:gridSpan w:val="2"/>
          </w:tcPr>
          <w:p>
            <w:pPr>
              <w:jc w:val="right"/>
              <w:ind w:right="100"/>
              <w:spacing w:after="0"/>
              <w:rPr>
                <w:sz w:val="20"/>
                <w:szCs w:val="20"/>
                <w:color w:val="auto"/>
              </w:rPr>
            </w:pPr>
            <w:r>
              <w:rPr>
                <w:rFonts w:ascii="Arial" w:cs="Arial" w:eastAsia="Arial" w:hAnsi="Arial"/>
                <w:sz w:val="17"/>
                <w:szCs w:val="17"/>
                <w:color w:val="auto"/>
              </w:rPr>
              <w:t>71,353</w:t>
            </w: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7"/>
                <w:szCs w:val="17"/>
                <w:color w:val="auto"/>
              </w:rPr>
              <w:t>-</w:t>
            </w: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100" w:type="dxa"/>
            <w:vAlign w:val="bottom"/>
            <w:gridSpan w:val="3"/>
          </w:tcPr>
          <w:p>
            <w:pPr>
              <w:jc w:val="right"/>
              <w:ind w:right="20"/>
              <w:spacing w:after="0"/>
              <w:rPr>
                <w:sz w:val="20"/>
                <w:szCs w:val="20"/>
                <w:color w:val="auto"/>
              </w:rPr>
            </w:pPr>
            <w:r>
              <w:rPr>
                <w:rFonts w:ascii="Arial" w:cs="Arial" w:eastAsia="Arial" w:hAnsi="Arial"/>
                <w:sz w:val="17"/>
                <w:szCs w:val="17"/>
                <w:color w:val="auto"/>
              </w:rPr>
              <w:t>(3,589)</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60" w:type="dxa"/>
            <w:vAlign w:val="bottom"/>
            <w:gridSpan w:val="3"/>
          </w:tcPr>
          <w:p>
            <w:pPr>
              <w:jc w:val="right"/>
              <w:ind w:right="120"/>
              <w:spacing w:after="0"/>
              <w:rPr>
                <w:sz w:val="20"/>
                <w:szCs w:val="20"/>
                <w:color w:val="auto"/>
              </w:rPr>
            </w:pPr>
            <w:r>
              <w:rPr>
                <w:rFonts w:ascii="Arial" w:cs="Arial" w:eastAsia="Arial" w:hAnsi="Arial"/>
                <w:sz w:val="17"/>
                <w:szCs w:val="17"/>
                <w:color w:val="auto"/>
              </w:rPr>
              <w:t>(3,466)</w:t>
            </w:r>
          </w:p>
        </w:tc>
        <w:tc>
          <w:tcPr>
            <w:tcW w:w="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80" w:type="dxa"/>
            <w:vAlign w:val="bottom"/>
            <w:gridSpan w:val="3"/>
          </w:tcPr>
          <w:p>
            <w:pPr>
              <w:jc w:val="right"/>
              <w:ind w:right="60"/>
              <w:spacing w:after="0"/>
              <w:rPr>
                <w:sz w:val="20"/>
                <w:szCs w:val="20"/>
                <w:color w:val="auto"/>
              </w:rPr>
            </w:pPr>
            <w:r>
              <w:rPr>
                <w:rFonts w:ascii="Arial" w:cs="Arial" w:eastAsia="Arial" w:hAnsi="Arial"/>
                <w:sz w:val="17"/>
                <w:szCs w:val="17"/>
                <w:color w:val="auto"/>
              </w:rPr>
              <w:t>(3,465)</w:t>
            </w:r>
          </w:p>
        </w:tc>
        <w:tc>
          <w:tcPr>
            <w:tcW w:w="60" w:type="dxa"/>
            <w:vAlign w:val="bottom"/>
          </w:tcPr>
          <w:p>
            <w:pPr>
              <w:spacing w:after="0"/>
              <w:rPr>
                <w:sz w:val="17"/>
                <w:szCs w:val="17"/>
                <w:color w:val="auto"/>
              </w:rPr>
            </w:pPr>
          </w:p>
        </w:tc>
        <w:tc>
          <w:tcPr>
            <w:tcW w:w="1300" w:type="dxa"/>
            <w:vAlign w:val="bottom"/>
            <w:gridSpan w:val="3"/>
          </w:tcPr>
          <w:p>
            <w:pPr>
              <w:jc w:val="right"/>
              <w:ind w:right="140"/>
              <w:spacing w:after="0"/>
              <w:rPr>
                <w:sz w:val="20"/>
                <w:szCs w:val="20"/>
                <w:color w:val="auto"/>
              </w:rPr>
            </w:pPr>
            <w:r>
              <w:rPr>
                <w:rFonts w:ascii="Arial" w:cs="Arial" w:eastAsia="Arial" w:hAnsi="Arial"/>
                <w:sz w:val="17"/>
                <w:szCs w:val="17"/>
                <w:color w:val="auto"/>
              </w:rPr>
              <w:t>1</w:t>
            </w: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0" w:type="dxa"/>
            <w:vAlign w:val="bottom"/>
            <w:gridSpan w:val="3"/>
          </w:tcPr>
          <w:p>
            <w:pPr>
              <w:jc w:val="right"/>
              <w:spacing w:after="0"/>
              <w:rPr>
                <w:sz w:val="20"/>
                <w:szCs w:val="20"/>
                <w:color w:val="auto"/>
              </w:rPr>
            </w:pPr>
            <w:r>
              <w:rPr>
                <w:rFonts w:ascii="Arial" w:cs="Arial" w:eastAsia="Arial" w:hAnsi="Arial"/>
                <w:sz w:val="17"/>
                <w:szCs w:val="17"/>
                <w:color w:val="auto"/>
              </w:rPr>
              <w:t>(1,927)</w:t>
            </w:r>
          </w:p>
        </w:tc>
      </w:tr>
      <w:tr>
        <w:trPr>
          <w:trHeight w:val="210"/>
        </w:trPr>
        <w:tc>
          <w:tcPr>
            <w:tcW w:w="28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352,861</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18"/>
                <w:szCs w:val="18"/>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23,091</w:t>
            </w: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40" w:type="dxa"/>
            <w:vAlign w:val="bottom"/>
            <w:tcBorders>
              <w:top w:val="single" w:sz="8" w:color="auto"/>
              <w:bottom w:val="single" w:sz="8" w:color="auto"/>
            </w:tcBorders>
            <w:shd w:val="clear" w:color="auto" w:fill="CCEEFF"/>
          </w:tcPr>
          <w:p>
            <w:pPr>
              <w:spacing w:after="0"/>
              <w:rPr>
                <w:sz w:val="18"/>
                <w:szCs w:val="18"/>
                <w:color w:val="auto"/>
              </w:rPr>
            </w:pPr>
          </w:p>
        </w:tc>
        <w:tc>
          <w:tcPr>
            <w:tcW w:w="20" w:type="dxa"/>
            <w:vAlign w:val="bottom"/>
            <w:tcBorders>
              <w:top w:val="single" w:sz="8" w:color="auto"/>
              <w:bottom w:val="single" w:sz="8" w:color="auto"/>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(5,130</w:t>
            </w:r>
          </w:p>
        </w:tc>
        <w:tc>
          <w:tcPr>
            <w:tcW w:w="160" w:type="dxa"/>
            <w:vAlign w:val="bottom"/>
            <w:tcBorders>
              <w:top w:val="single" w:sz="8" w:color="CCEEFF"/>
              <w:bottom w:val="single" w:sz="8" w:color="CCEEFF"/>
            </w:tcBorders>
            <w:shd w:val="clear" w:color="auto" w:fill="CCEEFF"/>
          </w:tcPr>
          <w:p>
            <w:pPr>
              <w:jc w:val="right"/>
              <w:ind w:right="20"/>
              <w:spacing w:after="0"/>
              <w:rPr>
                <w:sz w:val="20"/>
                <w:szCs w:val="20"/>
                <w:color w:val="auto"/>
              </w:rPr>
            </w:pPr>
            <w:r>
              <w:rPr>
                <w:rFonts w:ascii="Arial" w:cs="Arial" w:eastAsia="Arial" w:hAnsi="Arial"/>
                <w:sz w:val="16"/>
                <w:szCs w:val="16"/>
                <w:b w:val="1"/>
                <w:bCs w:val="1"/>
                <w:color w:val="auto"/>
                <w:w w:val="74"/>
              </w:rPr>
              <w:t>)</w:t>
            </w:r>
          </w:p>
        </w:tc>
        <w:tc>
          <w:tcPr>
            <w:tcW w:w="60" w:type="dxa"/>
            <w:vAlign w:val="bottom"/>
            <w:tcBorders>
              <w:top w:val="single" w:sz="8" w:color="auto"/>
              <w:bottom w:val="single" w:sz="8" w:color="auto"/>
            </w:tcBorders>
            <w:shd w:val="clear" w:color="auto" w:fill="CCEEFF"/>
          </w:tcPr>
          <w:p>
            <w:pPr>
              <w:spacing w:after="0"/>
              <w:rPr>
                <w:sz w:val="18"/>
                <w:szCs w:val="18"/>
                <w:color w:val="auto"/>
              </w:rPr>
            </w:pPr>
          </w:p>
        </w:tc>
        <w:tc>
          <w:tcPr>
            <w:tcW w:w="80" w:type="dxa"/>
            <w:vAlign w:val="bottom"/>
            <w:tcBorders>
              <w:top w:val="single" w:sz="8" w:color="auto"/>
              <w:bottom w:val="single" w:sz="8" w:color="auto"/>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19,471</w:t>
            </w: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auto"/>
              <w:bottom w:val="single" w:sz="8" w:color="auto"/>
            </w:tcBorders>
            <w:shd w:val="clear" w:color="auto" w:fill="CCEEFF"/>
          </w:tcPr>
          <w:p>
            <w:pPr>
              <w:spacing w:after="0"/>
              <w:rPr>
                <w:sz w:val="18"/>
                <w:szCs w:val="18"/>
                <w:color w:val="auto"/>
              </w:rPr>
            </w:pPr>
          </w:p>
        </w:tc>
        <w:tc>
          <w:tcPr>
            <w:tcW w:w="6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19,574</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103</w:t>
            </w: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60" w:type="dxa"/>
            <w:vAlign w:val="bottom"/>
            <w:tcBorders>
              <w:top w:val="single" w:sz="8" w:color="auto"/>
              <w:bottom w:val="single" w:sz="8" w:color="auto"/>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(3,699</w:t>
            </w:r>
          </w:p>
        </w:tc>
        <w:tc>
          <w:tcPr>
            <w:tcW w:w="6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88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170" w:lineRule="exact"/>
        <w:rPr>
          <w:sz w:val="20"/>
          <w:szCs w:val="20"/>
          <w:color w:val="auto"/>
        </w:rPr>
      </w:pPr>
    </w:p>
    <w:p>
      <w:pPr>
        <w:ind w:left="200" w:hanging="198"/>
        <w:spacing w:after="0"/>
        <w:tabs>
          <w:tab w:leader="none" w:pos="200" w:val="left"/>
        </w:tabs>
        <w:numPr>
          <w:ilvl w:val="0"/>
          <w:numId w:val="67"/>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assets.</w:t>
      </w:r>
    </w:p>
    <w:p>
      <w:pPr>
        <w:spacing w:after="0" w:line="40" w:lineRule="exact"/>
        <w:rPr>
          <w:rFonts w:ascii="Arial" w:cs="Arial" w:eastAsia="Arial" w:hAnsi="Arial"/>
          <w:sz w:val="24"/>
          <w:szCs w:val="24"/>
          <w:color w:val="auto"/>
          <w:vertAlign w:val="superscript"/>
        </w:rPr>
      </w:pPr>
    </w:p>
    <w:p>
      <w:pPr>
        <w:ind w:left="200" w:hanging="198"/>
        <w:spacing w:after="0" w:line="182" w:lineRule="auto"/>
        <w:tabs>
          <w:tab w:leader="none" w:pos="200" w:val="left"/>
        </w:tabs>
        <w:numPr>
          <w:ilvl w:val="0"/>
          <w:numId w:val="67"/>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41" w:lineRule="exact"/>
        <w:rPr>
          <w:rFonts w:ascii="Arial" w:cs="Arial" w:eastAsia="Arial" w:hAnsi="Arial"/>
          <w:sz w:val="23"/>
          <w:szCs w:val="23"/>
          <w:color w:val="auto"/>
          <w:vertAlign w:val="superscript"/>
        </w:rPr>
      </w:pPr>
    </w:p>
    <w:p>
      <w:pPr>
        <w:ind w:left="200" w:hanging="198"/>
        <w:spacing w:after="0" w:line="182" w:lineRule="auto"/>
        <w:tabs>
          <w:tab w:leader="none" w:pos="200" w:val="left"/>
        </w:tabs>
        <w:numPr>
          <w:ilvl w:val="0"/>
          <w:numId w:val="67"/>
        </w:numPr>
        <w:rPr>
          <w:rFonts w:ascii="Arial" w:cs="Arial" w:eastAsia="Arial" w:hAnsi="Arial"/>
          <w:sz w:val="23"/>
          <w:szCs w:val="23"/>
          <w:color w:val="auto"/>
          <w:vertAlign w:val="superscript"/>
        </w:rPr>
      </w:pPr>
      <w:r>
        <w:rPr>
          <w:rFonts w:ascii="Arial" w:cs="Arial" w:eastAsia="Arial" w:hAnsi="Arial"/>
          <w:sz w:val="15"/>
          <w:szCs w:val="15"/>
          <w:color w:val="auto"/>
        </w:rPr>
        <w:t>Included in equity in the condensed consolidated interim statement of financial position on the line Other comprehensive income.</w:t>
      </w:r>
    </w:p>
    <w:p>
      <w:pPr>
        <w:spacing w:after="0" w:line="41" w:lineRule="exact"/>
        <w:rPr>
          <w:rFonts w:ascii="Arial" w:cs="Arial" w:eastAsia="Arial" w:hAnsi="Arial"/>
          <w:sz w:val="23"/>
          <w:szCs w:val="23"/>
          <w:color w:val="auto"/>
          <w:vertAlign w:val="superscript"/>
        </w:rPr>
      </w:pPr>
    </w:p>
    <w:p>
      <w:pPr>
        <w:ind w:left="200" w:hanging="198"/>
        <w:spacing w:after="0" w:line="182" w:lineRule="auto"/>
        <w:tabs>
          <w:tab w:leader="none" w:pos="200" w:val="left"/>
        </w:tabs>
        <w:numPr>
          <w:ilvl w:val="0"/>
          <w:numId w:val="67"/>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profit or loss under the line Loss on financial instruments, net.</w:t>
      </w:r>
    </w:p>
    <w:p>
      <w:pPr>
        <w:spacing w:after="0" w:line="398"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21590</wp:posOffset>
            </wp:positionV>
            <wp:extent cx="7139940" cy="825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47" w:name="page48"/>
    <w:bookmarkEnd w:id="4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10. Derivative financial instruments (continued)</w:t>
      </w:r>
    </w:p>
    <w:p>
      <w:pPr>
        <w:spacing w:after="0" w:line="213" w:lineRule="exact"/>
        <w:rPr>
          <w:sz w:val="20"/>
          <w:szCs w:val="20"/>
          <w:color w:val="auto"/>
        </w:rPr>
      </w:pPr>
    </w:p>
    <w:p>
      <w:pPr>
        <w:ind w:left="300"/>
        <w:spacing w:after="0"/>
        <w:tabs>
          <w:tab w:leader="none" w:pos="600" w:val="left"/>
        </w:tabs>
        <w:rPr>
          <w:sz w:val="20"/>
          <w:szCs w:val="20"/>
          <w:color w:val="auto"/>
        </w:rPr>
      </w:pPr>
      <w:r>
        <w:rPr>
          <w:rFonts w:ascii="Arial" w:cs="Arial" w:eastAsia="Arial" w:hAnsi="Arial"/>
          <w:sz w:val="17"/>
          <w:szCs w:val="17"/>
          <w:b w:val="1"/>
          <w:bCs w:val="1"/>
          <w:color w:val="auto"/>
        </w:rPr>
        <w:t>B.</w:t>
      </w:r>
      <w:r>
        <w:rPr>
          <w:sz w:val="20"/>
          <w:szCs w:val="20"/>
          <w:color w:val="auto"/>
        </w:rPr>
        <w:tab/>
      </w:r>
      <w:r>
        <w:rPr>
          <w:rFonts w:ascii="Arial" w:cs="Arial" w:eastAsia="Arial" w:hAnsi="Arial"/>
          <w:sz w:val="14"/>
          <w:szCs w:val="14"/>
          <w:b w:val="1"/>
          <w:bCs w:val="1"/>
          <w:color w:val="auto"/>
        </w:rPr>
        <w:t>Cash flow hedges (continued)</w:t>
      </w:r>
    </w:p>
    <w:p>
      <w:pPr>
        <w:spacing w:after="0" w:line="217" w:lineRule="exact"/>
        <w:rPr>
          <w:sz w:val="20"/>
          <w:szCs w:val="20"/>
          <w:color w:val="auto"/>
        </w:rPr>
      </w:pPr>
    </w:p>
    <w:p>
      <w:pPr>
        <w:ind w:left="300"/>
        <w:spacing w:after="0" w:line="275" w:lineRule="auto"/>
        <w:rPr>
          <w:sz w:val="20"/>
          <w:szCs w:val="20"/>
          <w:color w:val="auto"/>
        </w:rPr>
      </w:pPr>
      <w:r>
        <w:rPr>
          <w:rFonts w:ascii="Arial" w:cs="Arial" w:eastAsia="Arial" w:hAnsi="Arial"/>
          <w:sz w:val="17"/>
          <w:szCs w:val="17"/>
          <w:color w:val="auto"/>
        </w:rPr>
        <w:t>The following table details the nominal amounts and carrying amounts of the cash flow hedged items by type of risk and hedged item, along with the changes during the period used to determine and recognize the ineffectiveness of the hedge:</w:t>
      </w:r>
    </w:p>
    <w:p>
      <w:pPr>
        <w:sectPr>
          <w:pgSz w:w="11900" w:h="16838" w:orient="portrait"/>
          <w:cols w:equalWidth="0" w:num="1">
            <w:col w:w="11240"/>
          </w:cols>
          <w:pgMar w:left="320" w:top="863"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160" w:right="1240" w:hanging="152"/>
        <w:spacing w:after="0" w:line="294" w:lineRule="auto"/>
        <w:rPr>
          <w:sz w:val="20"/>
          <w:szCs w:val="20"/>
          <w:color w:val="auto"/>
        </w:rPr>
      </w:pPr>
      <w:r>
        <w:rPr>
          <w:rFonts w:ascii="Arial" w:cs="Arial" w:eastAsia="Arial" w:hAnsi="Arial"/>
          <w:sz w:val="15"/>
          <w:szCs w:val="15"/>
          <w:b w:val="1"/>
          <w:bCs w:val="1"/>
          <w:color w:val="auto"/>
        </w:rPr>
        <w:t xml:space="preserve">Interest rate risk </w:t>
      </w:r>
      <w:r>
        <w:rPr>
          <w:rFonts w:ascii="Arial" w:cs="Arial" w:eastAsia="Arial" w:hAnsi="Arial"/>
          <w:sz w:val="15"/>
          <w:szCs w:val="15"/>
          <w:color w:val="auto"/>
        </w:rPr>
        <w:t>Borrowings and debt</w:t>
      </w:r>
    </w:p>
    <w:p>
      <w:pPr>
        <w:spacing w:after="0" w:line="1" w:lineRule="exact"/>
        <w:rPr>
          <w:sz w:val="20"/>
          <w:szCs w:val="20"/>
          <w:color w:val="auto"/>
        </w:rPr>
      </w:pPr>
    </w:p>
    <w:p>
      <w:pPr>
        <w:ind w:left="160" w:hanging="152"/>
        <w:spacing w:after="0" w:line="250" w:lineRule="auto"/>
        <w:rPr>
          <w:sz w:val="20"/>
          <w:szCs w:val="20"/>
          <w:color w:val="auto"/>
        </w:rPr>
      </w:pPr>
      <w:r>
        <w:rPr>
          <w:rFonts w:ascii="Arial" w:cs="Arial" w:eastAsia="Arial" w:hAnsi="Arial"/>
          <w:sz w:val="17"/>
          <w:szCs w:val="17"/>
          <w:b w:val="1"/>
          <w:bCs w:val="1"/>
          <w:color w:val="auto"/>
        </w:rPr>
        <w:t xml:space="preserve">Interest rate and foreign exchange risk </w:t>
      </w:r>
      <w:r>
        <w:rPr>
          <w:rFonts w:ascii="Arial" w:cs="Arial" w:eastAsia="Arial" w:hAnsi="Arial"/>
          <w:sz w:val="17"/>
          <w:szCs w:val="17"/>
          <w:color w:val="auto"/>
        </w:rPr>
        <w:t>Borrowings and debt</w:t>
      </w:r>
    </w:p>
    <w:p>
      <w:pPr>
        <w:spacing w:after="0" w:line="1" w:lineRule="exact"/>
        <w:rPr>
          <w:sz w:val="20"/>
          <w:szCs w:val="20"/>
          <w:color w:val="auto"/>
        </w:rPr>
      </w:pPr>
    </w:p>
    <w:p>
      <w:pPr>
        <w:ind w:left="160" w:right="1220" w:hanging="152"/>
        <w:spacing w:after="0" w:line="250" w:lineRule="auto"/>
        <w:rPr>
          <w:sz w:val="20"/>
          <w:szCs w:val="20"/>
          <w:color w:val="auto"/>
        </w:rPr>
      </w:pPr>
      <w:r>
        <w:rPr>
          <w:rFonts w:ascii="Arial" w:cs="Arial" w:eastAsia="Arial" w:hAnsi="Arial"/>
          <w:sz w:val="17"/>
          <w:szCs w:val="17"/>
          <w:b w:val="1"/>
          <w:bCs w:val="1"/>
          <w:color w:val="auto"/>
        </w:rPr>
        <w:t xml:space="preserve">Foreign exchange risk </w:t>
      </w:r>
      <w:r>
        <w:rPr>
          <w:rFonts w:ascii="Arial" w:cs="Arial" w:eastAsia="Arial" w:hAnsi="Arial"/>
          <w:sz w:val="17"/>
          <w:szCs w:val="17"/>
          <w:color w:val="auto"/>
        </w:rPr>
        <w:t>Loans</w:t>
      </w:r>
    </w:p>
    <w:p>
      <w:pPr>
        <w:spacing w:after="0" w:line="1"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ind w:left="160" w:right="1240" w:hanging="152"/>
        <w:spacing w:after="0" w:line="294" w:lineRule="auto"/>
        <w:rPr>
          <w:sz w:val="20"/>
          <w:szCs w:val="20"/>
          <w:color w:val="auto"/>
        </w:rPr>
      </w:pPr>
      <w:r>
        <w:rPr>
          <w:rFonts w:ascii="Arial" w:cs="Arial" w:eastAsia="Arial" w:hAnsi="Arial"/>
          <w:sz w:val="15"/>
          <w:szCs w:val="15"/>
          <w:b w:val="1"/>
          <w:bCs w:val="1"/>
          <w:color w:val="auto"/>
        </w:rPr>
        <w:t xml:space="preserve">Interest rate risk </w:t>
      </w:r>
      <w:r>
        <w:rPr>
          <w:rFonts w:ascii="Arial" w:cs="Arial" w:eastAsia="Arial" w:hAnsi="Arial"/>
          <w:sz w:val="15"/>
          <w:szCs w:val="15"/>
          <w:color w:val="auto"/>
        </w:rPr>
        <w:t>Borrowings and debt</w:t>
      </w:r>
    </w:p>
    <w:p>
      <w:pPr>
        <w:spacing w:after="0" w:line="1" w:lineRule="exact"/>
        <w:rPr>
          <w:sz w:val="20"/>
          <w:szCs w:val="20"/>
          <w:color w:val="auto"/>
        </w:rPr>
      </w:pPr>
    </w:p>
    <w:p>
      <w:pPr>
        <w:ind w:left="160" w:hanging="152"/>
        <w:spacing w:after="0" w:line="250" w:lineRule="auto"/>
        <w:rPr>
          <w:sz w:val="20"/>
          <w:szCs w:val="20"/>
          <w:color w:val="auto"/>
        </w:rPr>
      </w:pPr>
      <w:r>
        <w:rPr>
          <w:rFonts w:ascii="Arial" w:cs="Arial" w:eastAsia="Arial" w:hAnsi="Arial"/>
          <w:sz w:val="17"/>
          <w:szCs w:val="17"/>
          <w:b w:val="1"/>
          <w:bCs w:val="1"/>
          <w:color w:val="auto"/>
        </w:rPr>
        <w:t xml:space="preserve">Interest rate and foreign exchange risk </w:t>
      </w:r>
      <w:r>
        <w:rPr>
          <w:rFonts w:ascii="Arial" w:cs="Arial" w:eastAsia="Arial" w:hAnsi="Arial"/>
          <w:sz w:val="17"/>
          <w:szCs w:val="17"/>
          <w:color w:val="auto"/>
        </w:rPr>
        <w:t>Borrowings and debt</w:t>
      </w:r>
    </w:p>
    <w:p>
      <w:pPr>
        <w:spacing w:after="0" w:line="1" w:lineRule="exact"/>
        <w:rPr>
          <w:sz w:val="20"/>
          <w:szCs w:val="20"/>
          <w:color w:val="auto"/>
        </w:rPr>
      </w:pPr>
    </w:p>
    <w:p>
      <w:pPr>
        <w:ind w:left="160" w:right="1220" w:hanging="152"/>
        <w:spacing w:after="0" w:line="250" w:lineRule="auto"/>
        <w:rPr>
          <w:sz w:val="20"/>
          <w:szCs w:val="20"/>
          <w:color w:val="auto"/>
        </w:rPr>
      </w:pPr>
      <w:r>
        <w:rPr>
          <w:rFonts w:ascii="Arial" w:cs="Arial" w:eastAsia="Arial" w:hAnsi="Arial"/>
          <w:sz w:val="17"/>
          <w:szCs w:val="17"/>
          <w:b w:val="1"/>
          <w:bCs w:val="1"/>
          <w:color w:val="auto"/>
        </w:rPr>
        <w:t xml:space="preserve">Foreign exchange risk </w:t>
      </w:r>
      <w:r>
        <w:rPr>
          <w:rFonts w:ascii="Arial" w:cs="Arial" w:eastAsia="Arial" w:hAnsi="Arial"/>
          <w:sz w:val="17"/>
          <w:szCs w:val="17"/>
          <w:color w:val="auto"/>
        </w:rPr>
        <w:t>Loans</w:t>
      </w:r>
    </w:p>
    <w:p>
      <w:pPr>
        <w:spacing w:after="0" w:line="1"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Total</w:t>
      </w:r>
    </w:p>
    <w:p>
      <w:pPr>
        <w:spacing w:after="0" w:line="20" w:lineRule="exact"/>
        <w:rPr>
          <w:sz w:val="20"/>
          <w:szCs w:val="20"/>
          <w:color w:val="auto"/>
        </w:rPr>
      </w:pPr>
      <w:r>
        <w:rPr>
          <w:sz w:val="20"/>
          <w:szCs w:val="20"/>
          <w:color w:val="auto"/>
        </w:rPr>
        <w:br w:type="column"/>
      </w:r>
    </w:p>
    <w:p>
      <w:pPr>
        <w:spacing w:after="0" w:line="153"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June 30, 2021</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140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42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18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760" w:type="dxa"/>
            <w:vAlign w:val="bottom"/>
            <w:tcBorders>
              <w:top w:val="single" w:sz="8" w:color="auto"/>
            </w:tcBorders>
            <w:gridSpan w:val="2"/>
          </w:tcPr>
          <w:p>
            <w:pPr>
              <w:jc w:val="center"/>
              <w:ind w:right="120"/>
              <w:spacing w:after="0" w:line="181" w:lineRule="exact"/>
              <w:rPr>
                <w:sz w:val="20"/>
                <w:szCs w:val="20"/>
                <w:color w:val="auto"/>
              </w:rPr>
            </w:pPr>
            <w:r>
              <w:rPr>
                <w:rFonts w:ascii="Arial" w:cs="Arial" w:eastAsia="Arial" w:hAnsi="Arial"/>
                <w:sz w:val="17"/>
                <w:szCs w:val="17"/>
                <w:b w:val="1"/>
                <w:bCs w:val="1"/>
                <w:color w:val="auto"/>
                <w:w w:val="91"/>
              </w:rPr>
              <w:t>Change in the fair</w:t>
            </w:r>
          </w:p>
        </w:tc>
        <w:tc>
          <w:tcPr>
            <w:tcW w:w="136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14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76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7"/>
              </w:rPr>
              <w:t>value</w:t>
            </w: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9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8"/>
              </w:rPr>
              <w:t>Line in the consolidated</w:t>
            </w:r>
          </w:p>
        </w:tc>
        <w:tc>
          <w:tcPr>
            <w:tcW w:w="1760" w:type="dxa"/>
            <w:vAlign w:val="bottom"/>
            <w:gridSpan w:val="2"/>
          </w:tcPr>
          <w:p>
            <w:pPr>
              <w:jc w:val="center"/>
              <w:ind w:right="120"/>
              <w:spacing w:after="0"/>
              <w:rPr>
                <w:sz w:val="20"/>
                <w:szCs w:val="20"/>
                <w:color w:val="auto"/>
              </w:rPr>
            </w:pPr>
            <w:r>
              <w:rPr>
                <w:rFonts w:ascii="Arial" w:cs="Arial" w:eastAsia="Arial" w:hAnsi="Arial"/>
                <w:sz w:val="17"/>
                <w:szCs w:val="17"/>
                <w:b w:val="1"/>
                <w:bCs w:val="1"/>
                <w:color w:val="auto"/>
                <w:w w:val="87"/>
              </w:rPr>
              <w:t>of the hedged items</w:t>
            </w: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9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9"/>
              </w:rPr>
              <w:t>statement of financial</w:t>
            </w:r>
          </w:p>
        </w:tc>
        <w:tc>
          <w:tcPr>
            <w:tcW w:w="176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5"/>
              </w:rPr>
              <w:t>used</w:t>
            </w: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220" w:type="dxa"/>
            <w:vAlign w:val="bottom"/>
            <w:gridSpan w:val="5"/>
          </w:tcPr>
          <w:p>
            <w:pPr>
              <w:jc w:val="center"/>
              <w:ind w:right="160"/>
              <w:spacing w:after="0"/>
              <w:rPr>
                <w:sz w:val="20"/>
                <w:szCs w:val="20"/>
                <w:color w:val="auto"/>
              </w:rPr>
            </w:pPr>
            <w:r>
              <w:rPr>
                <w:rFonts w:ascii="Arial" w:cs="Arial" w:eastAsia="Arial" w:hAnsi="Arial"/>
                <w:sz w:val="17"/>
                <w:szCs w:val="17"/>
                <w:b w:val="1"/>
                <w:bCs w:val="1"/>
                <w:color w:val="auto"/>
                <w:w w:val="93"/>
              </w:rPr>
              <w:t>Carrying amount of</w:t>
            </w:r>
          </w:p>
        </w:tc>
        <w:tc>
          <w:tcPr>
            <w:tcW w:w="190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8"/>
              </w:rPr>
              <w:t>position that includes</w:t>
            </w:r>
          </w:p>
        </w:tc>
        <w:tc>
          <w:tcPr>
            <w:tcW w:w="176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8"/>
              </w:rPr>
              <w:t>to calculate the</w:t>
            </w: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1980" w:type="dxa"/>
            <w:vAlign w:val="bottom"/>
            <w:tcBorders>
              <w:bottom w:val="single" w:sz="8" w:color="auto"/>
            </w:tcBorders>
            <w:gridSpan w:val="3"/>
          </w:tcPr>
          <w:p>
            <w:pPr>
              <w:jc w:val="center"/>
              <w:ind w:left="955"/>
              <w:spacing w:after="0"/>
              <w:rPr>
                <w:sz w:val="20"/>
                <w:szCs w:val="20"/>
                <w:color w:val="auto"/>
              </w:rPr>
            </w:pPr>
            <w:r>
              <w:rPr>
                <w:rFonts w:ascii="Arial" w:cs="Arial" w:eastAsia="Arial" w:hAnsi="Arial"/>
                <w:sz w:val="17"/>
                <w:szCs w:val="17"/>
                <w:b w:val="1"/>
                <w:bCs w:val="1"/>
                <w:color w:val="auto"/>
                <w:w w:val="85"/>
              </w:rPr>
              <w:t>hedged items</w:t>
            </w:r>
          </w:p>
        </w:tc>
        <w:tc>
          <w:tcPr>
            <w:tcW w:w="104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9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1"/>
              </w:rPr>
              <w:t>the carrying amount of</w:t>
            </w:r>
          </w:p>
        </w:tc>
        <w:tc>
          <w:tcPr>
            <w:tcW w:w="176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3"/>
              </w:rPr>
              <w:t>hedge</w:t>
            </w:r>
          </w:p>
        </w:tc>
        <w:tc>
          <w:tcPr>
            <w:tcW w:w="1420" w:type="dxa"/>
            <w:vAlign w:val="bottom"/>
            <w:gridSpan w:val="3"/>
          </w:tcPr>
          <w:p>
            <w:pPr>
              <w:jc w:val="center"/>
              <w:ind w:right="60"/>
              <w:spacing w:after="0"/>
              <w:rPr>
                <w:sz w:val="20"/>
                <w:szCs w:val="20"/>
                <w:color w:val="auto"/>
              </w:rPr>
            </w:pPr>
            <w:r>
              <w:rPr>
                <w:rFonts w:ascii="Arial" w:cs="Arial" w:eastAsia="Arial" w:hAnsi="Arial"/>
                <w:sz w:val="17"/>
                <w:szCs w:val="17"/>
                <w:b w:val="1"/>
                <w:bCs w:val="1"/>
                <w:color w:val="auto"/>
                <w:w w:val="89"/>
              </w:rPr>
              <w:t>Cash flow</w:t>
            </w:r>
          </w:p>
        </w:tc>
        <w:tc>
          <w:tcPr>
            <w:tcW w:w="0" w:type="dxa"/>
            <w:vAlign w:val="bottom"/>
          </w:tcPr>
          <w:p>
            <w:pPr>
              <w:spacing w:after="0"/>
              <w:rPr>
                <w:sz w:val="1"/>
                <w:szCs w:val="1"/>
                <w:color w:val="auto"/>
              </w:rPr>
            </w:pPr>
          </w:p>
        </w:tc>
      </w:tr>
      <w:tr>
        <w:trPr>
          <w:trHeight w:val="211"/>
        </w:trPr>
        <w:tc>
          <w:tcPr>
            <w:tcW w:w="1400" w:type="dxa"/>
            <w:vAlign w:val="bottom"/>
            <w:tcBorders>
              <w:bottom w:val="single" w:sz="8" w:color="auto"/>
            </w:tcBorders>
          </w:tcPr>
          <w:p>
            <w:pPr>
              <w:jc w:val="right"/>
              <w:ind w:right="435"/>
              <w:spacing w:after="0"/>
              <w:rPr>
                <w:sz w:val="20"/>
                <w:szCs w:val="20"/>
                <w:color w:val="auto"/>
              </w:rPr>
            </w:pPr>
            <w:r>
              <w:rPr>
                <w:rFonts w:ascii="Arial" w:cs="Arial" w:eastAsia="Arial" w:hAnsi="Arial"/>
                <w:sz w:val="17"/>
                <w:szCs w:val="17"/>
                <w:b w:val="1"/>
                <w:bCs w:val="1"/>
                <w:color w:val="auto"/>
              </w:rPr>
              <w:t>Asset</w:t>
            </w:r>
          </w:p>
        </w:tc>
        <w:tc>
          <w:tcPr>
            <w:tcW w:w="160" w:type="dxa"/>
            <w:vAlign w:val="bottom"/>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w w:val="93"/>
              </w:rPr>
              <w:t>Liability</w:t>
            </w:r>
          </w:p>
        </w:tc>
        <w:tc>
          <w:tcPr>
            <w:tcW w:w="200" w:type="dxa"/>
            <w:vAlign w:val="bottom"/>
          </w:tcPr>
          <w:p>
            <w:pPr>
              <w:spacing w:after="0"/>
              <w:rPr>
                <w:sz w:val="18"/>
                <w:szCs w:val="18"/>
                <w:color w:val="auto"/>
              </w:rPr>
            </w:pPr>
          </w:p>
        </w:tc>
        <w:tc>
          <w:tcPr>
            <w:tcW w:w="18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7"/>
              </w:rPr>
              <w:t>the hedged items</w:t>
            </w:r>
          </w:p>
        </w:tc>
        <w:tc>
          <w:tcPr>
            <w:tcW w:w="100" w:type="dxa"/>
            <w:vAlign w:val="bottom"/>
          </w:tcPr>
          <w:p>
            <w:pPr>
              <w:spacing w:after="0"/>
              <w:rPr>
                <w:sz w:val="18"/>
                <w:szCs w:val="18"/>
                <w:color w:val="auto"/>
              </w:rPr>
            </w:pPr>
          </w:p>
        </w:tc>
        <w:tc>
          <w:tcPr>
            <w:tcW w:w="156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4"/>
              </w:rPr>
              <w:t>ineffectiveness</w:t>
            </w:r>
          </w:p>
        </w:tc>
        <w:tc>
          <w:tcPr>
            <w:tcW w:w="200" w:type="dxa"/>
            <w:vAlign w:val="bottom"/>
          </w:tcPr>
          <w:p>
            <w:pPr>
              <w:spacing w:after="0"/>
              <w:rPr>
                <w:sz w:val="18"/>
                <w:szCs w:val="18"/>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6"/>
              </w:rPr>
              <w:t>hedge reserve</w:t>
            </w:r>
          </w:p>
        </w:tc>
        <w:tc>
          <w:tcPr>
            <w:tcW w:w="60" w:type="dxa"/>
            <w:vAlign w:val="bottom"/>
            <w:gridSpan w:val="2"/>
          </w:tcPr>
          <w:p>
            <w:pPr>
              <w:spacing w:after="0"/>
              <w:rPr>
                <w:sz w:val="18"/>
                <w:szCs w:val="18"/>
                <w:color w:val="auto"/>
              </w:rPr>
            </w:pPr>
          </w:p>
        </w:tc>
        <w:tc>
          <w:tcPr>
            <w:tcW w:w="0" w:type="dxa"/>
            <w:vAlign w:val="bottom"/>
          </w:tcPr>
          <w:p>
            <w:pPr>
              <w:spacing w:after="0"/>
              <w:rPr>
                <w:sz w:val="1"/>
                <w:szCs w:val="1"/>
                <w:color w:val="auto"/>
              </w:rPr>
            </w:pPr>
          </w:p>
        </w:tc>
      </w:tr>
      <w:tr>
        <w:trPr>
          <w:trHeight w:val="400"/>
        </w:trPr>
        <w:tc>
          <w:tcPr>
            <w:tcW w:w="156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420" w:type="dxa"/>
            <w:vAlign w:val="bottom"/>
          </w:tcPr>
          <w:p>
            <w:pPr>
              <w:spacing w:after="0"/>
              <w:rPr>
                <w:sz w:val="24"/>
                <w:szCs w:val="24"/>
                <w:color w:val="auto"/>
              </w:rPr>
            </w:pPr>
          </w:p>
        </w:tc>
        <w:tc>
          <w:tcPr>
            <w:tcW w:w="1240" w:type="dxa"/>
            <w:vAlign w:val="bottom"/>
            <w:gridSpan w:val="2"/>
          </w:tcPr>
          <w:p>
            <w:pPr>
              <w:jc w:val="right"/>
              <w:ind w:right="60"/>
              <w:spacing w:after="0"/>
              <w:rPr>
                <w:sz w:val="20"/>
                <w:szCs w:val="20"/>
                <w:color w:val="auto"/>
              </w:rPr>
            </w:pPr>
            <w:r>
              <w:rPr>
                <w:rFonts w:ascii="Arial" w:cs="Arial" w:eastAsia="Arial" w:hAnsi="Arial"/>
                <w:sz w:val="17"/>
                <w:szCs w:val="17"/>
                <w:color w:val="auto"/>
              </w:rPr>
              <w:t>(20,043)</w:t>
            </w:r>
          </w:p>
        </w:tc>
        <w:tc>
          <w:tcPr>
            <w:tcW w:w="1900" w:type="dxa"/>
            <w:vAlign w:val="bottom"/>
            <w:gridSpan w:val="2"/>
          </w:tcPr>
          <w:p>
            <w:pPr>
              <w:jc w:val="center"/>
              <w:ind w:right="60"/>
              <w:spacing w:after="0"/>
              <w:rPr>
                <w:sz w:val="20"/>
                <w:szCs w:val="20"/>
                <w:color w:val="auto"/>
              </w:rPr>
            </w:pPr>
            <w:r>
              <w:rPr>
                <w:rFonts w:ascii="Arial" w:cs="Arial" w:eastAsia="Arial" w:hAnsi="Arial"/>
                <w:sz w:val="17"/>
                <w:szCs w:val="17"/>
                <w:color w:val="auto"/>
                <w:w w:val="90"/>
              </w:rPr>
              <w:t>Borrowings and debt, net</w:t>
            </w:r>
          </w:p>
        </w:tc>
        <w:tc>
          <w:tcPr>
            <w:tcW w:w="1760" w:type="dxa"/>
            <w:vAlign w:val="bottom"/>
            <w:gridSpan w:val="2"/>
          </w:tcPr>
          <w:p>
            <w:pPr>
              <w:jc w:val="right"/>
              <w:ind w:right="60"/>
              <w:spacing w:after="0"/>
              <w:rPr>
                <w:sz w:val="20"/>
                <w:szCs w:val="20"/>
                <w:color w:val="auto"/>
              </w:rPr>
            </w:pPr>
            <w:r>
              <w:rPr>
                <w:rFonts w:ascii="Arial" w:cs="Arial" w:eastAsia="Arial" w:hAnsi="Arial"/>
                <w:sz w:val="17"/>
                <w:szCs w:val="17"/>
                <w:color w:val="auto"/>
              </w:rPr>
              <w:t>(251)</w:t>
            </w:r>
          </w:p>
        </w:tc>
        <w:tc>
          <w:tcPr>
            <w:tcW w:w="1420" w:type="dxa"/>
            <w:vAlign w:val="bottom"/>
            <w:gridSpan w:val="3"/>
          </w:tcPr>
          <w:p>
            <w:pPr>
              <w:jc w:val="right"/>
              <w:ind w:right="60"/>
              <w:spacing w:after="0"/>
              <w:rPr>
                <w:sz w:val="20"/>
                <w:szCs w:val="20"/>
                <w:color w:val="auto"/>
              </w:rPr>
            </w:pPr>
            <w:r>
              <w:rPr>
                <w:rFonts w:ascii="Arial" w:cs="Arial" w:eastAsia="Arial" w:hAnsi="Arial"/>
                <w:sz w:val="17"/>
                <w:szCs w:val="17"/>
                <w:color w:val="auto"/>
              </w:rPr>
              <w:t>761</w:t>
            </w:r>
          </w:p>
        </w:tc>
        <w:tc>
          <w:tcPr>
            <w:tcW w:w="0" w:type="dxa"/>
            <w:vAlign w:val="bottom"/>
          </w:tcPr>
          <w:p>
            <w:pPr>
              <w:spacing w:after="0"/>
              <w:rPr>
                <w:sz w:val="1"/>
                <w:szCs w:val="1"/>
                <w:color w:val="auto"/>
              </w:rPr>
            </w:pPr>
          </w:p>
        </w:tc>
      </w:tr>
      <w:tr>
        <w:trPr>
          <w:trHeight w:val="408"/>
        </w:trPr>
        <w:tc>
          <w:tcPr>
            <w:tcW w:w="156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420" w:type="dxa"/>
            <w:vAlign w:val="bottom"/>
          </w:tcPr>
          <w:p>
            <w:pPr>
              <w:spacing w:after="0"/>
              <w:rPr>
                <w:sz w:val="24"/>
                <w:szCs w:val="24"/>
                <w:color w:val="auto"/>
              </w:rPr>
            </w:pPr>
          </w:p>
        </w:tc>
        <w:tc>
          <w:tcPr>
            <w:tcW w:w="1240" w:type="dxa"/>
            <w:vAlign w:val="bottom"/>
            <w:gridSpan w:val="2"/>
          </w:tcPr>
          <w:p>
            <w:pPr>
              <w:jc w:val="right"/>
              <w:ind w:right="60"/>
              <w:spacing w:after="0"/>
              <w:rPr>
                <w:sz w:val="20"/>
                <w:szCs w:val="20"/>
                <w:color w:val="auto"/>
              </w:rPr>
            </w:pPr>
            <w:r>
              <w:rPr>
                <w:rFonts w:ascii="Arial" w:cs="Arial" w:eastAsia="Arial" w:hAnsi="Arial"/>
                <w:sz w:val="17"/>
                <w:szCs w:val="17"/>
                <w:color w:val="auto"/>
              </w:rPr>
              <w:t>(319,780)</w:t>
            </w:r>
          </w:p>
        </w:tc>
        <w:tc>
          <w:tcPr>
            <w:tcW w:w="1900" w:type="dxa"/>
            <w:vAlign w:val="bottom"/>
            <w:gridSpan w:val="2"/>
          </w:tcPr>
          <w:p>
            <w:pPr>
              <w:jc w:val="center"/>
              <w:ind w:right="60"/>
              <w:spacing w:after="0"/>
              <w:rPr>
                <w:sz w:val="20"/>
                <w:szCs w:val="20"/>
                <w:color w:val="auto"/>
              </w:rPr>
            </w:pPr>
            <w:r>
              <w:rPr>
                <w:rFonts w:ascii="Arial" w:cs="Arial" w:eastAsia="Arial" w:hAnsi="Arial"/>
                <w:sz w:val="17"/>
                <w:szCs w:val="17"/>
                <w:color w:val="auto"/>
                <w:w w:val="90"/>
              </w:rPr>
              <w:t>Borrowings and debt, net</w:t>
            </w:r>
          </w:p>
        </w:tc>
        <w:tc>
          <w:tcPr>
            <w:tcW w:w="1760" w:type="dxa"/>
            <w:vAlign w:val="bottom"/>
            <w:gridSpan w:val="2"/>
          </w:tcPr>
          <w:p>
            <w:pPr>
              <w:jc w:val="right"/>
              <w:ind w:right="120"/>
              <w:spacing w:after="0"/>
              <w:rPr>
                <w:sz w:val="20"/>
                <w:szCs w:val="20"/>
                <w:color w:val="auto"/>
              </w:rPr>
            </w:pPr>
            <w:r>
              <w:rPr>
                <w:rFonts w:ascii="Arial" w:cs="Arial" w:eastAsia="Arial" w:hAnsi="Arial"/>
                <w:sz w:val="17"/>
                <w:szCs w:val="17"/>
                <w:color w:val="auto"/>
              </w:rPr>
              <w:t>12,860</w:t>
            </w:r>
          </w:p>
        </w:tc>
        <w:tc>
          <w:tcPr>
            <w:tcW w:w="1380" w:type="dxa"/>
            <w:vAlign w:val="bottom"/>
            <w:gridSpan w:val="2"/>
          </w:tcPr>
          <w:p>
            <w:pPr>
              <w:jc w:val="right"/>
              <w:ind w:right="20"/>
              <w:spacing w:after="0"/>
              <w:rPr>
                <w:sz w:val="20"/>
                <w:szCs w:val="20"/>
                <w:color w:val="auto"/>
              </w:rPr>
            </w:pPr>
            <w:r>
              <w:rPr>
                <w:rFonts w:ascii="Arial" w:cs="Arial" w:eastAsia="Arial" w:hAnsi="Arial"/>
                <w:sz w:val="17"/>
                <w:szCs w:val="17"/>
                <w:color w:val="auto"/>
              </w:rPr>
              <w:t>8,016</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1"/>
        </w:trPr>
        <w:tc>
          <w:tcPr>
            <w:tcW w:w="1560" w:type="dxa"/>
            <w:vAlign w:val="bottom"/>
            <w:gridSpan w:val="2"/>
          </w:tcPr>
          <w:p>
            <w:pPr>
              <w:jc w:val="right"/>
              <w:ind w:right="160"/>
              <w:spacing w:after="0"/>
              <w:rPr>
                <w:sz w:val="20"/>
                <w:szCs w:val="20"/>
                <w:color w:val="auto"/>
              </w:rPr>
            </w:pPr>
            <w:r>
              <w:rPr>
                <w:rFonts w:ascii="Arial" w:cs="Arial" w:eastAsia="Arial" w:hAnsi="Arial"/>
                <w:sz w:val="17"/>
                <w:szCs w:val="17"/>
                <w:color w:val="auto"/>
              </w:rPr>
              <w:t>64,491</w:t>
            </w:r>
          </w:p>
        </w:tc>
        <w:tc>
          <w:tcPr>
            <w:tcW w:w="420" w:type="dxa"/>
            <w:vAlign w:val="bottom"/>
          </w:tcPr>
          <w:p>
            <w:pPr>
              <w:spacing w:after="0"/>
              <w:rPr>
                <w:sz w:val="24"/>
                <w:szCs w:val="24"/>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900" w:type="dxa"/>
            <w:vAlign w:val="bottom"/>
            <w:gridSpan w:val="2"/>
          </w:tcPr>
          <w:p>
            <w:pPr>
              <w:ind w:left="60"/>
              <w:spacing w:after="0"/>
              <w:rPr>
                <w:sz w:val="20"/>
                <w:szCs w:val="20"/>
                <w:color w:val="auto"/>
              </w:rPr>
            </w:pPr>
            <w:r>
              <w:rPr>
                <w:rFonts w:ascii="Arial" w:cs="Arial" w:eastAsia="Arial" w:hAnsi="Arial"/>
                <w:sz w:val="17"/>
                <w:szCs w:val="17"/>
                <w:color w:val="auto"/>
              </w:rPr>
              <w:t>Loans, net</w:t>
            </w:r>
          </w:p>
        </w:tc>
        <w:tc>
          <w:tcPr>
            <w:tcW w:w="1760" w:type="dxa"/>
            <w:vAlign w:val="bottom"/>
            <w:gridSpan w:val="2"/>
          </w:tcPr>
          <w:p>
            <w:pPr>
              <w:jc w:val="right"/>
              <w:ind w:right="120"/>
              <w:spacing w:after="0"/>
              <w:rPr>
                <w:sz w:val="20"/>
                <w:szCs w:val="20"/>
                <w:color w:val="auto"/>
              </w:rPr>
            </w:pPr>
            <w:r>
              <w:rPr>
                <w:rFonts w:ascii="Arial" w:cs="Arial" w:eastAsia="Arial" w:hAnsi="Arial"/>
                <w:sz w:val="17"/>
                <w:szCs w:val="17"/>
                <w:color w:val="auto"/>
              </w:rPr>
              <w:t>702</w:t>
            </w:r>
          </w:p>
        </w:tc>
        <w:tc>
          <w:tcPr>
            <w:tcW w:w="1420" w:type="dxa"/>
            <w:vAlign w:val="bottom"/>
            <w:gridSpan w:val="3"/>
          </w:tcPr>
          <w:p>
            <w:pPr>
              <w:jc w:val="right"/>
              <w:ind w:right="60"/>
              <w:spacing w:after="0"/>
              <w:rPr>
                <w:sz w:val="20"/>
                <w:szCs w:val="20"/>
                <w:color w:val="auto"/>
              </w:rPr>
            </w:pPr>
            <w:r>
              <w:rPr>
                <w:rFonts w:ascii="Arial" w:cs="Arial" w:eastAsia="Arial" w:hAnsi="Arial"/>
                <w:sz w:val="17"/>
                <w:szCs w:val="17"/>
                <w:color w:val="auto"/>
              </w:rPr>
              <w:t>222</w:t>
            </w:r>
          </w:p>
        </w:tc>
        <w:tc>
          <w:tcPr>
            <w:tcW w:w="0" w:type="dxa"/>
            <w:vAlign w:val="bottom"/>
          </w:tcPr>
          <w:p>
            <w:pPr>
              <w:spacing w:after="0"/>
              <w:rPr>
                <w:sz w:val="1"/>
                <w:szCs w:val="1"/>
                <w:color w:val="auto"/>
              </w:rPr>
            </w:pPr>
          </w:p>
        </w:tc>
      </w:tr>
      <w:tr>
        <w:trPr>
          <w:trHeight w:val="211"/>
        </w:trPr>
        <w:tc>
          <w:tcPr>
            <w:tcW w:w="140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64,491</w:t>
            </w:r>
          </w:p>
        </w:tc>
        <w:tc>
          <w:tcPr>
            <w:tcW w:w="160" w:type="dxa"/>
            <w:vAlign w:val="bottom"/>
          </w:tcPr>
          <w:p>
            <w:pPr>
              <w:spacing w:after="0"/>
              <w:rPr>
                <w:sz w:val="18"/>
                <w:szCs w:val="18"/>
                <w:color w:val="auto"/>
              </w:rPr>
            </w:pPr>
          </w:p>
        </w:tc>
        <w:tc>
          <w:tcPr>
            <w:tcW w:w="42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(339,823</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6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13,311</w:t>
            </w:r>
          </w:p>
        </w:tc>
        <w:tc>
          <w:tcPr>
            <w:tcW w:w="200" w:type="dxa"/>
            <w:vAlign w:val="bottom"/>
          </w:tcPr>
          <w:p>
            <w:pPr>
              <w:spacing w:after="0"/>
              <w:rPr>
                <w:sz w:val="18"/>
                <w:szCs w:val="18"/>
                <w:color w:val="auto"/>
              </w:rPr>
            </w:pPr>
          </w:p>
        </w:tc>
        <w:tc>
          <w:tcPr>
            <w:tcW w:w="138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7"/>
                <w:szCs w:val="17"/>
                <w:b w:val="1"/>
                <w:bCs w:val="1"/>
                <w:color w:val="auto"/>
              </w:rPr>
              <w:t>8,999</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4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900" w:type="dxa"/>
            <w:vAlign w:val="bottom"/>
            <w:gridSpan w:val="2"/>
            <w:vMerge w:val="restart"/>
          </w:tcPr>
          <w:p>
            <w:pPr>
              <w:jc w:val="center"/>
              <w:ind w:right="100"/>
              <w:spacing w:after="0"/>
              <w:rPr>
                <w:sz w:val="20"/>
                <w:szCs w:val="20"/>
                <w:color w:val="auto"/>
              </w:rPr>
            </w:pPr>
            <w:r>
              <w:rPr>
                <w:rFonts w:ascii="Arial" w:cs="Arial" w:eastAsia="Arial" w:hAnsi="Arial"/>
                <w:sz w:val="17"/>
                <w:szCs w:val="17"/>
                <w:b w:val="1"/>
                <w:bCs w:val="1"/>
                <w:color w:val="auto"/>
                <w:w w:val="88"/>
              </w:rPr>
              <w:t>December 31, 2020</w:t>
            </w:r>
          </w:p>
        </w:tc>
        <w:tc>
          <w:tcPr>
            <w:tcW w:w="15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14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900" w:type="dxa"/>
            <w:vAlign w:val="bottom"/>
            <w:tcBorders>
              <w:bottom w:val="single" w:sz="8" w:color="auto"/>
            </w:tcBorders>
            <w:gridSpan w:val="2"/>
            <w:vMerge w:val="continue"/>
          </w:tcPr>
          <w:p>
            <w:pPr>
              <w:spacing w:after="0"/>
              <w:rPr>
                <w:sz w:val="24"/>
                <w:szCs w:val="24"/>
                <w:color w:val="auto"/>
              </w:rPr>
            </w:pPr>
          </w:p>
        </w:tc>
        <w:tc>
          <w:tcPr>
            <w:tcW w:w="15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1"/>
        </w:trPr>
        <w:tc>
          <w:tcPr>
            <w:tcW w:w="14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8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760" w:type="dxa"/>
            <w:vAlign w:val="bottom"/>
            <w:gridSpan w:val="2"/>
          </w:tcPr>
          <w:p>
            <w:pPr>
              <w:jc w:val="center"/>
              <w:ind w:right="120"/>
              <w:spacing w:after="0" w:line="181" w:lineRule="exact"/>
              <w:rPr>
                <w:sz w:val="20"/>
                <w:szCs w:val="20"/>
                <w:color w:val="auto"/>
              </w:rPr>
            </w:pPr>
            <w:r>
              <w:rPr>
                <w:rFonts w:ascii="Arial" w:cs="Arial" w:eastAsia="Arial" w:hAnsi="Arial"/>
                <w:sz w:val="17"/>
                <w:szCs w:val="17"/>
                <w:b w:val="1"/>
                <w:bCs w:val="1"/>
                <w:color w:val="auto"/>
                <w:w w:val="91"/>
              </w:rPr>
              <w:t>Change in the fair</w:t>
            </w:r>
          </w:p>
        </w:tc>
        <w:tc>
          <w:tcPr>
            <w:tcW w:w="13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14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76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7"/>
              </w:rPr>
              <w:t>value</w:t>
            </w: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9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8"/>
              </w:rPr>
              <w:t>Line in the consolidated</w:t>
            </w:r>
          </w:p>
        </w:tc>
        <w:tc>
          <w:tcPr>
            <w:tcW w:w="1760" w:type="dxa"/>
            <w:vAlign w:val="bottom"/>
            <w:gridSpan w:val="2"/>
          </w:tcPr>
          <w:p>
            <w:pPr>
              <w:jc w:val="center"/>
              <w:ind w:right="120"/>
              <w:spacing w:after="0"/>
              <w:rPr>
                <w:sz w:val="20"/>
                <w:szCs w:val="20"/>
                <w:color w:val="auto"/>
              </w:rPr>
            </w:pPr>
            <w:r>
              <w:rPr>
                <w:rFonts w:ascii="Arial" w:cs="Arial" w:eastAsia="Arial" w:hAnsi="Arial"/>
                <w:sz w:val="17"/>
                <w:szCs w:val="17"/>
                <w:b w:val="1"/>
                <w:bCs w:val="1"/>
                <w:color w:val="auto"/>
                <w:w w:val="87"/>
              </w:rPr>
              <w:t>of the hedged items</w:t>
            </w: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9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9"/>
              </w:rPr>
              <w:t>statement of financial</w:t>
            </w:r>
          </w:p>
        </w:tc>
        <w:tc>
          <w:tcPr>
            <w:tcW w:w="176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5"/>
              </w:rPr>
              <w:t>used</w:t>
            </w: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220" w:type="dxa"/>
            <w:vAlign w:val="bottom"/>
            <w:gridSpan w:val="5"/>
          </w:tcPr>
          <w:p>
            <w:pPr>
              <w:jc w:val="center"/>
              <w:ind w:right="160"/>
              <w:spacing w:after="0"/>
              <w:rPr>
                <w:sz w:val="20"/>
                <w:szCs w:val="20"/>
                <w:color w:val="auto"/>
              </w:rPr>
            </w:pPr>
            <w:r>
              <w:rPr>
                <w:rFonts w:ascii="Arial" w:cs="Arial" w:eastAsia="Arial" w:hAnsi="Arial"/>
                <w:sz w:val="17"/>
                <w:szCs w:val="17"/>
                <w:b w:val="1"/>
                <w:bCs w:val="1"/>
                <w:color w:val="auto"/>
                <w:w w:val="93"/>
              </w:rPr>
              <w:t>Carrying amount of</w:t>
            </w:r>
          </w:p>
        </w:tc>
        <w:tc>
          <w:tcPr>
            <w:tcW w:w="190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8"/>
              </w:rPr>
              <w:t>position that includes</w:t>
            </w:r>
          </w:p>
        </w:tc>
        <w:tc>
          <w:tcPr>
            <w:tcW w:w="176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8"/>
              </w:rPr>
              <w:t>to calculate the</w:t>
            </w: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1980" w:type="dxa"/>
            <w:vAlign w:val="bottom"/>
            <w:tcBorders>
              <w:bottom w:val="single" w:sz="8" w:color="auto"/>
            </w:tcBorders>
            <w:gridSpan w:val="3"/>
          </w:tcPr>
          <w:p>
            <w:pPr>
              <w:jc w:val="center"/>
              <w:ind w:left="955"/>
              <w:spacing w:after="0"/>
              <w:rPr>
                <w:sz w:val="20"/>
                <w:szCs w:val="20"/>
                <w:color w:val="auto"/>
              </w:rPr>
            </w:pPr>
            <w:r>
              <w:rPr>
                <w:rFonts w:ascii="Arial" w:cs="Arial" w:eastAsia="Arial" w:hAnsi="Arial"/>
                <w:sz w:val="17"/>
                <w:szCs w:val="17"/>
                <w:b w:val="1"/>
                <w:bCs w:val="1"/>
                <w:color w:val="auto"/>
                <w:w w:val="85"/>
              </w:rPr>
              <w:t>hedged items</w:t>
            </w:r>
          </w:p>
        </w:tc>
        <w:tc>
          <w:tcPr>
            <w:tcW w:w="104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90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1"/>
              </w:rPr>
              <w:t>the carrying amount of</w:t>
            </w:r>
          </w:p>
        </w:tc>
        <w:tc>
          <w:tcPr>
            <w:tcW w:w="176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3"/>
              </w:rPr>
              <w:t>hedge</w:t>
            </w:r>
          </w:p>
        </w:tc>
        <w:tc>
          <w:tcPr>
            <w:tcW w:w="1420" w:type="dxa"/>
            <w:vAlign w:val="bottom"/>
            <w:gridSpan w:val="3"/>
          </w:tcPr>
          <w:p>
            <w:pPr>
              <w:jc w:val="center"/>
              <w:ind w:right="60"/>
              <w:spacing w:after="0"/>
              <w:rPr>
                <w:sz w:val="20"/>
                <w:szCs w:val="20"/>
                <w:color w:val="auto"/>
              </w:rPr>
            </w:pPr>
            <w:r>
              <w:rPr>
                <w:rFonts w:ascii="Arial" w:cs="Arial" w:eastAsia="Arial" w:hAnsi="Arial"/>
                <w:sz w:val="17"/>
                <w:szCs w:val="17"/>
                <w:b w:val="1"/>
                <w:bCs w:val="1"/>
                <w:color w:val="auto"/>
                <w:w w:val="89"/>
              </w:rPr>
              <w:t>Cash flow</w:t>
            </w:r>
          </w:p>
        </w:tc>
        <w:tc>
          <w:tcPr>
            <w:tcW w:w="0" w:type="dxa"/>
            <w:vAlign w:val="bottom"/>
          </w:tcPr>
          <w:p>
            <w:pPr>
              <w:spacing w:after="0"/>
              <w:rPr>
                <w:sz w:val="1"/>
                <w:szCs w:val="1"/>
                <w:color w:val="auto"/>
              </w:rPr>
            </w:pPr>
          </w:p>
        </w:tc>
      </w:tr>
      <w:tr>
        <w:trPr>
          <w:trHeight w:val="211"/>
        </w:trPr>
        <w:tc>
          <w:tcPr>
            <w:tcW w:w="1400" w:type="dxa"/>
            <w:vAlign w:val="bottom"/>
            <w:tcBorders>
              <w:bottom w:val="single" w:sz="8" w:color="auto"/>
            </w:tcBorders>
          </w:tcPr>
          <w:p>
            <w:pPr>
              <w:jc w:val="right"/>
              <w:ind w:right="435"/>
              <w:spacing w:after="0"/>
              <w:rPr>
                <w:sz w:val="20"/>
                <w:szCs w:val="20"/>
                <w:color w:val="auto"/>
              </w:rPr>
            </w:pPr>
            <w:r>
              <w:rPr>
                <w:rFonts w:ascii="Arial" w:cs="Arial" w:eastAsia="Arial" w:hAnsi="Arial"/>
                <w:sz w:val="17"/>
                <w:szCs w:val="17"/>
                <w:b w:val="1"/>
                <w:bCs w:val="1"/>
                <w:color w:val="auto"/>
              </w:rPr>
              <w:t>Asset</w:t>
            </w:r>
          </w:p>
        </w:tc>
        <w:tc>
          <w:tcPr>
            <w:tcW w:w="160" w:type="dxa"/>
            <w:vAlign w:val="bottom"/>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w w:val="93"/>
              </w:rPr>
              <w:t>Liability</w:t>
            </w:r>
          </w:p>
        </w:tc>
        <w:tc>
          <w:tcPr>
            <w:tcW w:w="200" w:type="dxa"/>
            <w:vAlign w:val="bottom"/>
          </w:tcPr>
          <w:p>
            <w:pPr>
              <w:spacing w:after="0"/>
              <w:rPr>
                <w:sz w:val="18"/>
                <w:szCs w:val="18"/>
                <w:color w:val="auto"/>
              </w:rPr>
            </w:pPr>
          </w:p>
        </w:tc>
        <w:tc>
          <w:tcPr>
            <w:tcW w:w="18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7"/>
              </w:rPr>
              <w:t>the hedged items</w:t>
            </w:r>
          </w:p>
        </w:tc>
        <w:tc>
          <w:tcPr>
            <w:tcW w:w="100" w:type="dxa"/>
            <w:vAlign w:val="bottom"/>
          </w:tcPr>
          <w:p>
            <w:pPr>
              <w:spacing w:after="0"/>
              <w:rPr>
                <w:sz w:val="18"/>
                <w:szCs w:val="18"/>
                <w:color w:val="auto"/>
              </w:rPr>
            </w:pPr>
          </w:p>
        </w:tc>
        <w:tc>
          <w:tcPr>
            <w:tcW w:w="156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4"/>
              </w:rPr>
              <w:t>ineffectiveness</w:t>
            </w:r>
          </w:p>
        </w:tc>
        <w:tc>
          <w:tcPr>
            <w:tcW w:w="200" w:type="dxa"/>
            <w:vAlign w:val="bottom"/>
          </w:tcPr>
          <w:p>
            <w:pPr>
              <w:spacing w:after="0"/>
              <w:rPr>
                <w:sz w:val="18"/>
                <w:szCs w:val="18"/>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6"/>
              </w:rPr>
              <w:t>hedge reserve</w:t>
            </w:r>
          </w:p>
        </w:tc>
        <w:tc>
          <w:tcPr>
            <w:tcW w:w="60" w:type="dxa"/>
            <w:vAlign w:val="bottom"/>
            <w:gridSpan w:val="2"/>
          </w:tcPr>
          <w:p>
            <w:pPr>
              <w:spacing w:after="0"/>
              <w:rPr>
                <w:sz w:val="18"/>
                <w:szCs w:val="18"/>
                <w:color w:val="auto"/>
              </w:rPr>
            </w:pPr>
          </w:p>
        </w:tc>
        <w:tc>
          <w:tcPr>
            <w:tcW w:w="0" w:type="dxa"/>
            <w:vAlign w:val="bottom"/>
          </w:tcPr>
          <w:p>
            <w:pPr>
              <w:spacing w:after="0"/>
              <w:rPr>
                <w:sz w:val="1"/>
                <w:szCs w:val="1"/>
                <w:color w:val="auto"/>
              </w:rPr>
            </w:pPr>
          </w:p>
        </w:tc>
      </w:tr>
      <w:tr>
        <w:trPr>
          <w:trHeight w:val="400"/>
        </w:trPr>
        <w:tc>
          <w:tcPr>
            <w:tcW w:w="156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420" w:type="dxa"/>
            <w:vAlign w:val="bottom"/>
          </w:tcPr>
          <w:p>
            <w:pPr>
              <w:spacing w:after="0"/>
              <w:rPr>
                <w:sz w:val="24"/>
                <w:szCs w:val="24"/>
                <w:color w:val="auto"/>
              </w:rPr>
            </w:pPr>
          </w:p>
        </w:tc>
        <w:tc>
          <w:tcPr>
            <w:tcW w:w="1240" w:type="dxa"/>
            <w:vAlign w:val="bottom"/>
            <w:gridSpan w:val="2"/>
          </w:tcPr>
          <w:p>
            <w:pPr>
              <w:jc w:val="right"/>
              <w:ind w:right="60"/>
              <w:spacing w:after="0"/>
              <w:rPr>
                <w:sz w:val="20"/>
                <w:szCs w:val="20"/>
                <w:color w:val="auto"/>
              </w:rPr>
            </w:pPr>
            <w:r>
              <w:rPr>
                <w:rFonts w:ascii="Arial" w:cs="Arial" w:eastAsia="Arial" w:hAnsi="Arial"/>
                <w:sz w:val="17"/>
                <w:szCs w:val="17"/>
                <w:color w:val="auto"/>
              </w:rPr>
              <w:t>(20,045)</w:t>
            </w:r>
          </w:p>
        </w:tc>
        <w:tc>
          <w:tcPr>
            <w:tcW w:w="1900" w:type="dxa"/>
            <w:vAlign w:val="bottom"/>
            <w:gridSpan w:val="2"/>
          </w:tcPr>
          <w:p>
            <w:pPr>
              <w:jc w:val="center"/>
              <w:ind w:right="60"/>
              <w:spacing w:after="0"/>
              <w:rPr>
                <w:sz w:val="20"/>
                <w:szCs w:val="20"/>
                <w:color w:val="auto"/>
              </w:rPr>
            </w:pPr>
            <w:r>
              <w:rPr>
                <w:rFonts w:ascii="Arial" w:cs="Arial" w:eastAsia="Arial" w:hAnsi="Arial"/>
                <w:sz w:val="17"/>
                <w:szCs w:val="17"/>
                <w:color w:val="auto"/>
                <w:w w:val="90"/>
              </w:rPr>
              <w:t>Borrowings and debt, net</w:t>
            </w:r>
          </w:p>
        </w:tc>
        <w:tc>
          <w:tcPr>
            <w:tcW w:w="1760" w:type="dxa"/>
            <w:vAlign w:val="bottom"/>
            <w:gridSpan w:val="2"/>
          </w:tcPr>
          <w:p>
            <w:pPr>
              <w:jc w:val="right"/>
              <w:ind w:right="120"/>
              <w:spacing w:after="0"/>
              <w:rPr>
                <w:sz w:val="20"/>
                <w:szCs w:val="20"/>
                <w:color w:val="auto"/>
              </w:rPr>
            </w:pPr>
            <w:r>
              <w:rPr>
                <w:rFonts w:ascii="Arial" w:cs="Arial" w:eastAsia="Arial" w:hAnsi="Arial"/>
                <w:sz w:val="17"/>
                <w:szCs w:val="17"/>
                <w:color w:val="auto"/>
              </w:rPr>
              <w:t>442</w:t>
            </w:r>
          </w:p>
        </w:tc>
        <w:tc>
          <w:tcPr>
            <w:tcW w:w="1380" w:type="dxa"/>
            <w:vAlign w:val="bottom"/>
            <w:gridSpan w:val="2"/>
          </w:tcPr>
          <w:p>
            <w:pPr>
              <w:jc w:val="right"/>
              <w:ind w:right="20"/>
              <w:spacing w:after="0"/>
              <w:rPr>
                <w:sz w:val="20"/>
                <w:szCs w:val="20"/>
                <w:color w:val="auto"/>
              </w:rPr>
            </w:pPr>
            <w:r>
              <w:rPr>
                <w:rFonts w:ascii="Arial" w:cs="Arial" w:eastAsia="Arial" w:hAnsi="Arial"/>
                <w:sz w:val="17"/>
                <w:szCs w:val="17"/>
                <w:color w:val="auto"/>
              </w:rPr>
              <w:t>1,440</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8"/>
        </w:trPr>
        <w:tc>
          <w:tcPr>
            <w:tcW w:w="156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420" w:type="dxa"/>
            <w:vAlign w:val="bottom"/>
          </w:tcPr>
          <w:p>
            <w:pPr>
              <w:spacing w:after="0"/>
              <w:rPr>
                <w:sz w:val="24"/>
                <w:szCs w:val="24"/>
                <w:color w:val="auto"/>
              </w:rPr>
            </w:pPr>
          </w:p>
        </w:tc>
        <w:tc>
          <w:tcPr>
            <w:tcW w:w="1240" w:type="dxa"/>
            <w:vAlign w:val="bottom"/>
            <w:gridSpan w:val="2"/>
          </w:tcPr>
          <w:p>
            <w:pPr>
              <w:jc w:val="right"/>
              <w:ind w:right="60"/>
              <w:spacing w:after="0"/>
              <w:rPr>
                <w:sz w:val="20"/>
                <w:szCs w:val="20"/>
                <w:color w:val="auto"/>
              </w:rPr>
            </w:pPr>
            <w:r>
              <w:rPr>
                <w:rFonts w:ascii="Arial" w:cs="Arial" w:eastAsia="Arial" w:hAnsi="Arial"/>
                <w:sz w:val="17"/>
                <w:szCs w:val="17"/>
                <w:color w:val="auto"/>
              </w:rPr>
              <w:t>(243,817)</w:t>
            </w:r>
          </w:p>
        </w:tc>
        <w:tc>
          <w:tcPr>
            <w:tcW w:w="1900" w:type="dxa"/>
            <w:vAlign w:val="bottom"/>
            <w:gridSpan w:val="2"/>
          </w:tcPr>
          <w:p>
            <w:pPr>
              <w:jc w:val="center"/>
              <w:ind w:right="60"/>
              <w:spacing w:after="0"/>
              <w:rPr>
                <w:sz w:val="20"/>
                <w:szCs w:val="20"/>
                <w:color w:val="auto"/>
              </w:rPr>
            </w:pPr>
            <w:r>
              <w:rPr>
                <w:rFonts w:ascii="Arial" w:cs="Arial" w:eastAsia="Arial" w:hAnsi="Arial"/>
                <w:sz w:val="17"/>
                <w:szCs w:val="17"/>
                <w:color w:val="auto"/>
                <w:w w:val="90"/>
              </w:rPr>
              <w:t>Borrowings and debt, net</w:t>
            </w:r>
          </w:p>
        </w:tc>
        <w:tc>
          <w:tcPr>
            <w:tcW w:w="1760" w:type="dxa"/>
            <w:vAlign w:val="bottom"/>
            <w:gridSpan w:val="2"/>
          </w:tcPr>
          <w:p>
            <w:pPr>
              <w:jc w:val="right"/>
              <w:ind w:right="60"/>
              <w:spacing w:after="0"/>
              <w:rPr>
                <w:sz w:val="20"/>
                <w:szCs w:val="20"/>
                <w:color w:val="auto"/>
              </w:rPr>
            </w:pPr>
            <w:r>
              <w:rPr>
                <w:rFonts w:ascii="Arial" w:cs="Arial" w:eastAsia="Arial" w:hAnsi="Arial"/>
                <w:sz w:val="17"/>
                <w:szCs w:val="17"/>
                <w:color w:val="auto"/>
              </w:rPr>
              <w:t>(23,481)</w:t>
            </w:r>
          </w:p>
        </w:tc>
        <w:tc>
          <w:tcPr>
            <w:tcW w:w="1420" w:type="dxa"/>
            <w:vAlign w:val="bottom"/>
            <w:gridSpan w:val="3"/>
          </w:tcPr>
          <w:p>
            <w:pPr>
              <w:jc w:val="right"/>
              <w:spacing w:after="0"/>
              <w:rPr>
                <w:sz w:val="20"/>
                <w:szCs w:val="20"/>
                <w:color w:val="auto"/>
              </w:rPr>
            </w:pPr>
            <w:r>
              <w:rPr>
                <w:rFonts w:ascii="Arial" w:cs="Arial" w:eastAsia="Arial" w:hAnsi="Arial"/>
                <w:sz w:val="17"/>
                <w:szCs w:val="17"/>
                <w:color w:val="auto"/>
              </w:rPr>
              <w:t>(1,980)</w:t>
            </w:r>
          </w:p>
        </w:tc>
        <w:tc>
          <w:tcPr>
            <w:tcW w:w="0" w:type="dxa"/>
            <w:vAlign w:val="bottom"/>
          </w:tcPr>
          <w:p>
            <w:pPr>
              <w:spacing w:after="0"/>
              <w:rPr>
                <w:sz w:val="1"/>
                <w:szCs w:val="1"/>
                <w:color w:val="auto"/>
              </w:rPr>
            </w:pPr>
          </w:p>
        </w:tc>
      </w:tr>
      <w:tr>
        <w:trPr>
          <w:trHeight w:val="408"/>
        </w:trPr>
        <w:tc>
          <w:tcPr>
            <w:tcW w:w="1560" w:type="dxa"/>
            <w:vAlign w:val="bottom"/>
            <w:gridSpan w:val="2"/>
          </w:tcPr>
          <w:p>
            <w:pPr>
              <w:jc w:val="right"/>
              <w:ind w:right="160"/>
              <w:spacing w:after="0"/>
              <w:rPr>
                <w:sz w:val="20"/>
                <w:szCs w:val="20"/>
                <w:color w:val="auto"/>
              </w:rPr>
            </w:pPr>
            <w:r>
              <w:rPr>
                <w:rFonts w:ascii="Arial" w:cs="Arial" w:eastAsia="Arial" w:hAnsi="Arial"/>
                <w:sz w:val="17"/>
                <w:szCs w:val="17"/>
                <w:color w:val="auto"/>
              </w:rPr>
              <w:t>74,509</w:t>
            </w:r>
          </w:p>
        </w:tc>
        <w:tc>
          <w:tcPr>
            <w:tcW w:w="420" w:type="dxa"/>
            <w:vAlign w:val="bottom"/>
          </w:tcPr>
          <w:p>
            <w:pPr>
              <w:spacing w:after="0"/>
              <w:rPr>
                <w:sz w:val="24"/>
                <w:szCs w:val="24"/>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900" w:type="dxa"/>
            <w:vAlign w:val="bottom"/>
            <w:gridSpan w:val="2"/>
          </w:tcPr>
          <w:p>
            <w:pPr>
              <w:ind w:left="60"/>
              <w:spacing w:after="0"/>
              <w:rPr>
                <w:sz w:val="20"/>
                <w:szCs w:val="20"/>
                <w:color w:val="auto"/>
              </w:rPr>
            </w:pPr>
            <w:r>
              <w:rPr>
                <w:rFonts w:ascii="Arial" w:cs="Arial" w:eastAsia="Arial" w:hAnsi="Arial"/>
                <w:sz w:val="17"/>
                <w:szCs w:val="17"/>
                <w:color w:val="auto"/>
              </w:rPr>
              <w:t>Loans, net</w:t>
            </w:r>
          </w:p>
        </w:tc>
        <w:tc>
          <w:tcPr>
            <w:tcW w:w="1560" w:type="dxa"/>
            <w:vAlign w:val="bottom"/>
          </w:tcPr>
          <w:p>
            <w:pPr>
              <w:jc w:val="right"/>
              <w:spacing w:after="0"/>
              <w:rPr>
                <w:sz w:val="20"/>
                <w:szCs w:val="20"/>
                <w:color w:val="auto"/>
              </w:rPr>
            </w:pPr>
            <w:r>
              <w:rPr>
                <w:rFonts w:ascii="Arial" w:cs="Arial" w:eastAsia="Arial" w:hAnsi="Arial"/>
                <w:sz w:val="17"/>
                <w:szCs w:val="17"/>
                <w:color w:val="auto"/>
              </w:rPr>
              <w:t>3,465</w:t>
            </w:r>
          </w:p>
        </w:tc>
        <w:tc>
          <w:tcPr>
            <w:tcW w:w="200" w:type="dxa"/>
            <w:vAlign w:val="bottom"/>
          </w:tcPr>
          <w:p>
            <w:pPr>
              <w:spacing w:after="0"/>
              <w:rPr>
                <w:sz w:val="24"/>
                <w:szCs w:val="24"/>
                <w:color w:val="auto"/>
              </w:rPr>
            </w:pPr>
          </w:p>
        </w:tc>
        <w:tc>
          <w:tcPr>
            <w:tcW w:w="1420" w:type="dxa"/>
            <w:vAlign w:val="bottom"/>
            <w:gridSpan w:val="3"/>
          </w:tcPr>
          <w:p>
            <w:pPr>
              <w:jc w:val="right"/>
              <w:ind w:right="60"/>
              <w:spacing w:after="0"/>
              <w:rPr>
                <w:sz w:val="20"/>
                <w:szCs w:val="20"/>
                <w:color w:val="auto"/>
              </w:rPr>
            </w:pPr>
            <w:r>
              <w:rPr>
                <w:rFonts w:ascii="Arial" w:cs="Arial" w:eastAsia="Arial" w:hAnsi="Arial"/>
                <w:sz w:val="17"/>
                <w:szCs w:val="17"/>
                <w:color w:val="auto"/>
              </w:rPr>
              <w:t>562</w:t>
            </w:r>
          </w:p>
        </w:tc>
        <w:tc>
          <w:tcPr>
            <w:tcW w:w="0" w:type="dxa"/>
            <w:vAlign w:val="bottom"/>
          </w:tcPr>
          <w:p>
            <w:pPr>
              <w:spacing w:after="0"/>
              <w:rPr>
                <w:sz w:val="1"/>
                <w:szCs w:val="1"/>
                <w:color w:val="auto"/>
              </w:rPr>
            </w:pPr>
          </w:p>
        </w:tc>
      </w:tr>
      <w:tr>
        <w:trPr>
          <w:trHeight w:val="211"/>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74,509</w:t>
            </w:r>
          </w:p>
        </w:tc>
        <w:tc>
          <w:tcPr>
            <w:tcW w:w="160" w:type="dxa"/>
            <w:vAlign w:val="bottom"/>
          </w:tcPr>
          <w:p>
            <w:pPr>
              <w:spacing w:after="0"/>
              <w:rPr>
                <w:sz w:val="18"/>
                <w:szCs w:val="18"/>
                <w:color w:val="auto"/>
              </w:rPr>
            </w:pPr>
          </w:p>
        </w:tc>
        <w:tc>
          <w:tcPr>
            <w:tcW w:w="420" w:type="dxa"/>
            <w:vAlign w:val="bottom"/>
            <w:tcBorders>
              <w:top w:val="single" w:sz="8" w:color="auto"/>
              <w:bottom w:val="single" w:sz="8" w:color="auto"/>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(263,862</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(19,574</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38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7"/>
                <w:szCs w:val="17"/>
                <w:b w:val="1"/>
                <w:bCs w:val="1"/>
                <w:color w:val="auto"/>
              </w:rPr>
              <w:t>22</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4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-1839595</wp:posOffset>
            </wp:positionH>
            <wp:positionV relativeFrom="paragraph">
              <wp:posOffset>-3119755</wp:posOffset>
            </wp:positionV>
            <wp:extent cx="7139940" cy="13779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139940" cy="137795"/>
                    </a:xfrm>
                    <a:prstGeom prst="rect">
                      <a:avLst/>
                    </a:prstGeom>
                    <a:noFill/>
                  </pic:spPr>
                </pic:pic>
              </a:graphicData>
            </a:graphic>
          </wp:anchor>
        </w:drawing>
        <w:drawing>
          <wp:anchor simplePos="0" relativeHeight="251657728" behindDoc="1" locked="0" layoutInCell="0" allowOverlap="1">
            <wp:simplePos x="0" y="0"/>
            <wp:positionH relativeFrom="column">
              <wp:posOffset>-1839595</wp:posOffset>
            </wp:positionH>
            <wp:positionV relativeFrom="paragraph">
              <wp:posOffset>-2851785</wp:posOffset>
            </wp:positionV>
            <wp:extent cx="7139940" cy="12954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139940" cy="129540"/>
                    </a:xfrm>
                    <a:prstGeom prst="rect">
                      <a:avLst/>
                    </a:prstGeom>
                    <a:noFill/>
                  </pic:spPr>
                </pic:pic>
              </a:graphicData>
            </a:graphic>
          </wp:anchor>
        </w:drawing>
        <w:drawing>
          <wp:anchor simplePos="0" relativeHeight="251657728" behindDoc="1" locked="0" layoutInCell="0" allowOverlap="1">
            <wp:simplePos x="0" y="0"/>
            <wp:positionH relativeFrom="column">
              <wp:posOffset>-1839595</wp:posOffset>
            </wp:positionH>
            <wp:positionV relativeFrom="paragraph">
              <wp:posOffset>-2592705</wp:posOffset>
            </wp:positionV>
            <wp:extent cx="7139940" cy="12954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139940" cy="129540"/>
                    </a:xfrm>
                    <a:prstGeom prst="rect">
                      <a:avLst/>
                    </a:prstGeom>
                    <a:noFill/>
                  </pic:spPr>
                </pic:pic>
              </a:graphicData>
            </a:graphic>
          </wp:anchor>
        </w:drawing>
        <w:drawing>
          <wp:anchor simplePos="0" relativeHeight="251657728" behindDoc="1" locked="0" layoutInCell="0" allowOverlap="1">
            <wp:simplePos x="0" y="0"/>
            <wp:positionH relativeFrom="column">
              <wp:posOffset>-1839595</wp:posOffset>
            </wp:positionH>
            <wp:positionV relativeFrom="paragraph">
              <wp:posOffset>-2325370</wp:posOffset>
            </wp:positionV>
            <wp:extent cx="7139940" cy="15367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139940" cy="153670"/>
                    </a:xfrm>
                    <a:prstGeom prst="rect">
                      <a:avLst/>
                    </a:prstGeom>
                    <a:noFill/>
                  </pic:spPr>
                </pic:pic>
              </a:graphicData>
            </a:graphic>
          </wp:anchor>
        </w:drawing>
        <w:drawing>
          <wp:anchor simplePos="0" relativeHeight="251657728" behindDoc="1" locked="0" layoutInCell="0" allowOverlap="1">
            <wp:simplePos x="0" y="0"/>
            <wp:positionH relativeFrom="column">
              <wp:posOffset>-1839595</wp:posOffset>
            </wp:positionH>
            <wp:positionV relativeFrom="paragraph">
              <wp:posOffset>-955675</wp:posOffset>
            </wp:positionV>
            <wp:extent cx="7139940" cy="13779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139940" cy="137795"/>
                    </a:xfrm>
                    <a:prstGeom prst="rect">
                      <a:avLst/>
                    </a:prstGeom>
                    <a:noFill/>
                  </pic:spPr>
                </pic:pic>
              </a:graphicData>
            </a:graphic>
          </wp:anchor>
        </w:drawing>
        <w:drawing>
          <wp:anchor simplePos="0" relativeHeight="251657728" behindDoc="1" locked="0" layoutInCell="0" allowOverlap="1">
            <wp:simplePos x="0" y="0"/>
            <wp:positionH relativeFrom="column">
              <wp:posOffset>-1839595</wp:posOffset>
            </wp:positionH>
            <wp:positionV relativeFrom="paragraph">
              <wp:posOffset>-688340</wp:posOffset>
            </wp:positionV>
            <wp:extent cx="7139940" cy="12954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139940" cy="129540"/>
                    </a:xfrm>
                    <a:prstGeom prst="rect">
                      <a:avLst/>
                    </a:prstGeom>
                    <a:noFill/>
                  </pic:spPr>
                </pic:pic>
              </a:graphicData>
            </a:graphic>
          </wp:anchor>
        </w:drawing>
        <w:drawing>
          <wp:anchor simplePos="0" relativeHeight="251657728" behindDoc="1" locked="0" layoutInCell="0" allowOverlap="1">
            <wp:simplePos x="0" y="0"/>
            <wp:positionH relativeFrom="column">
              <wp:posOffset>-1839595</wp:posOffset>
            </wp:positionH>
            <wp:positionV relativeFrom="paragraph">
              <wp:posOffset>-428625</wp:posOffset>
            </wp:positionV>
            <wp:extent cx="7139940" cy="12954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139940" cy="129540"/>
                    </a:xfrm>
                    <a:prstGeom prst="rect">
                      <a:avLst/>
                    </a:prstGeom>
                    <a:noFill/>
                  </pic:spPr>
                </pic:pic>
              </a:graphicData>
            </a:graphic>
          </wp:anchor>
        </w:drawing>
        <w:drawing>
          <wp:anchor simplePos="0" relativeHeight="251657728" behindDoc="1" locked="0" layoutInCell="0" allowOverlap="1">
            <wp:simplePos x="0" y="0"/>
            <wp:positionH relativeFrom="column">
              <wp:posOffset>-1839595</wp:posOffset>
            </wp:positionH>
            <wp:positionV relativeFrom="paragraph">
              <wp:posOffset>-169545</wp:posOffset>
            </wp:positionV>
            <wp:extent cx="7139940" cy="15367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139940" cy="15367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820" w:space="80"/>
            <w:col w:w="8340"/>
          </w:cols>
          <w:pgMar w:left="320" w:top="863" w:right="339" w:bottom="1440" w:gutter="0" w:footer="0" w:header="0"/>
          <w:type w:val="continuous"/>
        </w:sectPr>
      </w:pPr>
    </w:p>
    <w:p>
      <w:pPr>
        <w:spacing w:after="0" w:line="196" w:lineRule="exact"/>
        <w:rPr>
          <w:sz w:val="20"/>
          <w:szCs w:val="20"/>
          <w:color w:val="auto"/>
        </w:rPr>
      </w:pPr>
    </w:p>
    <w:p>
      <w:pPr>
        <w:jc w:val="center"/>
        <w:spacing w:after="0"/>
        <w:rPr>
          <w:sz w:val="20"/>
          <w:szCs w:val="20"/>
          <w:color w:val="auto"/>
        </w:rPr>
      </w:pPr>
      <w:r>
        <w:rPr>
          <w:rFonts w:ascii="Arial" w:cs="Arial" w:eastAsia="Arial" w:hAnsi="Arial"/>
          <w:sz w:val="14"/>
          <w:szCs w:val="14"/>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43180</wp:posOffset>
            </wp:positionV>
            <wp:extent cx="7139940" cy="825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type w:val="continuous"/>
        </w:sectPr>
      </w:pPr>
    </w:p>
    <w:bookmarkStart w:id="48" w:name="page49"/>
    <w:bookmarkEnd w:id="4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right="7720" w:hanging="298"/>
        <w:spacing w:after="0" w:line="571" w:lineRule="auto"/>
        <w:tabs>
          <w:tab w:leader="none" w:pos="300" w:val="left"/>
        </w:tabs>
        <w:numPr>
          <w:ilvl w:val="0"/>
          <w:numId w:val="68"/>
        </w:numPr>
        <w:rPr>
          <w:rFonts w:ascii="Arial" w:cs="Arial" w:eastAsia="Arial" w:hAnsi="Arial"/>
          <w:sz w:val="15"/>
          <w:szCs w:val="15"/>
          <w:b w:val="1"/>
          <w:bCs w:val="1"/>
          <w:color w:val="auto"/>
        </w:rPr>
      </w:pPr>
      <w:r>
        <w:rPr>
          <w:rFonts w:ascii="Arial" w:cs="Arial" w:eastAsia="Arial" w:hAnsi="Arial"/>
          <w:sz w:val="15"/>
          <w:szCs w:val="15"/>
          <w:b w:val="1"/>
          <w:bCs w:val="1"/>
          <w:color w:val="auto"/>
        </w:rPr>
        <w:t>Derivative financial instruments (continued) B. Cash flow hedge (continued)</w:t>
      </w:r>
    </w:p>
    <w:p>
      <w:pPr>
        <w:ind w:left="300"/>
        <w:spacing w:after="0"/>
        <w:rPr>
          <w:sz w:val="20"/>
          <w:szCs w:val="20"/>
          <w:color w:val="auto"/>
        </w:rPr>
      </w:pPr>
      <w:r>
        <w:rPr>
          <w:rFonts w:ascii="Arial" w:cs="Arial" w:eastAsia="Arial" w:hAnsi="Arial"/>
          <w:sz w:val="17"/>
          <w:szCs w:val="17"/>
          <w:color w:val="auto"/>
        </w:rPr>
        <w:t>The following table details the maturity of the derivative instruments used in cash flow hedges:</w:t>
      </w:r>
    </w:p>
    <w:p>
      <w:pPr>
        <w:spacing w:after="0" w:line="222"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580" w:type="dxa"/>
            <w:vAlign w:val="bottom"/>
          </w:tcPr>
          <w:p>
            <w:pPr>
              <w:spacing w:after="0"/>
              <w:rPr>
                <w:sz w:val="19"/>
                <w:szCs w:val="19"/>
                <w:color w:val="auto"/>
              </w:rPr>
            </w:pPr>
          </w:p>
        </w:tc>
        <w:tc>
          <w:tcPr>
            <w:tcW w:w="48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64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7"/>
                <w:szCs w:val="17"/>
                <w:b w:val="1"/>
                <w:bCs w:val="1"/>
                <w:color w:val="auto"/>
                <w:w w:val="90"/>
              </w:rPr>
              <w:t>June 30, 2021</w:t>
            </w:r>
          </w:p>
        </w:tc>
        <w:tc>
          <w:tcPr>
            <w:tcW w:w="110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560" w:type="dxa"/>
            <w:vAlign w:val="bottom"/>
          </w:tcPr>
          <w:p>
            <w:pPr>
              <w:spacing w:after="0"/>
              <w:rPr>
                <w:sz w:val="19"/>
                <w:szCs w:val="19"/>
                <w:color w:val="auto"/>
              </w:rPr>
            </w:pPr>
          </w:p>
        </w:tc>
      </w:tr>
      <w:tr>
        <w:trPr>
          <w:trHeight w:val="181"/>
        </w:trPr>
        <w:tc>
          <w:tcPr>
            <w:tcW w:w="580" w:type="dxa"/>
            <w:vAlign w:val="bottom"/>
          </w:tcPr>
          <w:p>
            <w:pPr>
              <w:spacing w:after="0"/>
              <w:rPr>
                <w:sz w:val="15"/>
                <w:szCs w:val="15"/>
                <w:color w:val="auto"/>
              </w:rPr>
            </w:pPr>
          </w:p>
        </w:tc>
        <w:tc>
          <w:tcPr>
            <w:tcW w:w="48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300" w:type="dxa"/>
            <w:vAlign w:val="bottom"/>
            <w:gridSpan w:val="2"/>
          </w:tcPr>
          <w:p>
            <w:pPr>
              <w:jc w:val="center"/>
              <w:ind w:right="200"/>
              <w:spacing w:after="0" w:line="181" w:lineRule="exact"/>
              <w:rPr>
                <w:sz w:val="20"/>
                <w:szCs w:val="20"/>
                <w:color w:val="auto"/>
              </w:rPr>
            </w:pPr>
            <w:r>
              <w:rPr>
                <w:rFonts w:ascii="Arial" w:cs="Arial" w:eastAsia="Arial" w:hAnsi="Arial"/>
                <w:sz w:val="17"/>
                <w:szCs w:val="17"/>
                <w:b w:val="1"/>
                <w:bCs w:val="1"/>
                <w:color w:val="auto"/>
                <w:w w:val="92"/>
              </w:rPr>
              <w:t>Foreign</w:t>
            </w:r>
          </w:p>
        </w:tc>
        <w:tc>
          <w:tcPr>
            <w:tcW w:w="1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560" w:type="dxa"/>
            <w:vAlign w:val="bottom"/>
          </w:tcPr>
          <w:p>
            <w:pPr>
              <w:spacing w:after="0"/>
              <w:rPr>
                <w:sz w:val="15"/>
                <w:szCs w:val="15"/>
                <w:color w:val="auto"/>
              </w:rPr>
            </w:pPr>
          </w:p>
        </w:tc>
      </w:tr>
      <w:tr>
        <w:trPr>
          <w:trHeight w:val="204"/>
        </w:trPr>
        <w:tc>
          <w:tcPr>
            <w:tcW w:w="580" w:type="dxa"/>
            <w:vAlign w:val="bottom"/>
          </w:tcPr>
          <w:p>
            <w:pPr>
              <w:spacing w:after="0"/>
              <w:rPr>
                <w:sz w:val="17"/>
                <w:szCs w:val="17"/>
                <w:color w:val="auto"/>
              </w:rPr>
            </w:pPr>
          </w:p>
        </w:tc>
        <w:tc>
          <w:tcPr>
            <w:tcW w:w="4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6"/>
              </w:rPr>
              <w:t>exchange and</w:t>
            </w:r>
          </w:p>
        </w:tc>
        <w:tc>
          <w:tcPr>
            <w:tcW w:w="1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4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2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9"/>
              </w:rPr>
              <w:t>Foreign</w:t>
            </w:r>
          </w:p>
        </w:tc>
        <w:tc>
          <w:tcPr>
            <w:tcW w:w="13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2"/>
              </w:rPr>
              <w:t>Interest rate</w:t>
            </w:r>
          </w:p>
        </w:tc>
        <w:tc>
          <w:tcPr>
            <w:tcW w:w="1300" w:type="dxa"/>
            <w:vAlign w:val="bottom"/>
            <w:gridSpan w:val="2"/>
          </w:tcPr>
          <w:p>
            <w:pPr>
              <w:ind w:left="260"/>
              <w:spacing w:after="0"/>
              <w:rPr>
                <w:sz w:val="20"/>
                <w:szCs w:val="20"/>
                <w:color w:val="auto"/>
              </w:rPr>
            </w:pPr>
            <w:r>
              <w:rPr>
                <w:rFonts w:ascii="Arial" w:cs="Arial" w:eastAsia="Arial" w:hAnsi="Arial"/>
                <w:sz w:val="17"/>
                <w:szCs w:val="17"/>
                <w:b w:val="1"/>
                <w:bCs w:val="1"/>
                <w:color w:val="auto"/>
              </w:rPr>
              <w:t>interest</w:t>
            </w:r>
          </w:p>
        </w:tc>
        <w:tc>
          <w:tcPr>
            <w:tcW w:w="1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20"/>
        </w:trPr>
        <w:tc>
          <w:tcPr>
            <w:tcW w:w="5440" w:type="dxa"/>
            <w:vAlign w:val="bottom"/>
            <w:gridSpan w:val="2"/>
          </w:tcPr>
          <w:p>
            <w:pPr>
              <w:ind w:left="580"/>
              <w:spacing w:after="0"/>
              <w:rPr>
                <w:sz w:val="20"/>
                <w:szCs w:val="20"/>
                <w:color w:val="auto"/>
              </w:rPr>
            </w:pPr>
            <w:r>
              <w:rPr>
                <w:rFonts w:ascii="Arial" w:cs="Arial" w:eastAsia="Arial" w:hAnsi="Arial"/>
                <w:sz w:val="17"/>
                <w:szCs w:val="17"/>
                <w:b w:val="1"/>
                <w:bCs w:val="1"/>
                <w:color w:val="auto"/>
              </w:rPr>
              <w:t>Maturity</w:t>
            </w:r>
          </w:p>
        </w:tc>
        <w:tc>
          <w:tcPr>
            <w:tcW w:w="100" w:type="dxa"/>
            <w:vAlign w:val="bottom"/>
          </w:tcPr>
          <w:p>
            <w:pPr>
              <w:spacing w:after="0"/>
              <w:rPr>
                <w:sz w:val="19"/>
                <w:szCs w:val="19"/>
                <w:color w:val="auto"/>
              </w:rPr>
            </w:pPr>
          </w:p>
        </w:tc>
        <w:tc>
          <w:tcPr>
            <w:tcW w:w="132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exchange risk</w:t>
            </w:r>
          </w:p>
        </w:tc>
        <w:tc>
          <w:tcPr>
            <w:tcW w:w="134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4"/>
              </w:rPr>
              <w:t>swaps</w:t>
            </w:r>
          </w:p>
        </w:tc>
        <w:tc>
          <w:tcPr>
            <w:tcW w:w="13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2"/>
              </w:rPr>
              <w:t>rate risks</w:t>
            </w:r>
          </w:p>
        </w:tc>
        <w:tc>
          <w:tcPr>
            <w:tcW w:w="1180" w:type="dxa"/>
            <w:vAlign w:val="bottom"/>
            <w:gridSpan w:val="2"/>
          </w:tcPr>
          <w:p>
            <w:pPr>
              <w:ind w:left="360"/>
              <w:spacing w:after="0"/>
              <w:rPr>
                <w:sz w:val="20"/>
                <w:szCs w:val="20"/>
                <w:color w:val="auto"/>
              </w:rPr>
            </w:pPr>
            <w:r>
              <w:rPr>
                <w:rFonts w:ascii="Arial" w:cs="Arial" w:eastAsia="Arial" w:hAnsi="Arial"/>
                <w:sz w:val="17"/>
                <w:szCs w:val="17"/>
                <w:b w:val="1"/>
                <w:bCs w:val="1"/>
                <w:color w:val="auto"/>
              </w:rPr>
              <w:t>Total</w:t>
            </w:r>
          </w:p>
        </w:tc>
        <w:tc>
          <w:tcPr>
            <w:tcW w:w="560" w:type="dxa"/>
            <w:vAlign w:val="bottom"/>
          </w:tcPr>
          <w:p>
            <w:pPr>
              <w:spacing w:after="0"/>
              <w:rPr>
                <w:sz w:val="19"/>
                <w:szCs w:val="19"/>
                <w:color w:val="auto"/>
              </w:rPr>
            </w:pPr>
          </w:p>
        </w:tc>
      </w:tr>
      <w:tr>
        <w:trPr>
          <w:trHeight w:val="198"/>
        </w:trPr>
        <w:tc>
          <w:tcPr>
            <w:tcW w:w="580" w:type="dxa"/>
            <w:vAlign w:val="bottom"/>
          </w:tcPr>
          <w:p>
            <w:pPr>
              <w:spacing w:after="0"/>
              <w:rPr>
                <w:sz w:val="17"/>
                <w:szCs w:val="17"/>
                <w:color w:val="auto"/>
              </w:rPr>
            </w:pPr>
          </w:p>
        </w:tc>
        <w:tc>
          <w:tcPr>
            <w:tcW w:w="48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b w:val="1"/>
                <w:bCs w:val="1"/>
                <w:color w:val="auto"/>
              </w:rPr>
              <w:t>Cash flow hedge</w:t>
            </w:r>
          </w:p>
        </w:tc>
        <w:tc>
          <w:tcPr>
            <w:tcW w:w="10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4860" w:type="dxa"/>
            <w:vAlign w:val="bottom"/>
          </w:tcPr>
          <w:p>
            <w:pPr>
              <w:spacing w:after="0"/>
              <w:rPr>
                <w:sz w:val="20"/>
                <w:szCs w:val="20"/>
                <w:color w:val="auto"/>
              </w:rPr>
            </w:pPr>
            <w:r>
              <w:rPr>
                <w:rFonts w:ascii="Arial" w:cs="Arial" w:eastAsia="Arial" w:hAnsi="Arial"/>
                <w:sz w:val="17"/>
                <w:szCs w:val="17"/>
                <w:color w:val="auto"/>
              </w:rPr>
              <w:t>Less than 1 year</w:t>
            </w:r>
          </w:p>
        </w:tc>
        <w:tc>
          <w:tcPr>
            <w:tcW w:w="1220" w:type="dxa"/>
            <w:vAlign w:val="bottom"/>
            <w:gridSpan w:val="2"/>
          </w:tcPr>
          <w:p>
            <w:pPr>
              <w:jc w:val="right"/>
              <w:spacing w:after="0"/>
              <w:rPr>
                <w:sz w:val="20"/>
                <w:szCs w:val="20"/>
                <w:color w:val="auto"/>
              </w:rPr>
            </w:pPr>
            <w:r>
              <w:rPr>
                <w:rFonts w:ascii="Arial" w:cs="Arial" w:eastAsia="Arial" w:hAnsi="Arial"/>
                <w:sz w:val="17"/>
                <w:szCs w:val="17"/>
                <w:color w:val="auto"/>
              </w:rPr>
              <w:t>63,918</w:t>
            </w:r>
          </w:p>
        </w:tc>
        <w:tc>
          <w:tcPr>
            <w:tcW w:w="200" w:type="dxa"/>
            <w:vAlign w:val="bottom"/>
          </w:tcPr>
          <w:p>
            <w:pPr>
              <w:spacing w:after="0"/>
              <w:rPr>
                <w:sz w:val="17"/>
                <w:szCs w:val="17"/>
                <w:color w:val="auto"/>
              </w:rPr>
            </w:pPr>
          </w:p>
        </w:tc>
        <w:tc>
          <w:tcPr>
            <w:tcW w:w="114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63,918</w:t>
            </w: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4860" w:type="dxa"/>
            <w:vAlign w:val="bottom"/>
            <w:shd w:val="clear" w:color="auto" w:fill="CCEEFF"/>
          </w:tcPr>
          <w:p>
            <w:pPr>
              <w:spacing w:after="0"/>
              <w:rPr>
                <w:sz w:val="20"/>
                <w:szCs w:val="20"/>
                <w:color w:val="auto"/>
              </w:rPr>
            </w:pPr>
            <w:r>
              <w:rPr>
                <w:rFonts w:ascii="Arial" w:cs="Arial" w:eastAsia="Arial" w:hAnsi="Arial"/>
                <w:sz w:val="17"/>
                <w:szCs w:val="17"/>
                <w:color w:val="auto"/>
              </w:rPr>
              <w:t>Over 1 to 2 years</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20,000</w:t>
            </w:r>
          </w:p>
        </w:tc>
        <w:tc>
          <w:tcPr>
            <w:tcW w:w="200" w:type="dxa"/>
            <w:vAlign w:val="bottom"/>
            <w:shd w:val="clear" w:color="auto" w:fill="CCEEFF"/>
          </w:tcPr>
          <w:p>
            <w:pPr>
              <w:spacing w:after="0"/>
              <w:rPr>
                <w:sz w:val="17"/>
                <w:szCs w:val="17"/>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30,333</w:t>
            </w:r>
          </w:p>
        </w:tc>
        <w:tc>
          <w:tcPr>
            <w:tcW w:w="18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50,333</w:t>
            </w:r>
          </w:p>
        </w:tc>
        <w:tc>
          <w:tcPr>
            <w:tcW w:w="8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4860" w:type="dxa"/>
            <w:vAlign w:val="bottom"/>
          </w:tcPr>
          <w:p>
            <w:pPr>
              <w:spacing w:after="0"/>
              <w:rPr>
                <w:sz w:val="20"/>
                <w:szCs w:val="20"/>
                <w:color w:val="auto"/>
              </w:rPr>
            </w:pPr>
            <w:r>
              <w:rPr>
                <w:rFonts w:ascii="Arial" w:cs="Arial" w:eastAsia="Arial" w:hAnsi="Arial"/>
                <w:sz w:val="17"/>
                <w:szCs w:val="17"/>
                <w:color w:val="auto"/>
              </w:rPr>
              <w:t>Over 2 to 5 years</w:t>
            </w:r>
          </w:p>
        </w:tc>
        <w:tc>
          <w:tcPr>
            <w:tcW w:w="122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4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252,971</w:t>
            </w:r>
          </w:p>
        </w:tc>
        <w:tc>
          <w:tcPr>
            <w:tcW w:w="18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252,971</w:t>
            </w: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17"/>
        </w:trPr>
        <w:tc>
          <w:tcPr>
            <w:tcW w:w="580" w:type="dxa"/>
            <w:vAlign w:val="bottom"/>
          </w:tcPr>
          <w:p>
            <w:pPr>
              <w:spacing w:after="0"/>
              <w:rPr>
                <w:sz w:val="18"/>
                <w:szCs w:val="18"/>
                <w:color w:val="auto"/>
              </w:rPr>
            </w:pPr>
          </w:p>
        </w:tc>
        <w:tc>
          <w:tcPr>
            <w:tcW w:w="4860" w:type="dxa"/>
            <w:vAlign w:val="bottom"/>
            <w:shd w:val="clear" w:color="auto" w:fill="CCEEFF"/>
          </w:tcPr>
          <w:p>
            <w:pPr>
              <w:spacing w:after="0"/>
              <w:rPr>
                <w:sz w:val="20"/>
                <w:szCs w:val="20"/>
                <w:color w:val="auto"/>
              </w:rPr>
            </w:pPr>
            <w:r>
              <w:rPr>
                <w:rFonts w:ascii="Arial" w:cs="Arial" w:eastAsia="Arial" w:hAnsi="Arial"/>
                <w:sz w:val="17"/>
                <w:szCs w:val="17"/>
                <w:color w:val="auto"/>
              </w:rPr>
              <w:t>More than 5 years</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17,069</w:t>
            </w:r>
          </w:p>
        </w:tc>
        <w:tc>
          <w:tcPr>
            <w:tcW w:w="18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17,069</w:t>
            </w:r>
          </w:p>
        </w:tc>
        <w:tc>
          <w:tcPr>
            <w:tcW w:w="8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r>
      <w:tr>
        <w:trPr>
          <w:trHeight w:val="210"/>
        </w:trPr>
        <w:tc>
          <w:tcPr>
            <w:tcW w:w="580" w:type="dxa"/>
            <w:vAlign w:val="bottom"/>
          </w:tcPr>
          <w:p>
            <w:pPr>
              <w:spacing w:after="0"/>
              <w:rPr>
                <w:sz w:val="18"/>
                <w:szCs w:val="18"/>
                <w:color w:val="auto"/>
              </w:rPr>
            </w:pPr>
          </w:p>
        </w:tc>
        <w:tc>
          <w:tcPr>
            <w:tcW w:w="4860" w:type="dxa"/>
            <w:vAlign w:val="bottom"/>
          </w:tcPr>
          <w:p>
            <w:pPr>
              <w:spacing w:after="0"/>
              <w:rPr>
                <w:sz w:val="20"/>
                <w:szCs w:val="20"/>
                <w:color w:val="auto"/>
              </w:rPr>
            </w:pPr>
            <w:r>
              <w:rPr>
                <w:rFonts w:ascii="Arial" w:cs="Arial" w:eastAsia="Arial" w:hAnsi="Arial"/>
                <w:sz w:val="17"/>
                <w:szCs w:val="17"/>
                <w:color w:val="auto"/>
              </w:rPr>
              <w:t>Total</w:t>
            </w:r>
          </w:p>
        </w:tc>
        <w:tc>
          <w:tcPr>
            <w:tcW w:w="100" w:type="dxa"/>
            <w:vAlign w:val="bottom"/>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63,918</w:t>
            </w:r>
          </w:p>
        </w:tc>
        <w:tc>
          <w:tcPr>
            <w:tcW w:w="200" w:type="dxa"/>
            <w:vAlign w:val="bottom"/>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20,000</w:t>
            </w:r>
          </w:p>
        </w:tc>
        <w:tc>
          <w:tcPr>
            <w:tcW w:w="200" w:type="dxa"/>
            <w:vAlign w:val="bottom"/>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300,373</w:t>
            </w:r>
          </w:p>
        </w:tc>
        <w:tc>
          <w:tcPr>
            <w:tcW w:w="180" w:type="dxa"/>
            <w:vAlign w:val="bottom"/>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384,291</w:t>
            </w: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0"/>
        </w:trPr>
        <w:tc>
          <w:tcPr>
            <w:tcW w:w="580" w:type="dxa"/>
            <w:vAlign w:val="bottom"/>
          </w:tcPr>
          <w:p>
            <w:pPr>
              <w:spacing w:after="0" w:line="20" w:lineRule="exact"/>
              <w:rPr>
                <w:sz w:val="1"/>
                <w:szCs w:val="1"/>
                <w:color w:val="auto"/>
              </w:rPr>
            </w:pPr>
          </w:p>
        </w:tc>
        <w:tc>
          <w:tcPr>
            <w:tcW w:w="48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399"/>
        </w:trPr>
        <w:tc>
          <w:tcPr>
            <w:tcW w:w="580" w:type="dxa"/>
            <w:vAlign w:val="bottom"/>
          </w:tcPr>
          <w:p>
            <w:pPr>
              <w:spacing w:after="0"/>
              <w:rPr>
                <w:sz w:val="24"/>
                <w:szCs w:val="24"/>
                <w:color w:val="auto"/>
              </w:rPr>
            </w:pPr>
          </w:p>
        </w:tc>
        <w:tc>
          <w:tcPr>
            <w:tcW w:w="4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7"/>
                <w:szCs w:val="17"/>
                <w:b w:val="1"/>
                <w:bCs w:val="1"/>
                <w:color w:val="auto"/>
                <w:w w:val="88"/>
              </w:rPr>
              <w:t>December 31, 2020</w:t>
            </w:r>
          </w:p>
        </w:tc>
        <w:tc>
          <w:tcPr>
            <w:tcW w:w="110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560" w:type="dxa"/>
            <w:vAlign w:val="bottom"/>
          </w:tcPr>
          <w:p>
            <w:pPr>
              <w:spacing w:after="0"/>
              <w:rPr>
                <w:sz w:val="24"/>
                <w:szCs w:val="24"/>
                <w:color w:val="auto"/>
              </w:rPr>
            </w:pPr>
          </w:p>
        </w:tc>
      </w:tr>
      <w:tr>
        <w:trPr>
          <w:trHeight w:val="181"/>
        </w:trPr>
        <w:tc>
          <w:tcPr>
            <w:tcW w:w="580" w:type="dxa"/>
            <w:vAlign w:val="bottom"/>
          </w:tcPr>
          <w:p>
            <w:pPr>
              <w:spacing w:after="0"/>
              <w:rPr>
                <w:sz w:val="15"/>
                <w:szCs w:val="15"/>
                <w:color w:val="auto"/>
              </w:rPr>
            </w:pPr>
          </w:p>
        </w:tc>
        <w:tc>
          <w:tcPr>
            <w:tcW w:w="48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300" w:type="dxa"/>
            <w:vAlign w:val="bottom"/>
            <w:gridSpan w:val="2"/>
          </w:tcPr>
          <w:p>
            <w:pPr>
              <w:jc w:val="center"/>
              <w:ind w:right="200"/>
              <w:spacing w:after="0" w:line="181" w:lineRule="exact"/>
              <w:rPr>
                <w:sz w:val="20"/>
                <w:szCs w:val="20"/>
                <w:color w:val="auto"/>
              </w:rPr>
            </w:pPr>
            <w:r>
              <w:rPr>
                <w:rFonts w:ascii="Arial" w:cs="Arial" w:eastAsia="Arial" w:hAnsi="Arial"/>
                <w:sz w:val="17"/>
                <w:szCs w:val="17"/>
                <w:b w:val="1"/>
                <w:bCs w:val="1"/>
                <w:color w:val="auto"/>
                <w:w w:val="92"/>
              </w:rPr>
              <w:t>Foreign</w:t>
            </w:r>
          </w:p>
        </w:tc>
        <w:tc>
          <w:tcPr>
            <w:tcW w:w="1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560" w:type="dxa"/>
            <w:vAlign w:val="bottom"/>
          </w:tcPr>
          <w:p>
            <w:pPr>
              <w:spacing w:after="0"/>
              <w:rPr>
                <w:sz w:val="15"/>
                <w:szCs w:val="15"/>
                <w:color w:val="auto"/>
              </w:rPr>
            </w:pPr>
          </w:p>
        </w:tc>
      </w:tr>
      <w:tr>
        <w:trPr>
          <w:trHeight w:val="204"/>
        </w:trPr>
        <w:tc>
          <w:tcPr>
            <w:tcW w:w="580" w:type="dxa"/>
            <w:vAlign w:val="bottom"/>
          </w:tcPr>
          <w:p>
            <w:pPr>
              <w:spacing w:after="0"/>
              <w:rPr>
                <w:sz w:val="17"/>
                <w:szCs w:val="17"/>
                <w:color w:val="auto"/>
              </w:rPr>
            </w:pPr>
          </w:p>
        </w:tc>
        <w:tc>
          <w:tcPr>
            <w:tcW w:w="4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6"/>
              </w:rPr>
              <w:t>exchange and</w:t>
            </w:r>
          </w:p>
        </w:tc>
        <w:tc>
          <w:tcPr>
            <w:tcW w:w="1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4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2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9"/>
              </w:rPr>
              <w:t>Foreign</w:t>
            </w:r>
          </w:p>
        </w:tc>
        <w:tc>
          <w:tcPr>
            <w:tcW w:w="13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2"/>
              </w:rPr>
              <w:t>Interest rate</w:t>
            </w:r>
          </w:p>
        </w:tc>
        <w:tc>
          <w:tcPr>
            <w:tcW w:w="1300" w:type="dxa"/>
            <w:vAlign w:val="bottom"/>
            <w:gridSpan w:val="2"/>
          </w:tcPr>
          <w:p>
            <w:pPr>
              <w:ind w:left="260"/>
              <w:spacing w:after="0"/>
              <w:rPr>
                <w:sz w:val="20"/>
                <w:szCs w:val="20"/>
                <w:color w:val="auto"/>
              </w:rPr>
            </w:pPr>
            <w:r>
              <w:rPr>
                <w:rFonts w:ascii="Arial" w:cs="Arial" w:eastAsia="Arial" w:hAnsi="Arial"/>
                <w:sz w:val="17"/>
                <w:szCs w:val="17"/>
                <w:b w:val="1"/>
                <w:bCs w:val="1"/>
                <w:color w:val="auto"/>
              </w:rPr>
              <w:t>interest</w:t>
            </w:r>
          </w:p>
        </w:tc>
        <w:tc>
          <w:tcPr>
            <w:tcW w:w="1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20"/>
        </w:trPr>
        <w:tc>
          <w:tcPr>
            <w:tcW w:w="5440" w:type="dxa"/>
            <w:vAlign w:val="bottom"/>
            <w:gridSpan w:val="2"/>
          </w:tcPr>
          <w:p>
            <w:pPr>
              <w:ind w:left="580"/>
              <w:spacing w:after="0"/>
              <w:rPr>
                <w:sz w:val="20"/>
                <w:szCs w:val="20"/>
                <w:color w:val="auto"/>
              </w:rPr>
            </w:pPr>
            <w:r>
              <w:rPr>
                <w:rFonts w:ascii="Arial" w:cs="Arial" w:eastAsia="Arial" w:hAnsi="Arial"/>
                <w:sz w:val="17"/>
                <w:szCs w:val="17"/>
                <w:b w:val="1"/>
                <w:bCs w:val="1"/>
                <w:color w:val="auto"/>
              </w:rPr>
              <w:t>Maturity</w:t>
            </w:r>
          </w:p>
        </w:tc>
        <w:tc>
          <w:tcPr>
            <w:tcW w:w="100" w:type="dxa"/>
            <w:vAlign w:val="bottom"/>
          </w:tcPr>
          <w:p>
            <w:pPr>
              <w:spacing w:after="0"/>
              <w:rPr>
                <w:sz w:val="19"/>
                <w:szCs w:val="19"/>
                <w:color w:val="auto"/>
              </w:rPr>
            </w:pPr>
          </w:p>
        </w:tc>
        <w:tc>
          <w:tcPr>
            <w:tcW w:w="132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exchange risk</w:t>
            </w:r>
          </w:p>
        </w:tc>
        <w:tc>
          <w:tcPr>
            <w:tcW w:w="134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4"/>
              </w:rPr>
              <w:t>swaps</w:t>
            </w:r>
          </w:p>
        </w:tc>
        <w:tc>
          <w:tcPr>
            <w:tcW w:w="13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2"/>
              </w:rPr>
              <w:t>rate risks</w:t>
            </w:r>
          </w:p>
        </w:tc>
        <w:tc>
          <w:tcPr>
            <w:tcW w:w="1180" w:type="dxa"/>
            <w:vAlign w:val="bottom"/>
            <w:gridSpan w:val="2"/>
          </w:tcPr>
          <w:p>
            <w:pPr>
              <w:ind w:left="360"/>
              <w:spacing w:after="0"/>
              <w:rPr>
                <w:sz w:val="20"/>
                <w:szCs w:val="20"/>
                <w:color w:val="auto"/>
              </w:rPr>
            </w:pPr>
            <w:r>
              <w:rPr>
                <w:rFonts w:ascii="Arial" w:cs="Arial" w:eastAsia="Arial" w:hAnsi="Arial"/>
                <w:sz w:val="17"/>
                <w:szCs w:val="17"/>
                <w:b w:val="1"/>
                <w:bCs w:val="1"/>
                <w:color w:val="auto"/>
              </w:rPr>
              <w:t>Total</w:t>
            </w:r>
          </w:p>
        </w:tc>
        <w:tc>
          <w:tcPr>
            <w:tcW w:w="560" w:type="dxa"/>
            <w:vAlign w:val="bottom"/>
          </w:tcPr>
          <w:p>
            <w:pPr>
              <w:spacing w:after="0"/>
              <w:rPr>
                <w:sz w:val="19"/>
                <w:szCs w:val="19"/>
                <w:color w:val="auto"/>
              </w:rPr>
            </w:pPr>
          </w:p>
        </w:tc>
      </w:tr>
      <w:tr>
        <w:trPr>
          <w:trHeight w:val="198"/>
        </w:trPr>
        <w:tc>
          <w:tcPr>
            <w:tcW w:w="580" w:type="dxa"/>
            <w:vAlign w:val="bottom"/>
          </w:tcPr>
          <w:p>
            <w:pPr>
              <w:spacing w:after="0"/>
              <w:rPr>
                <w:sz w:val="17"/>
                <w:szCs w:val="17"/>
                <w:color w:val="auto"/>
              </w:rPr>
            </w:pPr>
          </w:p>
        </w:tc>
        <w:tc>
          <w:tcPr>
            <w:tcW w:w="48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b w:val="1"/>
                <w:bCs w:val="1"/>
                <w:color w:val="auto"/>
              </w:rPr>
              <w:t>Cash flow hedge</w:t>
            </w:r>
          </w:p>
        </w:tc>
        <w:tc>
          <w:tcPr>
            <w:tcW w:w="10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4860" w:type="dxa"/>
            <w:vAlign w:val="bottom"/>
          </w:tcPr>
          <w:p>
            <w:pPr>
              <w:spacing w:after="0"/>
              <w:rPr>
                <w:sz w:val="20"/>
                <w:szCs w:val="20"/>
                <w:color w:val="auto"/>
              </w:rPr>
            </w:pPr>
            <w:r>
              <w:rPr>
                <w:rFonts w:ascii="Arial" w:cs="Arial" w:eastAsia="Arial" w:hAnsi="Arial"/>
                <w:sz w:val="17"/>
                <w:szCs w:val="17"/>
                <w:color w:val="auto"/>
              </w:rPr>
              <w:t>Less than 1 year</w:t>
            </w:r>
          </w:p>
        </w:tc>
        <w:tc>
          <w:tcPr>
            <w:tcW w:w="1220" w:type="dxa"/>
            <w:vAlign w:val="bottom"/>
            <w:gridSpan w:val="2"/>
          </w:tcPr>
          <w:p>
            <w:pPr>
              <w:jc w:val="right"/>
              <w:spacing w:after="0"/>
              <w:rPr>
                <w:sz w:val="20"/>
                <w:szCs w:val="20"/>
                <w:color w:val="auto"/>
              </w:rPr>
            </w:pPr>
            <w:r>
              <w:rPr>
                <w:rFonts w:ascii="Arial" w:cs="Arial" w:eastAsia="Arial" w:hAnsi="Arial"/>
                <w:sz w:val="17"/>
                <w:szCs w:val="17"/>
                <w:color w:val="auto"/>
              </w:rPr>
              <w:t>71,353</w:t>
            </w:r>
          </w:p>
        </w:tc>
        <w:tc>
          <w:tcPr>
            <w:tcW w:w="200" w:type="dxa"/>
            <w:vAlign w:val="bottom"/>
          </w:tcPr>
          <w:p>
            <w:pPr>
              <w:spacing w:after="0"/>
              <w:rPr>
                <w:sz w:val="17"/>
                <w:szCs w:val="17"/>
                <w:color w:val="auto"/>
              </w:rPr>
            </w:pPr>
          </w:p>
        </w:tc>
        <w:tc>
          <w:tcPr>
            <w:tcW w:w="1140" w:type="dxa"/>
            <w:vAlign w:val="bottom"/>
          </w:tcPr>
          <w:p>
            <w:pPr>
              <w:jc w:val="right"/>
              <w:spacing w:after="0"/>
              <w:rPr>
                <w:sz w:val="20"/>
                <w:szCs w:val="20"/>
                <w:color w:val="auto"/>
              </w:rPr>
            </w:pPr>
            <w:r>
              <w:rPr>
                <w:rFonts w:ascii="Arial" w:cs="Arial" w:eastAsia="Arial" w:hAnsi="Arial"/>
                <w:sz w:val="17"/>
                <w:szCs w:val="17"/>
                <w:color w:val="auto"/>
              </w:rPr>
              <w:t>40,000</w:t>
            </w:r>
          </w:p>
        </w:tc>
        <w:tc>
          <w:tcPr>
            <w:tcW w:w="200" w:type="dxa"/>
            <w:vAlign w:val="bottom"/>
          </w:tcPr>
          <w:p>
            <w:pPr>
              <w:spacing w:after="0"/>
              <w:rPr>
                <w:sz w:val="17"/>
                <w:szCs w:val="17"/>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111,353</w:t>
            </w: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04"/>
        </w:trPr>
        <w:tc>
          <w:tcPr>
            <w:tcW w:w="580" w:type="dxa"/>
            <w:vAlign w:val="bottom"/>
          </w:tcPr>
          <w:p>
            <w:pPr>
              <w:spacing w:after="0"/>
              <w:rPr>
                <w:sz w:val="17"/>
                <w:szCs w:val="17"/>
                <w:color w:val="auto"/>
              </w:rPr>
            </w:pPr>
          </w:p>
        </w:tc>
        <w:tc>
          <w:tcPr>
            <w:tcW w:w="4860" w:type="dxa"/>
            <w:vAlign w:val="bottom"/>
            <w:shd w:val="clear" w:color="auto" w:fill="CCEEFF"/>
          </w:tcPr>
          <w:p>
            <w:pPr>
              <w:spacing w:after="0"/>
              <w:rPr>
                <w:sz w:val="20"/>
                <w:szCs w:val="20"/>
                <w:color w:val="auto"/>
              </w:rPr>
            </w:pPr>
            <w:r>
              <w:rPr>
                <w:rFonts w:ascii="Arial" w:cs="Arial" w:eastAsia="Arial" w:hAnsi="Arial"/>
                <w:sz w:val="17"/>
                <w:szCs w:val="17"/>
                <w:color w:val="auto"/>
              </w:rPr>
              <w:t>Over 2 to 5 years</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20,000</w:t>
            </w:r>
          </w:p>
        </w:tc>
        <w:tc>
          <w:tcPr>
            <w:tcW w:w="200" w:type="dxa"/>
            <w:vAlign w:val="bottom"/>
            <w:shd w:val="clear" w:color="auto" w:fill="CCEEFF"/>
          </w:tcPr>
          <w:p>
            <w:pPr>
              <w:spacing w:after="0"/>
              <w:rPr>
                <w:sz w:val="17"/>
                <w:szCs w:val="17"/>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197,854</w:t>
            </w:r>
          </w:p>
        </w:tc>
        <w:tc>
          <w:tcPr>
            <w:tcW w:w="18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217,854</w:t>
            </w:r>
          </w:p>
        </w:tc>
        <w:tc>
          <w:tcPr>
            <w:tcW w:w="8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r>
      <w:tr>
        <w:trPr>
          <w:trHeight w:val="216"/>
        </w:trPr>
        <w:tc>
          <w:tcPr>
            <w:tcW w:w="580" w:type="dxa"/>
            <w:vAlign w:val="bottom"/>
          </w:tcPr>
          <w:p>
            <w:pPr>
              <w:spacing w:after="0"/>
              <w:rPr>
                <w:sz w:val="18"/>
                <w:szCs w:val="18"/>
                <w:color w:val="auto"/>
              </w:rPr>
            </w:pPr>
          </w:p>
        </w:tc>
        <w:tc>
          <w:tcPr>
            <w:tcW w:w="4860" w:type="dxa"/>
            <w:vAlign w:val="bottom"/>
          </w:tcPr>
          <w:p>
            <w:pPr>
              <w:spacing w:after="0"/>
              <w:rPr>
                <w:sz w:val="20"/>
                <w:szCs w:val="20"/>
                <w:color w:val="auto"/>
              </w:rPr>
            </w:pPr>
            <w:r>
              <w:rPr>
                <w:rFonts w:ascii="Arial" w:cs="Arial" w:eastAsia="Arial" w:hAnsi="Arial"/>
                <w:sz w:val="17"/>
                <w:szCs w:val="17"/>
                <w:color w:val="auto"/>
              </w:rPr>
              <w:t>More than 5 years</w:t>
            </w:r>
          </w:p>
        </w:tc>
        <w:tc>
          <w:tcPr>
            <w:tcW w:w="122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23,654</w:t>
            </w:r>
          </w:p>
        </w:tc>
        <w:tc>
          <w:tcPr>
            <w:tcW w:w="18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23,654</w:t>
            </w: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1"/>
        </w:trPr>
        <w:tc>
          <w:tcPr>
            <w:tcW w:w="580" w:type="dxa"/>
            <w:vAlign w:val="bottom"/>
          </w:tcPr>
          <w:p>
            <w:pPr>
              <w:spacing w:after="0"/>
              <w:rPr>
                <w:sz w:val="18"/>
                <w:szCs w:val="18"/>
                <w:color w:val="auto"/>
              </w:rPr>
            </w:pPr>
          </w:p>
        </w:tc>
        <w:tc>
          <w:tcPr>
            <w:tcW w:w="48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71,353</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60,000</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221,508</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352,861</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r>
      <w:tr>
        <w:trPr>
          <w:trHeight w:val="20"/>
        </w:trPr>
        <w:tc>
          <w:tcPr>
            <w:tcW w:w="580" w:type="dxa"/>
            <w:vAlign w:val="bottom"/>
          </w:tcPr>
          <w:p>
            <w:pPr>
              <w:spacing w:after="0" w:line="20" w:lineRule="exact"/>
              <w:rPr>
                <w:sz w:val="1"/>
                <w:szCs w:val="1"/>
                <w:color w:val="auto"/>
              </w:rPr>
            </w:pPr>
          </w:p>
        </w:tc>
        <w:tc>
          <w:tcPr>
            <w:tcW w:w="48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597"/>
        </w:trPr>
        <w:tc>
          <w:tcPr>
            <w:tcW w:w="580" w:type="dxa"/>
            <w:vAlign w:val="bottom"/>
            <w:tcBorders>
              <w:bottom w:val="single" w:sz="8" w:color="auto"/>
            </w:tcBorders>
          </w:tcPr>
          <w:p>
            <w:pPr>
              <w:spacing w:after="0"/>
              <w:rPr>
                <w:sz w:val="24"/>
                <w:szCs w:val="24"/>
                <w:color w:val="auto"/>
              </w:rPr>
            </w:pPr>
          </w:p>
        </w:tc>
        <w:tc>
          <w:tcPr>
            <w:tcW w:w="486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gridSpan w:val="2"/>
          </w:tcPr>
          <w:p>
            <w:pPr>
              <w:jc w:val="right"/>
              <w:ind w:right="875"/>
              <w:spacing w:after="0"/>
              <w:rPr>
                <w:sz w:val="20"/>
                <w:szCs w:val="20"/>
                <w:color w:val="auto"/>
              </w:rPr>
            </w:pPr>
            <w:r>
              <w:rPr>
                <w:rFonts w:ascii="Arial" w:cs="Arial" w:eastAsia="Arial" w:hAnsi="Arial"/>
                <w:sz w:val="17"/>
                <w:szCs w:val="17"/>
                <w:color w:val="auto"/>
              </w:rPr>
              <w:t>47</w:t>
            </w:r>
          </w:p>
        </w:tc>
        <w:tc>
          <w:tcPr>
            <w:tcW w:w="2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63" w:right="339" w:bottom="1440" w:gutter="0" w:footer="0" w:header="0"/>
        </w:sectPr>
      </w:pPr>
    </w:p>
    <w:bookmarkStart w:id="49" w:name="page50"/>
    <w:bookmarkEnd w:id="4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7880" w:type="dxa"/>
            <w:vAlign w:val="bottom"/>
            <w:gridSpan w:val="2"/>
          </w:tcPr>
          <w:p>
            <w:pPr>
              <w:spacing w:after="0"/>
              <w:rPr>
                <w:sz w:val="20"/>
                <w:szCs w:val="20"/>
                <w:color w:val="auto"/>
              </w:rPr>
            </w:pPr>
            <w:r>
              <w:rPr>
                <w:rFonts w:ascii="Arial" w:cs="Arial" w:eastAsia="Arial" w:hAnsi="Arial"/>
                <w:sz w:val="17"/>
                <w:szCs w:val="17"/>
                <w:b w:val="1"/>
                <w:bCs w:val="1"/>
                <w:color w:val="auto"/>
              </w:rPr>
              <w:t>11. Other assets</w:t>
            </w:r>
          </w:p>
        </w:tc>
        <w:tc>
          <w:tcPr>
            <w:tcW w:w="10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408"/>
        </w:trPr>
        <w:tc>
          <w:tcPr>
            <w:tcW w:w="7880" w:type="dxa"/>
            <w:vAlign w:val="bottom"/>
            <w:gridSpan w:val="2"/>
          </w:tcPr>
          <w:p>
            <w:pPr>
              <w:ind w:left="300"/>
              <w:spacing w:after="0"/>
              <w:rPr>
                <w:sz w:val="20"/>
                <w:szCs w:val="20"/>
                <w:color w:val="auto"/>
              </w:rPr>
            </w:pPr>
            <w:r>
              <w:rPr>
                <w:rFonts w:ascii="Arial" w:cs="Arial" w:eastAsia="Arial" w:hAnsi="Arial"/>
                <w:sz w:val="17"/>
                <w:szCs w:val="17"/>
                <w:color w:val="auto"/>
              </w:rPr>
              <w:t>Following is a summary of other assets:</w:t>
            </w:r>
          </w:p>
        </w:tc>
        <w:tc>
          <w:tcPr>
            <w:tcW w:w="10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06"/>
        </w:trPr>
        <w:tc>
          <w:tcPr>
            <w:tcW w:w="1140" w:type="dxa"/>
            <w:vAlign w:val="bottom"/>
          </w:tcPr>
          <w:p>
            <w:pPr>
              <w:spacing w:after="0"/>
              <w:rPr>
                <w:sz w:val="24"/>
                <w:szCs w:val="24"/>
                <w:color w:val="auto"/>
              </w:rPr>
            </w:pPr>
          </w:p>
        </w:tc>
        <w:tc>
          <w:tcPr>
            <w:tcW w:w="6740" w:type="dxa"/>
            <w:vAlign w:val="bottom"/>
          </w:tcPr>
          <w:p>
            <w:pPr>
              <w:spacing w:after="0"/>
              <w:rPr>
                <w:sz w:val="24"/>
                <w:szCs w:val="24"/>
                <w:color w:val="auto"/>
              </w:rPr>
            </w:pPr>
          </w:p>
        </w:tc>
        <w:tc>
          <w:tcPr>
            <w:tcW w:w="1000" w:type="dxa"/>
            <w:vAlign w:val="bottom"/>
          </w:tcPr>
          <w:p>
            <w:pPr>
              <w:jc w:val="right"/>
              <w:ind w:right="115"/>
              <w:spacing w:after="0"/>
              <w:rPr>
                <w:sz w:val="20"/>
                <w:szCs w:val="20"/>
                <w:color w:val="auto"/>
              </w:rPr>
            </w:pPr>
            <w:r>
              <w:rPr>
                <w:rFonts w:ascii="Arial" w:cs="Arial" w:eastAsia="Arial" w:hAnsi="Arial"/>
                <w:sz w:val="17"/>
                <w:szCs w:val="17"/>
                <w:b w:val="1"/>
                <w:bCs w:val="1"/>
                <w:color w:val="auto"/>
              </w:rPr>
              <w:t>June 30,</w:t>
            </w:r>
          </w:p>
        </w:tc>
        <w:tc>
          <w:tcPr>
            <w:tcW w:w="1240" w:type="dxa"/>
            <w:vAlign w:val="bottom"/>
            <w:gridSpan w:val="3"/>
          </w:tcPr>
          <w:p>
            <w:pPr>
              <w:ind w:left="160"/>
              <w:spacing w:after="0"/>
              <w:rPr>
                <w:sz w:val="20"/>
                <w:szCs w:val="20"/>
                <w:color w:val="auto"/>
              </w:rPr>
            </w:pPr>
            <w:r>
              <w:rPr>
                <w:rFonts w:ascii="Arial" w:cs="Arial" w:eastAsia="Arial" w:hAnsi="Arial"/>
                <w:sz w:val="17"/>
                <w:szCs w:val="17"/>
                <w:b w:val="1"/>
                <w:bCs w:val="1"/>
                <w:color w:val="auto"/>
                <w:w w:val="95"/>
              </w:rPr>
              <w:t>December 31,</w:t>
            </w:r>
          </w:p>
        </w:tc>
      </w:tr>
      <w:tr>
        <w:trPr>
          <w:trHeight w:val="220"/>
        </w:trPr>
        <w:tc>
          <w:tcPr>
            <w:tcW w:w="1140" w:type="dxa"/>
            <w:vAlign w:val="bottom"/>
          </w:tcPr>
          <w:p>
            <w:pPr>
              <w:spacing w:after="0"/>
              <w:rPr>
                <w:sz w:val="19"/>
                <w:szCs w:val="19"/>
                <w:color w:val="auto"/>
              </w:rPr>
            </w:pPr>
          </w:p>
        </w:tc>
        <w:tc>
          <w:tcPr>
            <w:tcW w:w="6740" w:type="dxa"/>
            <w:vAlign w:val="bottom"/>
          </w:tcPr>
          <w:p>
            <w:pPr>
              <w:spacing w:after="0"/>
              <w:rPr>
                <w:sz w:val="19"/>
                <w:szCs w:val="19"/>
                <w:color w:val="auto"/>
              </w:rPr>
            </w:pPr>
          </w:p>
        </w:tc>
        <w:tc>
          <w:tcPr>
            <w:tcW w:w="1000" w:type="dxa"/>
            <w:vAlign w:val="bottom"/>
          </w:tcPr>
          <w:p>
            <w:pPr>
              <w:jc w:val="right"/>
              <w:ind w:right="255"/>
              <w:spacing w:after="0"/>
              <w:rPr>
                <w:sz w:val="20"/>
                <w:szCs w:val="20"/>
                <w:color w:val="auto"/>
              </w:rPr>
            </w:pPr>
            <w:r>
              <w:rPr>
                <w:rFonts w:ascii="Arial" w:cs="Arial" w:eastAsia="Arial" w:hAnsi="Arial"/>
                <w:sz w:val="17"/>
                <w:szCs w:val="17"/>
                <w:b w:val="1"/>
                <w:bCs w:val="1"/>
                <w:color w:val="auto"/>
              </w:rPr>
              <w:t>2021</w:t>
            </w:r>
          </w:p>
        </w:tc>
        <w:tc>
          <w:tcPr>
            <w:tcW w:w="1160" w:type="dxa"/>
            <w:vAlign w:val="bottom"/>
            <w:gridSpan w:val="2"/>
          </w:tcPr>
          <w:p>
            <w:pPr>
              <w:jc w:val="right"/>
              <w:ind w:right="255"/>
              <w:spacing w:after="0"/>
              <w:rPr>
                <w:sz w:val="20"/>
                <w:szCs w:val="20"/>
                <w:color w:val="auto"/>
              </w:rPr>
            </w:pPr>
            <w:r>
              <w:rPr>
                <w:rFonts w:ascii="Arial" w:cs="Arial" w:eastAsia="Arial" w:hAnsi="Arial"/>
                <w:sz w:val="17"/>
                <w:szCs w:val="17"/>
                <w:b w:val="1"/>
                <w:bCs w:val="1"/>
                <w:color w:val="auto"/>
              </w:rPr>
              <w:t>2020</w:t>
            </w:r>
          </w:p>
        </w:tc>
        <w:tc>
          <w:tcPr>
            <w:tcW w:w="80" w:type="dxa"/>
            <w:vAlign w:val="bottom"/>
          </w:tcPr>
          <w:p>
            <w:pPr>
              <w:spacing w:after="0"/>
              <w:rPr>
                <w:sz w:val="19"/>
                <w:szCs w:val="19"/>
                <w:color w:val="auto"/>
              </w:rPr>
            </w:pPr>
          </w:p>
        </w:tc>
      </w:tr>
      <w:tr>
        <w:trPr>
          <w:trHeight w:val="197"/>
        </w:trPr>
        <w:tc>
          <w:tcPr>
            <w:tcW w:w="1140" w:type="dxa"/>
            <w:vAlign w:val="bottom"/>
          </w:tcPr>
          <w:p>
            <w:pPr>
              <w:spacing w:after="0"/>
              <w:rPr>
                <w:sz w:val="17"/>
                <w:szCs w:val="17"/>
                <w:color w:val="auto"/>
              </w:rPr>
            </w:pPr>
          </w:p>
        </w:tc>
        <w:tc>
          <w:tcPr>
            <w:tcW w:w="6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Accounts receivable</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1,098</w:t>
            </w:r>
          </w:p>
        </w:tc>
        <w:tc>
          <w:tcPr>
            <w:tcW w:w="18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938</w:t>
            </w:r>
          </w:p>
        </w:tc>
        <w:tc>
          <w:tcPr>
            <w:tcW w:w="80" w:type="dxa"/>
            <w:vAlign w:val="bottom"/>
            <w:tcBorders>
              <w:top w:val="single" w:sz="8" w:color="CCEEFF"/>
            </w:tcBorders>
            <w:shd w:val="clear" w:color="auto" w:fill="CCEEFF"/>
          </w:tcPr>
          <w:p>
            <w:pPr>
              <w:spacing w:after="0"/>
              <w:rPr>
                <w:sz w:val="17"/>
                <w:szCs w:val="17"/>
                <w:color w:val="auto"/>
              </w:rPr>
            </w:pPr>
          </w:p>
        </w:tc>
      </w:tr>
      <w:tr>
        <w:trPr>
          <w:trHeight w:val="204"/>
        </w:trPr>
        <w:tc>
          <w:tcPr>
            <w:tcW w:w="1140" w:type="dxa"/>
            <w:vAlign w:val="bottom"/>
          </w:tcPr>
          <w:p>
            <w:pPr>
              <w:spacing w:after="0"/>
              <w:rPr>
                <w:sz w:val="17"/>
                <w:szCs w:val="17"/>
                <w:color w:val="auto"/>
              </w:rPr>
            </w:pPr>
          </w:p>
        </w:tc>
        <w:tc>
          <w:tcPr>
            <w:tcW w:w="6740" w:type="dxa"/>
            <w:vAlign w:val="bottom"/>
          </w:tcPr>
          <w:p>
            <w:pPr>
              <w:spacing w:after="0"/>
              <w:rPr>
                <w:sz w:val="20"/>
                <w:szCs w:val="20"/>
                <w:color w:val="auto"/>
              </w:rPr>
            </w:pPr>
            <w:r>
              <w:rPr>
                <w:rFonts w:ascii="Arial" w:cs="Arial" w:eastAsia="Arial" w:hAnsi="Arial"/>
                <w:sz w:val="17"/>
                <w:szCs w:val="17"/>
                <w:color w:val="auto"/>
              </w:rPr>
              <w:t>Prepaid expenses</w:t>
            </w:r>
          </w:p>
        </w:tc>
        <w:tc>
          <w:tcPr>
            <w:tcW w:w="1000" w:type="dxa"/>
            <w:vAlign w:val="bottom"/>
          </w:tcPr>
          <w:p>
            <w:pPr>
              <w:jc w:val="right"/>
              <w:spacing w:after="0"/>
              <w:rPr>
                <w:sz w:val="20"/>
                <w:szCs w:val="20"/>
                <w:color w:val="auto"/>
              </w:rPr>
            </w:pPr>
            <w:r>
              <w:rPr>
                <w:rFonts w:ascii="Arial" w:cs="Arial" w:eastAsia="Arial" w:hAnsi="Arial"/>
                <w:sz w:val="17"/>
                <w:szCs w:val="17"/>
                <w:color w:val="auto"/>
              </w:rPr>
              <w:t>2,236</w:t>
            </w:r>
          </w:p>
        </w:tc>
        <w:tc>
          <w:tcPr>
            <w:tcW w:w="1160" w:type="dxa"/>
            <w:vAlign w:val="bottom"/>
            <w:gridSpan w:val="2"/>
          </w:tcPr>
          <w:p>
            <w:pPr>
              <w:jc w:val="right"/>
              <w:spacing w:after="0"/>
              <w:rPr>
                <w:sz w:val="20"/>
                <w:szCs w:val="20"/>
                <w:color w:val="auto"/>
              </w:rPr>
            </w:pPr>
            <w:r>
              <w:rPr>
                <w:rFonts w:ascii="Arial" w:cs="Arial" w:eastAsia="Arial" w:hAnsi="Arial"/>
                <w:sz w:val="17"/>
                <w:szCs w:val="17"/>
                <w:color w:val="auto"/>
              </w:rPr>
              <w:t>2,541</w:t>
            </w:r>
          </w:p>
        </w:tc>
        <w:tc>
          <w:tcPr>
            <w:tcW w:w="80" w:type="dxa"/>
            <w:vAlign w:val="bottom"/>
          </w:tcPr>
          <w:p>
            <w:pPr>
              <w:spacing w:after="0"/>
              <w:rPr>
                <w:sz w:val="17"/>
                <w:szCs w:val="17"/>
                <w:color w:val="auto"/>
              </w:rPr>
            </w:pPr>
          </w:p>
        </w:tc>
      </w:tr>
      <w:tr>
        <w:trPr>
          <w:trHeight w:val="204"/>
        </w:trPr>
        <w:tc>
          <w:tcPr>
            <w:tcW w:w="1140" w:type="dxa"/>
            <w:vAlign w:val="bottom"/>
          </w:tcPr>
          <w:p>
            <w:pPr>
              <w:spacing w:after="0"/>
              <w:rPr>
                <w:sz w:val="17"/>
                <w:szCs w:val="17"/>
                <w:color w:val="auto"/>
              </w:rPr>
            </w:pPr>
          </w:p>
        </w:tc>
        <w:tc>
          <w:tcPr>
            <w:tcW w:w="6740" w:type="dxa"/>
            <w:vAlign w:val="bottom"/>
            <w:shd w:val="clear" w:color="auto" w:fill="CCEEFF"/>
          </w:tcPr>
          <w:p>
            <w:pPr>
              <w:spacing w:after="0"/>
              <w:rPr>
                <w:sz w:val="20"/>
                <w:szCs w:val="20"/>
                <w:color w:val="auto"/>
              </w:rPr>
            </w:pPr>
            <w:r>
              <w:rPr>
                <w:rFonts w:ascii="Arial" w:cs="Arial" w:eastAsia="Arial" w:hAnsi="Arial"/>
                <w:sz w:val="17"/>
                <w:szCs w:val="17"/>
                <w:color w:val="auto"/>
              </w:rPr>
              <w:t>Prepaid fees and commissions</w:t>
            </w:r>
          </w:p>
        </w:tc>
        <w:tc>
          <w:tcPr>
            <w:tcW w:w="10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174</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486</w:t>
            </w:r>
          </w:p>
        </w:tc>
        <w:tc>
          <w:tcPr>
            <w:tcW w:w="80" w:type="dxa"/>
            <w:vAlign w:val="bottom"/>
            <w:shd w:val="clear" w:color="auto" w:fill="CCEEFF"/>
          </w:tcPr>
          <w:p>
            <w:pPr>
              <w:spacing w:after="0"/>
              <w:rPr>
                <w:sz w:val="17"/>
                <w:szCs w:val="17"/>
                <w:color w:val="auto"/>
              </w:rPr>
            </w:pPr>
          </w:p>
        </w:tc>
      </w:tr>
      <w:tr>
        <w:trPr>
          <w:trHeight w:val="204"/>
        </w:trPr>
        <w:tc>
          <w:tcPr>
            <w:tcW w:w="1140" w:type="dxa"/>
            <w:vAlign w:val="bottom"/>
          </w:tcPr>
          <w:p>
            <w:pPr>
              <w:spacing w:after="0"/>
              <w:rPr>
                <w:sz w:val="17"/>
                <w:szCs w:val="17"/>
                <w:color w:val="auto"/>
              </w:rPr>
            </w:pPr>
          </w:p>
        </w:tc>
        <w:tc>
          <w:tcPr>
            <w:tcW w:w="6740" w:type="dxa"/>
            <w:vAlign w:val="bottom"/>
          </w:tcPr>
          <w:p>
            <w:pPr>
              <w:spacing w:after="0"/>
              <w:rPr>
                <w:sz w:val="20"/>
                <w:szCs w:val="20"/>
                <w:color w:val="auto"/>
              </w:rPr>
            </w:pPr>
            <w:r>
              <w:rPr>
                <w:rFonts w:ascii="Arial" w:cs="Arial" w:eastAsia="Arial" w:hAnsi="Arial"/>
                <w:sz w:val="17"/>
                <w:szCs w:val="17"/>
                <w:color w:val="auto"/>
              </w:rPr>
              <w:t>Interest receivable - deposits</w:t>
            </w:r>
          </w:p>
        </w:tc>
        <w:tc>
          <w:tcPr>
            <w:tcW w:w="1000" w:type="dxa"/>
            <w:vAlign w:val="bottom"/>
          </w:tcPr>
          <w:p>
            <w:pPr>
              <w:jc w:val="right"/>
              <w:spacing w:after="0"/>
              <w:rPr>
                <w:sz w:val="20"/>
                <w:szCs w:val="20"/>
                <w:color w:val="auto"/>
              </w:rPr>
            </w:pPr>
            <w:r>
              <w:rPr>
                <w:rFonts w:ascii="Arial" w:cs="Arial" w:eastAsia="Arial" w:hAnsi="Arial"/>
                <w:sz w:val="17"/>
                <w:szCs w:val="17"/>
                <w:color w:val="auto"/>
              </w:rPr>
              <w:t>33</w:t>
            </w:r>
          </w:p>
        </w:tc>
        <w:tc>
          <w:tcPr>
            <w:tcW w:w="1160" w:type="dxa"/>
            <w:vAlign w:val="bottom"/>
            <w:gridSpan w:val="2"/>
          </w:tcPr>
          <w:p>
            <w:pPr>
              <w:jc w:val="right"/>
              <w:spacing w:after="0"/>
              <w:rPr>
                <w:sz w:val="20"/>
                <w:szCs w:val="20"/>
                <w:color w:val="auto"/>
              </w:rPr>
            </w:pPr>
            <w:r>
              <w:rPr>
                <w:rFonts w:ascii="Arial" w:cs="Arial" w:eastAsia="Arial" w:hAnsi="Arial"/>
                <w:sz w:val="17"/>
                <w:szCs w:val="17"/>
                <w:color w:val="auto"/>
              </w:rPr>
              <w:t>8</w:t>
            </w:r>
          </w:p>
        </w:tc>
        <w:tc>
          <w:tcPr>
            <w:tcW w:w="80" w:type="dxa"/>
            <w:vAlign w:val="bottom"/>
          </w:tcPr>
          <w:p>
            <w:pPr>
              <w:spacing w:after="0"/>
              <w:rPr>
                <w:sz w:val="17"/>
                <w:szCs w:val="17"/>
                <w:color w:val="auto"/>
              </w:rPr>
            </w:pPr>
          </w:p>
        </w:tc>
      </w:tr>
      <w:tr>
        <w:trPr>
          <w:trHeight w:val="204"/>
        </w:trPr>
        <w:tc>
          <w:tcPr>
            <w:tcW w:w="1140" w:type="dxa"/>
            <w:vAlign w:val="bottom"/>
          </w:tcPr>
          <w:p>
            <w:pPr>
              <w:spacing w:after="0"/>
              <w:rPr>
                <w:sz w:val="17"/>
                <w:szCs w:val="17"/>
                <w:color w:val="auto"/>
              </w:rPr>
            </w:pPr>
          </w:p>
        </w:tc>
        <w:tc>
          <w:tcPr>
            <w:tcW w:w="6740" w:type="dxa"/>
            <w:vAlign w:val="bottom"/>
            <w:shd w:val="clear" w:color="auto" w:fill="CCEEFF"/>
          </w:tcPr>
          <w:p>
            <w:pPr>
              <w:spacing w:after="0"/>
              <w:rPr>
                <w:sz w:val="20"/>
                <w:szCs w:val="20"/>
                <w:color w:val="auto"/>
              </w:rPr>
            </w:pPr>
            <w:r>
              <w:rPr>
                <w:rFonts w:ascii="Arial" w:cs="Arial" w:eastAsia="Arial" w:hAnsi="Arial"/>
                <w:sz w:val="17"/>
                <w:szCs w:val="17"/>
                <w:color w:val="auto"/>
              </w:rPr>
              <w:t>IT projects under development</w:t>
            </w:r>
          </w:p>
        </w:tc>
        <w:tc>
          <w:tcPr>
            <w:tcW w:w="10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388</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218</w:t>
            </w:r>
          </w:p>
        </w:tc>
        <w:tc>
          <w:tcPr>
            <w:tcW w:w="80" w:type="dxa"/>
            <w:vAlign w:val="bottom"/>
            <w:shd w:val="clear" w:color="auto" w:fill="CCEEFF"/>
          </w:tcPr>
          <w:p>
            <w:pPr>
              <w:spacing w:after="0"/>
              <w:rPr>
                <w:sz w:val="17"/>
                <w:szCs w:val="17"/>
                <w:color w:val="auto"/>
              </w:rPr>
            </w:pPr>
          </w:p>
        </w:tc>
      </w:tr>
      <w:tr>
        <w:trPr>
          <w:trHeight w:val="204"/>
        </w:trPr>
        <w:tc>
          <w:tcPr>
            <w:tcW w:w="1140" w:type="dxa"/>
            <w:vAlign w:val="bottom"/>
          </w:tcPr>
          <w:p>
            <w:pPr>
              <w:spacing w:after="0"/>
              <w:rPr>
                <w:sz w:val="17"/>
                <w:szCs w:val="17"/>
                <w:color w:val="auto"/>
              </w:rPr>
            </w:pPr>
          </w:p>
        </w:tc>
        <w:tc>
          <w:tcPr>
            <w:tcW w:w="6740" w:type="dxa"/>
            <w:vAlign w:val="bottom"/>
          </w:tcPr>
          <w:p>
            <w:pPr>
              <w:spacing w:after="0"/>
              <w:rPr>
                <w:sz w:val="20"/>
                <w:szCs w:val="20"/>
                <w:color w:val="auto"/>
              </w:rPr>
            </w:pPr>
            <w:r>
              <w:rPr>
                <w:rFonts w:ascii="Arial" w:cs="Arial" w:eastAsia="Arial" w:hAnsi="Arial"/>
                <w:sz w:val="17"/>
                <w:szCs w:val="17"/>
                <w:color w:val="auto"/>
              </w:rPr>
              <w:t>Severance fund</w:t>
            </w:r>
          </w:p>
        </w:tc>
        <w:tc>
          <w:tcPr>
            <w:tcW w:w="1000" w:type="dxa"/>
            <w:vAlign w:val="bottom"/>
          </w:tcPr>
          <w:p>
            <w:pPr>
              <w:jc w:val="right"/>
              <w:spacing w:after="0"/>
              <w:rPr>
                <w:sz w:val="20"/>
                <w:szCs w:val="20"/>
                <w:color w:val="auto"/>
              </w:rPr>
            </w:pPr>
            <w:r>
              <w:rPr>
                <w:rFonts w:ascii="Arial" w:cs="Arial" w:eastAsia="Arial" w:hAnsi="Arial"/>
                <w:sz w:val="17"/>
                <w:szCs w:val="17"/>
                <w:color w:val="auto"/>
              </w:rPr>
              <w:t>1,951</w:t>
            </w:r>
          </w:p>
        </w:tc>
        <w:tc>
          <w:tcPr>
            <w:tcW w:w="1160" w:type="dxa"/>
            <w:vAlign w:val="bottom"/>
            <w:gridSpan w:val="2"/>
          </w:tcPr>
          <w:p>
            <w:pPr>
              <w:jc w:val="right"/>
              <w:spacing w:after="0"/>
              <w:rPr>
                <w:sz w:val="20"/>
                <w:szCs w:val="20"/>
                <w:color w:val="auto"/>
              </w:rPr>
            </w:pPr>
            <w:r>
              <w:rPr>
                <w:rFonts w:ascii="Arial" w:cs="Arial" w:eastAsia="Arial" w:hAnsi="Arial"/>
                <w:sz w:val="17"/>
                <w:szCs w:val="17"/>
                <w:color w:val="auto"/>
              </w:rPr>
              <w:t>1,927</w:t>
            </w:r>
          </w:p>
        </w:tc>
        <w:tc>
          <w:tcPr>
            <w:tcW w:w="80" w:type="dxa"/>
            <w:vAlign w:val="bottom"/>
          </w:tcPr>
          <w:p>
            <w:pPr>
              <w:spacing w:after="0"/>
              <w:rPr>
                <w:sz w:val="17"/>
                <w:szCs w:val="17"/>
                <w:color w:val="auto"/>
              </w:rPr>
            </w:pPr>
          </w:p>
        </w:tc>
      </w:tr>
      <w:tr>
        <w:trPr>
          <w:trHeight w:val="217"/>
        </w:trPr>
        <w:tc>
          <w:tcPr>
            <w:tcW w:w="1140" w:type="dxa"/>
            <w:vAlign w:val="bottom"/>
          </w:tcPr>
          <w:p>
            <w:pPr>
              <w:spacing w:after="0"/>
              <w:rPr>
                <w:sz w:val="18"/>
                <w:szCs w:val="18"/>
                <w:color w:val="auto"/>
              </w:rPr>
            </w:pPr>
          </w:p>
        </w:tc>
        <w:tc>
          <w:tcPr>
            <w:tcW w:w="6740" w:type="dxa"/>
            <w:vAlign w:val="bottom"/>
            <w:shd w:val="clear" w:color="auto" w:fill="CCEEFF"/>
          </w:tcPr>
          <w:p>
            <w:pPr>
              <w:spacing w:after="0"/>
              <w:rPr>
                <w:sz w:val="20"/>
                <w:szCs w:val="20"/>
                <w:color w:val="auto"/>
              </w:rPr>
            </w:pPr>
            <w:r>
              <w:rPr>
                <w:rFonts w:ascii="Arial" w:cs="Arial" w:eastAsia="Arial" w:hAnsi="Arial"/>
                <w:sz w:val="17"/>
                <w:szCs w:val="17"/>
                <w:color w:val="auto"/>
              </w:rPr>
              <w:t>Other</w:t>
            </w:r>
          </w:p>
        </w:tc>
        <w:tc>
          <w:tcPr>
            <w:tcW w:w="10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675</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698</w:t>
            </w:r>
          </w:p>
        </w:tc>
        <w:tc>
          <w:tcPr>
            <w:tcW w:w="80" w:type="dxa"/>
            <w:vAlign w:val="bottom"/>
            <w:shd w:val="clear" w:color="auto" w:fill="CCEEFF"/>
          </w:tcPr>
          <w:p>
            <w:pPr>
              <w:spacing w:after="0"/>
              <w:rPr>
                <w:sz w:val="18"/>
                <w:szCs w:val="18"/>
                <w:color w:val="auto"/>
              </w:rPr>
            </w:pPr>
          </w:p>
        </w:tc>
      </w:tr>
      <w:tr>
        <w:trPr>
          <w:trHeight w:val="210"/>
        </w:trPr>
        <w:tc>
          <w:tcPr>
            <w:tcW w:w="1140" w:type="dxa"/>
            <w:vAlign w:val="bottom"/>
          </w:tcPr>
          <w:p>
            <w:pPr>
              <w:spacing w:after="0"/>
              <w:rPr>
                <w:sz w:val="18"/>
                <w:szCs w:val="18"/>
                <w:color w:val="auto"/>
              </w:rPr>
            </w:pPr>
          </w:p>
        </w:tc>
        <w:tc>
          <w:tcPr>
            <w:tcW w:w="6740" w:type="dxa"/>
            <w:vAlign w:val="bottom"/>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6,555</w:t>
            </w:r>
          </w:p>
        </w:tc>
        <w:tc>
          <w:tcPr>
            <w:tcW w:w="180" w:type="dxa"/>
            <w:vAlign w:val="bottom"/>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6,816</w:t>
            </w:r>
          </w:p>
        </w:tc>
        <w:tc>
          <w:tcPr>
            <w:tcW w:w="80" w:type="dxa"/>
            <w:vAlign w:val="bottom"/>
          </w:tcPr>
          <w:p>
            <w:pPr>
              <w:spacing w:after="0"/>
              <w:rPr>
                <w:sz w:val="18"/>
                <w:szCs w:val="18"/>
                <w:color w:val="auto"/>
              </w:rPr>
            </w:pPr>
          </w:p>
        </w:tc>
      </w:tr>
      <w:tr>
        <w:trPr>
          <w:trHeight w:val="20"/>
        </w:trPr>
        <w:tc>
          <w:tcPr>
            <w:tcW w:w="1140" w:type="dxa"/>
            <w:vAlign w:val="bottom"/>
          </w:tcPr>
          <w:p>
            <w:pPr>
              <w:spacing w:after="0" w:line="20" w:lineRule="exact"/>
              <w:rPr>
                <w:sz w:val="1"/>
                <w:szCs w:val="1"/>
                <w:color w:val="auto"/>
              </w:rPr>
            </w:pPr>
          </w:p>
        </w:tc>
        <w:tc>
          <w:tcPr>
            <w:tcW w:w="67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88" w:lineRule="exact"/>
        <w:rPr>
          <w:sz w:val="20"/>
          <w:szCs w:val="20"/>
          <w:color w:val="auto"/>
        </w:rPr>
      </w:pPr>
    </w:p>
    <w:p>
      <w:pPr>
        <w:ind w:left="300" w:hanging="298"/>
        <w:spacing w:after="0"/>
        <w:tabs>
          <w:tab w:leader="none" w:pos="300" w:val="left"/>
        </w:tabs>
        <w:numPr>
          <w:ilvl w:val="0"/>
          <w:numId w:val="69"/>
        </w:numPr>
        <w:rPr>
          <w:rFonts w:ascii="Arial" w:cs="Arial" w:eastAsia="Arial" w:hAnsi="Arial"/>
          <w:sz w:val="17"/>
          <w:szCs w:val="17"/>
          <w:b w:val="1"/>
          <w:bCs w:val="1"/>
          <w:color w:val="auto"/>
        </w:rPr>
      </w:pPr>
      <w:r>
        <w:rPr>
          <w:rFonts w:ascii="Arial" w:cs="Arial" w:eastAsia="Arial" w:hAnsi="Arial"/>
          <w:sz w:val="17"/>
          <w:szCs w:val="17"/>
          <w:b w:val="1"/>
          <w:bCs w:val="1"/>
          <w:color w:val="auto"/>
        </w:rPr>
        <w:t>Deposits</w:t>
      </w:r>
    </w:p>
    <w:p>
      <w:pPr>
        <w:spacing w:after="0" w:line="216"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The maturity profile of the Bank’s deposits, excluding interest payable, as follows:</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17"/>
        </w:trPr>
        <w:tc>
          <w:tcPr>
            <w:tcW w:w="580" w:type="dxa"/>
            <w:vAlign w:val="bottom"/>
          </w:tcPr>
          <w:p>
            <w:pPr>
              <w:spacing w:after="0"/>
              <w:rPr>
                <w:sz w:val="18"/>
                <w:szCs w:val="18"/>
                <w:color w:val="auto"/>
              </w:rPr>
            </w:pPr>
          </w:p>
        </w:tc>
        <w:tc>
          <w:tcPr>
            <w:tcW w:w="7600" w:type="dxa"/>
            <w:vAlign w:val="bottom"/>
          </w:tcPr>
          <w:p>
            <w:pPr>
              <w:spacing w:after="0"/>
              <w:rPr>
                <w:sz w:val="18"/>
                <w:szCs w:val="18"/>
                <w:color w:val="auto"/>
              </w:rPr>
            </w:pPr>
          </w:p>
        </w:tc>
        <w:tc>
          <w:tcPr>
            <w:tcW w:w="132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88"/>
              </w:rPr>
              <w:t>June 30,</w:t>
            </w:r>
          </w:p>
        </w:tc>
        <w:tc>
          <w:tcPr>
            <w:tcW w:w="118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0"/>
              </w:rPr>
              <w:t>December 31,</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0"/>
        </w:trPr>
        <w:tc>
          <w:tcPr>
            <w:tcW w:w="580" w:type="dxa"/>
            <w:vAlign w:val="bottom"/>
          </w:tcPr>
          <w:p>
            <w:pPr>
              <w:spacing w:after="0"/>
              <w:rPr>
                <w:sz w:val="19"/>
                <w:szCs w:val="19"/>
                <w:color w:val="auto"/>
              </w:rPr>
            </w:pPr>
          </w:p>
        </w:tc>
        <w:tc>
          <w:tcPr>
            <w:tcW w:w="760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2021</w:t>
            </w:r>
          </w:p>
        </w:tc>
        <w:tc>
          <w:tcPr>
            <w:tcW w:w="20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5"/>
              </w:rPr>
              <w:t>2020</w:t>
            </w:r>
          </w:p>
        </w:tc>
        <w:tc>
          <w:tcPr>
            <w:tcW w:w="80" w:type="dxa"/>
            <w:vAlign w:val="bottom"/>
            <w:tcBorders>
              <w:bottom w:val="single" w:sz="8" w:color="CCEEFF"/>
            </w:tcBorders>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580" w:type="dxa"/>
            <w:vAlign w:val="bottom"/>
          </w:tcPr>
          <w:p>
            <w:pPr>
              <w:spacing w:after="0"/>
              <w:rPr>
                <w:sz w:val="17"/>
                <w:szCs w:val="17"/>
                <w:color w:val="auto"/>
              </w:rPr>
            </w:pPr>
          </w:p>
        </w:tc>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Demand</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317,014</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170,660</w:t>
            </w:r>
          </w:p>
        </w:tc>
        <w:tc>
          <w:tcPr>
            <w:tcW w:w="8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580" w:type="dxa"/>
            <w:vAlign w:val="bottom"/>
          </w:tcPr>
          <w:p>
            <w:pPr>
              <w:spacing w:after="0"/>
              <w:rPr>
                <w:sz w:val="17"/>
                <w:szCs w:val="17"/>
                <w:color w:val="auto"/>
              </w:rPr>
            </w:pPr>
          </w:p>
        </w:tc>
        <w:tc>
          <w:tcPr>
            <w:tcW w:w="7600" w:type="dxa"/>
            <w:vAlign w:val="bottom"/>
          </w:tcPr>
          <w:p>
            <w:pPr>
              <w:spacing w:after="0"/>
              <w:rPr>
                <w:sz w:val="20"/>
                <w:szCs w:val="20"/>
                <w:color w:val="auto"/>
              </w:rPr>
            </w:pPr>
            <w:r>
              <w:rPr>
                <w:rFonts w:ascii="Arial" w:cs="Arial" w:eastAsia="Arial" w:hAnsi="Arial"/>
                <w:sz w:val="17"/>
                <w:szCs w:val="17"/>
                <w:color w:val="auto"/>
              </w:rPr>
              <w:t>Up to 1 month</w:t>
            </w:r>
          </w:p>
        </w:tc>
        <w:tc>
          <w:tcPr>
            <w:tcW w:w="1120" w:type="dxa"/>
            <w:vAlign w:val="bottom"/>
          </w:tcPr>
          <w:p>
            <w:pPr>
              <w:jc w:val="right"/>
              <w:spacing w:after="0"/>
              <w:rPr>
                <w:sz w:val="20"/>
                <w:szCs w:val="20"/>
                <w:color w:val="auto"/>
              </w:rPr>
            </w:pPr>
            <w:r>
              <w:rPr>
                <w:rFonts w:ascii="Arial" w:cs="Arial" w:eastAsia="Arial" w:hAnsi="Arial"/>
                <w:sz w:val="17"/>
                <w:szCs w:val="17"/>
                <w:color w:val="auto"/>
              </w:rPr>
              <w:t>748,369</w:t>
            </w:r>
          </w:p>
        </w:tc>
        <w:tc>
          <w:tcPr>
            <w:tcW w:w="20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1,127,120</w:t>
            </w: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580" w:type="dxa"/>
            <w:vAlign w:val="bottom"/>
          </w:tcPr>
          <w:p>
            <w:pPr>
              <w:spacing w:after="0"/>
              <w:rPr>
                <w:sz w:val="17"/>
                <w:szCs w:val="17"/>
                <w:color w:val="auto"/>
              </w:rPr>
            </w:pPr>
          </w:p>
        </w:tc>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From 1 month to 3 months</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786,136</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878,900</w:t>
            </w:r>
          </w:p>
        </w:tc>
        <w:tc>
          <w:tcPr>
            <w:tcW w:w="8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580" w:type="dxa"/>
            <w:vAlign w:val="bottom"/>
          </w:tcPr>
          <w:p>
            <w:pPr>
              <w:spacing w:after="0"/>
              <w:rPr>
                <w:sz w:val="17"/>
                <w:szCs w:val="17"/>
                <w:color w:val="auto"/>
              </w:rPr>
            </w:pPr>
          </w:p>
        </w:tc>
        <w:tc>
          <w:tcPr>
            <w:tcW w:w="7600" w:type="dxa"/>
            <w:vAlign w:val="bottom"/>
          </w:tcPr>
          <w:p>
            <w:pPr>
              <w:spacing w:after="0"/>
              <w:rPr>
                <w:sz w:val="20"/>
                <w:szCs w:val="20"/>
                <w:color w:val="auto"/>
              </w:rPr>
            </w:pPr>
            <w:r>
              <w:rPr>
                <w:rFonts w:ascii="Arial" w:cs="Arial" w:eastAsia="Arial" w:hAnsi="Arial"/>
                <w:sz w:val="17"/>
                <w:szCs w:val="17"/>
                <w:color w:val="auto"/>
              </w:rPr>
              <w:t>From 3 months to 6 months</w:t>
            </w:r>
          </w:p>
        </w:tc>
        <w:tc>
          <w:tcPr>
            <w:tcW w:w="1120" w:type="dxa"/>
            <w:vAlign w:val="bottom"/>
          </w:tcPr>
          <w:p>
            <w:pPr>
              <w:jc w:val="right"/>
              <w:spacing w:after="0"/>
              <w:rPr>
                <w:sz w:val="20"/>
                <w:szCs w:val="20"/>
                <w:color w:val="auto"/>
              </w:rPr>
            </w:pPr>
            <w:r>
              <w:rPr>
                <w:rFonts w:ascii="Arial" w:cs="Arial" w:eastAsia="Arial" w:hAnsi="Arial"/>
                <w:sz w:val="17"/>
                <w:szCs w:val="17"/>
                <w:color w:val="auto"/>
              </w:rPr>
              <w:t>1,003,646</w:t>
            </w:r>
          </w:p>
        </w:tc>
        <w:tc>
          <w:tcPr>
            <w:tcW w:w="20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544,860</w:t>
            </w:r>
          </w:p>
        </w:tc>
        <w:tc>
          <w:tcPr>
            <w:tcW w:w="8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580" w:type="dxa"/>
            <w:vAlign w:val="bottom"/>
          </w:tcPr>
          <w:p>
            <w:pPr>
              <w:spacing w:after="0"/>
              <w:rPr>
                <w:sz w:val="17"/>
                <w:szCs w:val="17"/>
                <w:color w:val="auto"/>
              </w:rPr>
            </w:pPr>
          </w:p>
        </w:tc>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From 6 months to 1 year</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439,138</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365,879</w:t>
            </w:r>
          </w:p>
        </w:tc>
        <w:tc>
          <w:tcPr>
            <w:tcW w:w="8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760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From 1 year to 2 years</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51,886</w:t>
            </w:r>
          </w:p>
        </w:tc>
        <w:tc>
          <w:tcPr>
            <w:tcW w:w="200" w:type="dxa"/>
            <w:vAlign w:val="bottom"/>
            <w:tcBorders>
              <w:bottom w:val="single" w:sz="8" w:color="CCEEFF"/>
            </w:tcBorders>
          </w:tcPr>
          <w:p>
            <w:pPr>
              <w:spacing w:after="0"/>
              <w:rPr>
                <w:sz w:val="18"/>
                <w:szCs w:val="18"/>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51,481</w:t>
            </w:r>
          </w:p>
        </w:tc>
        <w:tc>
          <w:tcPr>
            <w:tcW w:w="80" w:type="dxa"/>
            <w:vAlign w:val="bottom"/>
            <w:tcBorders>
              <w:bottom w:val="single" w:sz="8" w:color="CCEEFF"/>
            </w:tcBorders>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7600" w:type="dxa"/>
            <w:vAlign w:val="bottom"/>
            <w:tcBorders>
              <w:bottom w:val="single" w:sz="8" w:color="CCEEFF"/>
            </w:tcBorders>
            <w:shd w:val="clear" w:color="auto" w:fill="CCEEFF"/>
          </w:tcPr>
          <w:p>
            <w:pPr>
              <w:spacing w:after="0"/>
              <w:rPr>
                <w:sz w:val="18"/>
                <w:szCs w:val="18"/>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3,346,189</w:t>
            </w:r>
          </w:p>
        </w:tc>
        <w:tc>
          <w:tcPr>
            <w:tcW w:w="200" w:type="dxa"/>
            <w:vAlign w:val="bottom"/>
            <w:tcBorders>
              <w:bottom w:val="single" w:sz="8" w:color="CCEEFF"/>
            </w:tcBorders>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3,138,900</w:t>
            </w:r>
          </w:p>
        </w:tc>
        <w:tc>
          <w:tcPr>
            <w:tcW w:w="80" w:type="dxa"/>
            <w:vAlign w:val="bottom"/>
            <w:tcBorders>
              <w:bottom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180" w:type="dxa"/>
            <w:vAlign w:val="bottom"/>
            <w:gridSpan w:val="2"/>
            <w:vMerge w:val="restart"/>
          </w:tcPr>
          <w:p>
            <w:pPr>
              <w:jc w:val="right"/>
              <w:ind w:right="2215"/>
              <w:spacing w:after="0"/>
              <w:rPr>
                <w:sz w:val="20"/>
                <w:szCs w:val="20"/>
                <w:color w:val="auto"/>
              </w:rPr>
            </w:pPr>
            <w:r>
              <w:rPr>
                <w:rFonts w:ascii="Arial" w:cs="Arial" w:eastAsia="Arial" w:hAnsi="Arial"/>
                <w:sz w:val="17"/>
                <w:szCs w:val="17"/>
                <w:color w:val="auto"/>
                <w:w w:val="96"/>
              </w:rPr>
              <w:t>The following table presents additional information regarding the Bank’s deposits</w:t>
            </w: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8180" w:type="dxa"/>
            <w:vAlign w:val="bottom"/>
            <w:gridSpan w:val="2"/>
            <w:vMerge w:val="continue"/>
          </w:tcPr>
          <w:p>
            <w:pPr>
              <w:spacing w:after="0"/>
              <w:rPr>
                <w:sz w:val="24"/>
                <w:szCs w:val="24"/>
                <w:color w:val="auto"/>
              </w:rPr>
            </w:pPr>
          </w:p>
        </w:tc>
        <w:tc>
          <w:tcPr>
            <w:tcW w:w="1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6"/>
        </w:trPr>
        <w:tc>
          <w:tcPr>
            <w:tcW w:w="580" w:type="dxa"/>
            <w:vAlign w:val="bottom"/>
          </w:tcPr>
          <w:p>
            <w:pPr>
              <w:spacing w:after="0"/>
              <w:rPr>
                <w:sz w:val="24"/>
                <w:szCs w:val="24"/>
                <w:color w:val="auto"/>
              </w:rPr>
            </w:pPr>
          </w:p>
        </w:tc>
        <w:tc>
          <w:tcPr>
            <w:tcW w:w="7600" w:type="dxa"/>
            <w:vAlign w:val="bottom"/>
          </w:tcPr>
          <w:p>
            <w:pPr>
              <w:spacing w:after="0"/>
              <w:rPr>
                <w:sz w:val="24"/>
                <w:szCs w:val="24"/>
                <w:color w:val="auto"/>
              </w:rPr>
            </w:pPr>
          </w:p>
        </w:tc>
        <w:tc>
          <w:tcPr>
            <w:tcW w:w="132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88"/>
              </w:rPr>
              <w:t>June 30,</w:t>
            </w:r>
          </w:p>
        </w:tc>
        <w:tc>
          <w:tcPr>
            <w:tcW w:w="118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0"/>
              </w:rPr>
              <w:t>December 31,</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0"/>
        </w:trPr>
        <w:tc>
          <w:tcPr>
            <w:tcW w:w="580" w:type="dxa"/>
            <w:vAlign w:val="bottom"/>
          </w:tcPr>
          <w:p>
            <w:pPr>
              <w:spacing w:after="0"/>
              <w:rPr>
                <w:sz w:val="19"/>
                <w:szCs w:val="19"/>
                <w:color w:val="auto"/>
              </w:rPr>
            </w:pPr>
          </w:p>
        </w:tc>
        <w:tc>
          <w:tcPr>
            <w:tcW w:w="760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2021</w:t>
            </w:r>
          </w:p>
        </w:tc>
        <w:tc>
          <w:tcPr>
            <w:tcW w:w="20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5"/>
              </w:rPr>
              <w:t>2020</w:t>
            </w:r>
          </w:p>
        </w:tc>
        <w:tc>
          <w:tcPr>
            <w:tcW w:w="80" w:type="dxa"/>
            <w:vAlign w:val="bottom"/>
            <w:tcBorders>
              <w:bottom w:val="single" w:sz="8" w:color="CCEEFF"/>
            </w:tcBorders>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76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Aggregate amounts of $100,000 or more</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3,345,889</w:t>
            </w:r>
          </w:p>
        </w:tc>
        <w:tc>
          <w:tcPr>
            <w:tcW w:w="200" w:type="dxa"/>
            <w:vAlign w:val="bottom"/>
            <w:tcBorders>
              <w:bottom w:val="single" w:sz="8" w:color="CCEEFF"/>
            </w:tcBorders>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3,138,684</w:t>
            </w:r>
          </w:p>
        </w:tc>
        <w:tc>
          <w:tcPr>
            <w:tcW w:w="80" w:type="dxa"/>
            <w:vAlign w:val="bottom"/>
            <w:tcBorders>
              <w:bottom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7600" w:type="dxa"/>
            <w:vAlign w:val="bottom"/>
            <w:vMerge w:val="restart"/>
          </w:tcPr>
          <w:p>
            <w:pPr>
              <w:spacing w:after="0"/>
              <w:rPr>
                <w:sz w:val="20"/>
                <w:szCs w:val="20"/>
                <w:color w:val="auto"/>
              </w:rPr>
            </w:pPr>
            <w:r>
              <w:rPr>
                <w:rFonts w:ascii="Arial" w:cs="Arial" w:eastAsia="Arial" w:hAnsi="Arial"/>
                <w:sz w:val="17"/>
                <w:szCs w:val="17"/>
                <w:color w:val="auto"/>
              </w:rPr>
              <w:t>Aggregate amounts of deposits in the New York Agency</w:t>
            </w: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580" w:type="dxa"/>
            <w:vAlign w:val="bottom"/>
          </w:tcPr>
          <w:p>
            <w:pPr>
              <w:spacing w:after="0"/>
              <w:rPr>
                <w:sz w:val="15"/>
                <w:szCs w:val="15"/>
                <w:color w:val="auto"/>
              </w:rPr>
            </w:pPr>
          </w:p>
        </w:tc>
        <w:tc>
          <w:tcPr>
            <w:tcW w:w="7600" w:type="dxa"/>
            <w:vAlign w:val="bottom"/>
            <w:vMerge w:val="continue"/>
          </w:tcPr>
          <w:p>
            <w:pPr>
              <w:spacing w:after="0"/>
              <w:rPr>
                <w:sz w:val="15"/>
                <w:szCs w:val="15"/>
                <w:color w:val="auto"/>
              </w:rPr>
            </w:pPr>
          </w:p>
        </w:tc>
        <w:tc>
          <w:tcPr>
            <w:tcW w:w="112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757,673</w:t>
            </w:r>
          </w:p>
        </w:tc>
        <w:tc>
          <w:tcPr>
            <w:tcW w:w="200" w:type="dxa"/>
            <w:vAlign w:val="bottom"/>
          </w:tcPr>
          <w:p>
            <w:pPr>
              <w:spacing w:after="0"/>
              <w:rPr>
                <w:sz w:val="15"/>
                <w:szCs w:val="15"/>
                <w:color w:val="auto"/>
              </w:rPr>
            </w:pPr>
          </w:p>
        </w:tc>
        <w:tc>
          <w:tcPr>
            <w:tcW w:w="110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657,851</w:t>
            </w:r>
          </w:p>
        </w:tc>
        <w:tc>
          <w:tcPr>
            <w:tcW w:w="8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76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580" w:type="dxa"/>
            <w:vAlign w:val="bottom"/>
          </w:tcPr>
          <w:p>
            <w:pPr>
              <w:spacing w:after="0"/>
              <w:rPr>
                <w:sz w:val="24"/>
                <w:szCs w:val="24"/>
                <w:color w:val="auto"/>
              </w:rPr>
            </w:pPr>
          </w:p>
        </w:tc>
        <w:tc>
          <w:tcPr>
            <w:tcW w:w="7600" w:type="dxa"/>
            <w:vAlign w:val="bottom"/>
          </w:tcPr>
          <w:p>
            <w:pPr>
              <w:spacing w:after="0"/>
              <w:rPr>
                <w:sz w:val="24"/>
                <w:szCs w:val="24"/>
                <w:color w:val="auto"/>
              </w:rPr>
            </w:pPr>
          </w:p>
        </w:tc>
        <w:tc>
          <w:tcPr>
            <w:tcW w:w="2500" w:type="dxa"/>
            <w:vAlign w:val="bottom"/>
            <w:gridSpan w:val="4"/>
          </w:tcPr>
          <w:p>
            <w:pPr>
              <w:jc w:val="center"/>
              <w:ind w:right="120"/>
              <w:spacing w:after="0"/>
              <w:rPr>
                <w:sz w:val="20"/>
                <w:szCs w:val="20"/>
                <w:color w:val="auto"/>
              </w:rPr>
            </w:pPr>
            <w:r>
              <w:rPr>
                <w:rFonts w:ascii="Arial" w:cs="Arial" w:eastAsia="Arial" w:hAnsi="Arial"/>
                <w:sz w:val="17"/>
                <w:szCs w:val="17"/>
                <w:b w:val="1"/>
                <w:bCs w:val="1"/>
                <w:color w:val="auto"/>
                <w:w w:val="89"/>
              </w:rPr>
              <w:t>Three months ended June 30</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7600" w:type="dxa"/>
            <w:vAlign w:val="bottom"/>
            <w:tcBorders>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2021</w:t>
            </w:r>
          </w:p>
        </w:tc>
        <w:tc>
          <w:tcPr>
            <w:tcW w:w="200" w:type="dxa"/>
            <w:vAlign w:val="bottom"/>
            <w:tcBorders>
              <w:top w:val="single" w:sz="8" w:color="auto"/>
              <w:bottom w:val="single" w:sz="8" w:color="CCEEFF"/>
            </w:tcBorders>
          </w:tcPr>
          <w:p>
            <w:pPr>
              <w:spacing w:after="0"/>
              <w:rPr>
                <w:sz w:val="18"/>
                <w:szCs w:val="18"/>
                <w:color w:val="auto"/>
              </w:rPr>
            </w:pPr>
          </w:p>
        </w:tc>
        <w:tc>
          <w:tcPr>
            <w:tcW w:w="110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5"/>
              </w:rPr>
              <w:t>2020</w:t>
            </w:r>
          </w:p>
        </w:tc>
        <w:tc>
          <w:tcPr>
            <w:tcW w:w="80" w:type="dxa"/>
            <w:vAlign w:val="bottom"/>
            <w:tcBorders>
              <w:bottom w:val="single" w:sz="8" w:color="CCEEFF"/>
            </w:tcBorders>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580" w:type="dxa"/>
            <w:vAlign w:val="bottom"/>
          </w:tcPr>
          <w:p>
            <w:pPr>
              <w:spacing w:after="0"/>
              <w:rPr>
                <w:sz w:val="18"/>
                <w:szCs w:val="18"/>
                <w:color w:val="auto"/>
              </w:rPr>
            </w:pPr>
          </w:p>
        </w:tc>
        <w:tc>
          <w:tcPr>
            <w:tcW w:w="76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Interest expense on deposits made in the New York Agency</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1,012</w:t>
            </w:r>
          </w:p>
        </w:tc>
        <w:tc>
          <w:tcPr>
            <w:tcW w:w="200" w:type="dxa"/>
            <w:vAlign w:val="bottom"/>
            <w:tcBorders>
              <w:bottom w:val="single" w:sz="8" w:color="CCEEFF"/>
            </w:tcBorders>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1,254</w:t>
            </w:r>
          </w:p>
        </w:tc>
        <w:tc>
          <w:tcPr>
            <w:tcW w:w="80" w:type="dxa"/>
            <w:vAlign w:val="bottom"/>
            <w:tcBorders>
              <w:bottom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76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580" w:type="dxa"/>
            <w:vAlign w:val="bottom"/>
          </w:tcPr>
          <w:p>
            <w:pPr>
              <w:spacing w:after="0"/>
              <w:rPr>
                <w:sz w:val="24"/>
                <w:szCs w:val="24"/>
                <w:color w:val="auto"/>
              </w:rPr>
            </w:pPr>
          </w:p>
        </w:tc>
        <w:tc>
          <w:tcPr>
            <w:tcW w:w="7600" w:type="dxa"/>
            <w:vAlign w:val="bottom"/>
          </w:tcPr>
          <w:p>
            <w:pPr>
              <w:spacing w:after="0"/>
              <w:rPr>
                <w:sz w:val="24"/>
                <w:szCs w:val="24"/>
                <w:color w:val="auto"/>
              </w:rPr>
            </w:pPr>
          </w:p>
        </w:tc>
        <w:tc>
          <w:tcPr>
            <w:tcW w:w="2500" w:type="dxa"/>
            <w:vAlign w:val="bottom"/>
            <w:gridSpan w:val="4"/>
          </w:tcPr>
          <w:p>
            <w:pPr>
              <w:jc w:val="center"/>
              <w:ind w:right="100"/>
              <w:spacing w:after="0"/>
              <w:rPr>
                <w:sz w:val="20"/>
                <w:szCs w:val="20"/>
                <w:color w:val="auto"/>
              </w:rPr>
            </w:pPr>
            <w:r>
              <w:rPr>
                <w:rFonts w:ascii="Arial" w:cs="Arial" w:eastAsia="Arial" w:hAnsi="Arial"/>
                <w:sz w:val="17"/>
                <w:szCs w:val="17"/>
                <w:b w:val="1"/>
                <w:bCs w:val="1"/>
                <w:color w:val="auto"/>
                <w:w w:val="87"/>
              </w:rPr>
              <w:t>Six months ended June 30</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7600" w:type="dxa"/>
            <w:vAlign w:val="bottom"/>
            <w:tcBorders>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2021</w:t>
            </w:r>
          </w:p>
        </w:tc>
        <w:tc>
          <w:tcPr>
            <w:tcW w:w="200" w:type="dxa"/>
            <w:vAlign w:val="bottom"/>
            <w:tcBorders>
              <w:top w:val="single" w:sz="8" w:color="auto"/>
              <w:bottom w:val="single" w:sz="8" w:color="CCEEFF"/>
            </w:tcBorders>
          </w:tcPr>
          <w:p>
            <w:pPr>
              <w:spacing w:after="0"/>
              <w:rPr>
                <w:sz w:val="18"/>
                <w:szCs w:val="18"/>
                <w:color w:val="auto"/>
              </w:rPr>
            </w:pPr>
          </w:p>
        </w:tc>
        <w:tc>
          <w:tcPr>
            <w:tcW w:w="110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5"/>
              </w:rPr>
              <w:t>2020</w:t>
            </w:r>
          </w:p>
        </w:tc>
        <w:tc>
          <w:tcPr>
            <w:tcW w:w="80" w:type="dxa"/>
            <w:vAlign w:val="bottom"/>
            <w:tcBorders>
              <w:bottom w:val="single" w:sz="8" w:color="CCEEFF"/>
            </w:tcBorders>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580" w:type="dxa"/>
            <w:vAlign w:val="bottom"/>
          </w:tcPr>
          <w:p>
            <w:pPr>
              <w:spacing w:after="0"/>
              <w:rPr>
                <w:sz w:val="18"/>
                <w:szCs w:val="18"/>
                <w:color w:val="auto"/>
              </w:rPr>
            </w:pPr>
          </w:p>
        </w:tc>
        <w:tc>
          <w:tcPr>
            <w:tcW w:w="76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Interest expense on deposits made in the New York Agency</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2,250</w:t>
            </w:r>
          </w:p>
        </w:tc>
        <w:tc>
          <w:tcPr>
            <w:tcW w:w="200" w:type="dxa"/>
            <w:vAlign w:val="bottom"/>
            <w:tcBorders>
              <w:bottom w:val="single" w:sz="8" w:color="CCEEFF"/>
            </w:tcBorders>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2,818</w:t>
            </w:r>
          </w:p>
        </w:tc>
        <w:tc>
          <w:tcPr>
            <w:tcW w:w="80" w:type="dxa"/>
            <w:vAlign w:val="bottom"/>
            <w:tcBorders>
              <w:bottom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180" w:type="dxa"/>
            <w:vAlign w:val="bottom"/>
            <w:gridSpan w:val="2"/>
            <w:vMerge w:val="restart"/>
          </w:tcPr>
          <w:p>
            <w:pPr>
              <w:jc w:val="right"/>
              <w:ind w:right="2395"/>
              <w:spacing w:after="0"/>
              <w:rPr>
                <w:sz w:val="20"/>
                <w:szCs w:val="20"/>
                <w:color w:val="auto"/>
              </w:rPr>
            </w:pPr>
            <w:r>
              <w:rPr>
                <w:rFonts w:ascii="Arial" w:cs="Arial" w:eastAsia="Arial" w:hAnsi="Arial"/>
                <w:sz w:val="17"/>
                <w:szCs w:val="17"/>
                <w:color w:val="auto"/>
              </w:rPr>
              <w:t>48</w:t>
            </w: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01"/>
        </w:trPr>
        <w:tc>
          <w:tcPr>
            <w:tcW w:w="8180" w:type="dxa"/>
            <w:vAlign w:val="bottom"/>
            <w:tcBorders>
              <w:bottom w:val="single" w:sz="8" w:color="auto"/>
            </w:tcBorders>
            <w:gridSpan w:val="2"/>
            <w:vMerge w:val="continue"/>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50" w:name="page51"/>
    <w:bookmarkEnd w:id="5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203" w:lineRule="exact"/>
        <w:rPr>
          <w:sz w:val="20"/>
          <w:szCs w:val="20"/>
          <w:color w:val="auto"/>
        </w:rPr>
      </w:pPr>
    </w:p>
    <w:p>
      <w:pPr>
        <w:ind w:left="300" w:hanging="298"/>
        <w:spacing w:after="0"/>
        <w:tabs>
          <w:tab w:leader="none" w:pos="300" w:val="left"/>
        </w:tabs>
        <w:numPr>
          <w:ilvl w:val="0"/>
          <w:numId w:val="70"/>
        </w:numPr>
        <w:rPr>
          <w:rFonts w:ascii="Arial" w:cs="Arial" w:eastAsia="Arial" w:hAnsi="Arial"/>
          <w:sz w:val="17"/>
          <w:szCs w:val="17"/>
          <w:b w:val="1"/>
          <w:bCs w:val="1"/>
          <w:color w:val="auto"/>
        </w:rPr>
      </w:pPr>
      <w:r>
        <w:rPr>
          <w:rFonts w:ascii="Arial" w:cs="Arial" w:eastAsia="Arial" w:hAnsi="Arial"/>
          <w:sz w:val="17"/>
          <w:szCs w:val="17"/>
          <w:b w:val="1"/>
          <w:bCs w:val="1"/>
          <w:color w:val="auto"/>
        </w:rPr>
        <w:t>Securities sold under repurchase agreements</w:t>
      </w:r>
    </w:p>
    <w:p>
      <w:pPr>
        <w:spacing w:after="0" w:line="216" w:lineRule="exact"/>
        <w:rPr>
          <w:rFonts w:ascii="Arial" w:cs="Arial" w:eastAsia="Arial" w:hAnsi="Arial"/>
          <w:sz w:val="17"/>
          <w:szCs w:val="17"/>
          <w:b w:val="1"/>
          <w:bCs w:val="1"/>
          <w:color w:val="auto"/>
        </w:rPr>
      </w:pPr>
    </w:p>
    <w:p>
      <w:pPr>
        <w:ind w:left="300"/>
        <w:spacing w:after="0" w:line="275" w:lineRule="auto"/>
        <w:rPr>
          <w:rFonts w:ascii="Arial" w:cs="Arial" w:eastAsia="Arial" w:hAnsi="Arial"/>
          <w:sz w:val="17"/>
          <w:szCs w:val="17"/>
          <w:b w:val="1"/>
          <w:bCs w:val="1"/>
          <w:color w:val="auto"/>
        </w:rPr>
      </w:pPr>
      <w:r>
        <w:rPr>
          <w:rFonts w:ascii="Arial" w:cs="Arial" w:eastAsia="Arial" w:hAnsi="Arial"/>
          <w:sz w:val="17"/>
          <w:szCs w:val="17"/>
          <w:color w:val="auto"/>
        </w:rPr>
        <w:t>As of June 30, 2021, and December 31, 2020, the Bank had financing transactions under repurchase agreements for $112.5 million and $10.7 million, respectively.</w:t>
      </w:r>
    </w:p>
    <w:p>
      <w:pPr>
        <w:spacing w:after="0" w:line="164" w:lineRule="exact"/>
        <w:rPr>
          <w:rFonts w:ascii="Arial" w:cs="Arial" w:eastAsia="Arial" w:hAnsi="Arial"/>
          <w:sz w:val="17"/>
          <w:szCs w:val="17"/>
          <w:b w:val="1"/>
          <w:bCs w:val="1"/>
          <w:color w:val="auto"/>
        </w:rPr>
      </w:pPr>
    </w:p>
    <w:p>
      <w:pPr>
        <w:jc w:val="both"/>
        <w:ind w:left="300"/>
        <w:spacing w:after="0" w:line="263" w:lineRule="auto"/>
        <w:rPr>
          <w:rFonts w:ascii="Arial" w:cs="Arial" w:eastAsia="Arial" w:hAnsi="Arial"/>
          <w:sz w:val="17"/>
          <w:szCs w:val="17"/>
          <w:b w:val="1"/>
          <w:bCs w:val="1"/>
          <w:color w:val="auto"/>
        </w:rPr>
      </w:pPr>
      <w:r>
        <w:rPr>
          <w:rFonts w:ascii="Arial" w:cs="Arial" w:eastAsia="Arial" w:hAnsi="Arial"/>
          <w:sz w:val="17"/>
          <w:szCs w:val="17"/>
          <w:color w:val="auto"/>
        </w:rPr>
        <w:t>During the periods ended June 30, 2021 and 2020, interest expense related to financing transactions under repurchase agreements totaled $298 thousand and $354 thousand, respectively. These expenses are included as interest expense – borrowings and debt line in the condensed consolidated interim statement of profit or loss.</w:t>
      </w:r>
    </w:p>
    <w:p>
      <w:pPr>
        <w:spacing w:after="0" w:line="170" w:lineRule="exact"/>
        <w:rPr>
          <w:rFonts w:ascii="Arial" w:cs="Arial" w:eastAsia="Arial" w:hAnsi="Arial"/>
          <w:sz w:val="17"/>
          <w:szCs w:val="17"/>
          <w:b w:val="1"/>
          <w:bCs w:val="1"/>
          <w:color w:val="auto"/>
        </w:rPr>
      </w:pPr>
    </w:p>
    <w:p>
      <w:pPr>
        <w:ind w:left="300" w:hanging="298"/>
        <w:spacing w:after="0"/>
        <w:tabs>
          <w:tab w:leader="none" w:pos="300" w:val="left"/>
        </w:tabs>
        <w:numPr>
          <w:ilvl w:val="0"/>
          <w:numId w:val="70"/>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w:t>
      </w:r>
    </w:p>
    <w:p>
      <w:pPr>
        <w:spacing w:after="0" w:line="216" w:lineRule="exact"/>
        <w:rPr>
          <w:rFonts w:ascii="Arial" w:cs="Arial" w:eastAsia="Arial" w:hAnsi="Arial"/>
          <w:sz w:val="17"/>
          <w:szCs w:val="17"/>
          <w:b w:val="1"/>
          <w:bCs w:val="1"/>
          <w:color w:val="auto"/>
        </w:rPr>
      </w:pPr>
    </w:p>
    <w:p>
      <w:pPr>
        <w:ind w:left="300"/>
        <w:spacing w:after="0" w:line="344" w:lineRule="auto"/>
        <w:rPr>
          <w:rFonts w:ascii="Arial" w:cs="Arial" w:eastAsia="Arial" w:hAnsi="Arial"/>
          <w:sz w:val="17"/>
          <w:szCs w:val="17"/>
          <w:b w:val="1"/>
          <w:bCs w:val="1"/>
          <w:color w:val="auto"/>
        </w:rPr>
      </w:pPr>
      <w:r>
        <w:rPr>
          <w:rFonts w:ascii="Arial" w:cs="Arial" w:eastAsia="Arial" w:hAnsi="Arial"/>
          <w:sz w:val="15"/>
          <w:szCs w:val="15"/>
          <w:color w:val="auto"/>
        </w:rPr>
        <w:t>Some borrowing agreements include various events of default and covenants related to minimum capital adequacy ratios, incurrence of additional liens, and asset sales, as well as other customary covenants, representations and warranties. As of June 30, 2021, the Bank was in compliance with all those covenants.</w:t>
      </w:r>
    </w:p>
    <w:p>
      <w:pPr>
        <w:spacing w:after="0" w:line="118"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Borrowings and debt are detailed as follows:</w:t>
      </w:r>
    </w:p>
    <w:p>
      <w:pPr>
        <w:spacing w:after="0" w:line="205"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3500" w:type="dxa"/>
            <w:vAlign w:val="bottom"/>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gridSpan w:val="2"/>
          </w:tcPr>
          <w:p>
            <w:pPr>
              <w:jc w:val="right"/>
              <w:ind w:right="320"/>
              <w:spacing w:after="0"/>
              <w:rPr>
                <w:sz w:val="20"/>
                <w:szCs w:val="20"/>
                <w:color w:val="auto"/>
              </w:rPr>
            </w:pPr>
            <w:r>
              <w:rPr>
                <w:rFonts w:ascii="Arial" w:cs="Arial" w:eastAsia="Arial" w:hAnsi="Arial"/>
                <w:sz w:val="14"/>
                <w:szCs w:val="14"/>
                <w:b w:val="1"/>
                <w:bCs w:val="1"/>
                <w:color w:val="auto"/>
                <w:w w:val="87"/>
              </w:rPr>
              <w:t>June 30, 2021</w:t>
            </w:r>
          </w:p>
        </w:tc>
        <w:tc>
          <w:tcPr>
            <w:tcW w:w="9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46"/>
        </w:trPr>
        <w:tc>
          <w:tcPr>
            <w:tcW w:w="3500" w:type="dxa"/>
            <w:vAlign w:val="bottom"/>
          </w:tcPr>
          <w:p>
            <w:pPr>
              <w:spacing w:after="0"/>
              <w:rPr>
                <w:sz w:val="12"/>
                <w:szCs w:val="12"/>
                <w:color w:val="auto"/>
              </w:rPr>
            </w:pPr>
          </w:p>
        </w:tc>
        <w:tc>
          <w:tcPr>
            <w:tcW w:w="90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140" w:type="dxa"/>
            <w:vAlign w:val="bottom"/>
            <w:tcBorders>
              <w:bottom w:val="single" w:sz="8" w:color="auto"/>
            </w:tcBorders>
            <w:gridSpan w:val="2"/>
          </w:tcPr>
          <w:p>
            <w:pPr>
              <w:jc w:val="center"/>
              <w:ind w:right="260"/>
              <w:spacing w:after="0" w:line="146" w:lineRule="exact"/>
              <w:rPr>
                <w:sz w:val="20"/>
                <w:szCs w:val="20"/>
                <w:color w:val="auto"/>
              </w:rPr>
            </w:pPr>
            <w:r>
              <w:rPr>
                <w:rFonts w:ascii="Arial" w:cs="Arial" w:eastAsia="Arial" w:hAnsi="Arial"/>
                <w:sz w:val="14"/>
                <w:szCs w:val="14"/>
                <w:b w:val="1"/>
                <w:bCs w:val="1"/>
                <w:color w:val="auto"/>
                <w:w w:val="90"/>
              </w:rPr>
              <w:t>Short-Term</w:t>
            </w:r>
          </w:p>
        </w:tc>
        <w:tc>
          <w:tcPr>
            <w:tcW w:w="900" w:type="dxa"/>
            <w:vAlign w:val="bottom"/>
            <w:tcBorders>
              <w:bottom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20" w:type="dxa"/>
            <w:vAlign w:val="bottom"/>
            <w:tcBorders>
              <w:bottom w:val="single" w:sz="8" w:color="auto"/>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1140" w:type="dxa"/>
            <w:vAlign w:val="bottom"/>
            <w:tcBorders>
              <w:bottom w:val="single" w:sz="8" w:color="auto"/>
            </w:tcBorders>
            <w:gridSpan w:val="2"/>
          </w:tcPr>
          <w:p>
            <w:pPr>
              <w:jc w:val="center"/>
              <w:ind w:right="260"/>
              <w:spacing w:after="0" w:line="146" w:lineRule="exact"/>
              <w:rPr>
                <w:sz w:val="20"/>
                <w:szCs w:val="20"/>
                <w:color w:val="auto"/>
              </w:rPr>
            </w:pPr>
            <w:r>
              <w:rPr>
                <w:rFonts w:ascii="Arial" w:cs="Arial" w:eastAsia="Arial" w:hAnsi="Arial"/>
                <w:sz w:val="14"/>
                <w:szCs w:val="14"/>
                <w:b w:val="1"/>
                <w:bCs w:val="1"/>
                <w:color w:val="auto"/>
                <w:w w:val="92"/>
              </w:rPr>
              <w:t>Long-term</w:t>
            </w:r>
          </w:p>
        </w:tc>
        <w:tc>
          <w:tcPr>
            <w:tcW w:w="880" w:type="dxa"/>
            <w:vAlign w:val="bottom"/>
            <w:tcBorders>
              <w:bottom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13"/>
        </w:trPr>
        <w:tc>
          <w:tcPr>
            <w:tcW w:w="3500" w:type="dxa"/>
            <w:vAlign w:val="bottom"/>
          </w:tcPr>
          <w:p>
            <w:pPr>
              <w:spacing w:after="0"/>
              <w:rPr>
                <w:sz w:val="9"/>
                <w:szCs w:val="9"/>
                <w:color w:val="auto"/>
              </w:rPr>
            </w:pPr>
          </w:p>
        </w:tc>
        <w:tc>
          <w:tcPr>
            <w:tcW w:w="9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tcPr>
          <w:p>
            <w:pPr>
              <w:jc w:val="center"/>
              <w:spacing w:after="0" w:line="113" w:lineRule="exact"/>
              <w:rPr>
                <w:sz w:val="20"/>
                <w:szCs w:val="20"/>
                <w:color w:val="auto"/>
              </w:rPr>
            </w:pPr>
            <w:r>
              <w:rPr>
                <w:rFonts w:ascii="Arial" w:cs="Arial" w:eastAsia="Arial" w:hAnsi="Arial"/>
                <w:sz w:val="12"/>
                <w:szCs w:val="12"/>
                <w:b w:val="1"/>
                <w:bCs w:val="1"/>
                <w:color w:val="auto"/>
                <w:w w:val="99"/>
              </w:rPr>
              <w:t>Lease</w:t>
            </w:r>
          </w:p>
        </w:tc>
        <w:tc>
          <w:tcPr>
            <w:tcW w:w="40" w:type="dxa"/>
            <w:vAlign w:val="bottom"/>
          </w:tcPr>
          <w:p>
            <w:pPr>
              <w:spacing w:after="0"/>
              <w:rPr>
                <w:sz w:val="9"/>
                <w:szCs w:val="9"/>
                <w:color w:val="auto"/>
              </w:rPr>
            </w:pPr>
          </w:p>
        </w:tc>
        <w:tc>
          <w:tcPr>
            <w:tcW w:w="18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80" w:type="dxa"/>
            <w:vAlign w:val="bottom"/>
          </w:tcPr>
          <w:p>
            <w:pPr>
              <w:jc w:val="center"/>
              <w:spacing w:after="0" w:line="113" w:lineRule="exact"/>
              <w:rPr>
                <w:sz w:val="20"/>
                <w:szCs w:val="20"/>
                <w:color w:val="auto"/>
              </w:rPr>
            </w:pPr>
            <w:r>
              <w:rPr>
                <w:rFonts w:ascii="Arial" w:cs="Arial" w:eastAsia="Arial" w:hAnsi="Arial"/>
                <w:sz w:val="12"/>
                <w:szCs w:val="12"/>
                <w:b w:val="1"/>
                <w:bCs w:val="1"/>
                <w:color w:val="auto"/>
                <w:w w:val="93"/>
              </w:rPr>
              <w:t>Lease</w:t>
            </w:r>
          </w:p>
        </w:tc>
        <w:tc>
          <w:tcPr>
            <w:tcW w:w="200" w:type="dxa"/>
            <w:vAlign w:val="bottom"/>
          </w:tcPr>
          <w:p>
            <w:pPr>
              <w:spacing w:after="0"/>
              <w:rPr>
                <w:sz w:val="9"/>
                <w:szCs w:val="9"/>
                <w:color w:val="auto"/>
              </w:rPr>
            </w:pPr>
          </w:p>
        </w:tc>
        <w:tc>
          <w:tcPr>
            <w:tcW w:w="88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r>
      <w:tr>
        <w:trPr>
          <w:trHeight w:val="161"/>
        </w:trPr>
        <w:tc>
          <w:tcPr>
            <w:tcW w:w="3500" w:type="dxa"/>
            <w:vAlign w:val="bottom"/>
          </w:tcPr>
          <w:p>
            <w:pPr>
              <w:spacing w:after="0"/>
              <w:rPr>
                <w:sz w:val="13"/>
                <w:szCs w:val="13"/>
                <w:color w:val="auto"/>
              </w:rPr>
            </w:pPr>
          </w:p>
        </w:tc>
        <w:tc>
          <w:tcPr>
            <w:tcW w:w="1140" w:type="dxa"/>
            <w:vAlign w:val="bottom"/>
            <w:gridSpan w:val="2"/>
          </w:tcPr>
          <w:p>
            <w:pPr>
              <w:jc w:val="right"/>
              <w:ind w:right="340"/>
              <w:spacing w:after="0"/>
              <w:rPr>
                <w:sz w:val="20"/>
                <w:szCs w:val="20"/>
                <w:color w:val="auto"/>
              </w:rPr>
            </w:pPr>
            <w:r>
              <w:rPr>
                <w:rFonts w:ascii="Arial" w:cs="Arial" w:eastAsia="Arial" w:hAnsi="Arial"/>
                <w:sz w:val="14"/>
                <w:szCs w:val="14"/>
                <w:b w:val="1"/>
                <w:bCs w:val="1"/>
                <w:color w:val="auto"/>
              </w:rPr>
              <w:t>Borrowings</w:t>
            </w:r>
          </w:p>
        </w:tc>
        <w:tc>
          <w:tcPr>
            <w:tcW w:w="1140" w:type="dxa"/>
            <w:vAlign w:val="bottom"/>
            <w:gridSpan w:val="2"/>
          </w:tcPr>
          <w:p>
            <w:pPr>
              <w:jc w:val="center"/>
              <w:ind w:right="260"/>
              <w:spacing w:after="0"/>
              <w:rPr>
                <w:sz w:val="20"/>
                <w:szCs w:val="20"/>
                <w:color w:val="auto"/>
              </w:rPr>
            </w:pPr>
            <w:r>
              <w:rPr>
                <w:rFonts w:ascii="Arial" w:cs="Arial" w:eastAsia="Arial" w:hAnsi="Arial"/>
                <w:sz w:val="14"/>
                <w:szCs w:val="14"/>
                <w:b w:val="1"/>
                <w:bCs w:val="1"/>
                <w:color w:val="auto"/>
                <w:w w:val="89"/>
              </w:rPr>
              <w:t>Debt</w:t>
            </w:r>
          </w:p>
        </w:tc>
        <w:tc>
          <w:tcPr>
            <w:tcW w:w="940" w:type="dxa"/>
            <w:vAlign w:val="bottom"/>
            <w:gridSpan w:val="2"/>
          </w:tcPr>
          <w:p>
            <w:pPr>
              <w:jc w:val="center"/>
              <w:ind w:right="40"/>
              <w:spacing w:after="0"/>
              <w:rPr>
                <w:sz w:val="20"/>
                <w:szCs w:val="20"/>
                <w:color w:val="auto"/>
              </w:rPr>
            </w:pPr>
            <w:r>
              <w:rPr>
                <w:rFonts w:ascii="Arial" w:cs="Arial" w:eastAsia="Arial" w:hAnsi="Arial"/>
                <w:sz w:val="14"/>
                <w:szCs w:val="14"/>
                <w:b w:val="1"/>
                <w:bCs w:val="1"/>
                <w:color w:val="auto"/>
                <w:w w:val="89"/>
              </w:rPr>
              <w:t>Liabilities</w:t>
            </w:r>
          </w:p>
        </w:tc>
        <w:tc>
          <w:tcPr>
            <w:tcW w:w="180" w:type="dxa"/>
            <w:vAlign w:val="bottom"/>
          </w:tcPr>
          <w:p>
            <w:pPr>
              <w:spacing w:after="0"/>
              <w:rPr>
                <w:sz w:val="13"/>
                <w:szCs w:val="13"/>
                <w:color w:val="auto"/>
              </w:rPr>
            </w:pPr>
          </w:p>
        </w:tc>
        <w:tc>
          <w:tcPr>
            <w:tcW w:w="1140" w:type="dxa"/>
            <w:vAlign w:val="bottom"/>
            <w:gridSpan w:val="2"/>
          </w:tcPr>
          <w:p>
            <w:pPr>
              <w:jc w:val="right"/>
              <w:ind w:right="340"/>
              <w:spacing w:after="0"/>
              <w:rPr>
                <w:sz w:val="20"/>
                <w:szCs w:val="20"/>
                <w:color w:val="auto"/>
              </w:rPr>
            </w:pPr>
            <w:r>
              <w:rPr>
                <w:rFonts w:ascii="Arial" w:cs="Arial" w:eastAsia="Arial" w:hAnsi="Arial"/>
                <w:sz w:val="14"/>
                <w:szCs w:val="14"/>
                <w:b w:val="1"/>
                <w:bCs w:val="1"/>
                <w:color w:val="auto"/>
              </w:rPr>
              <w:t>Borrowings</w:t>
            </w:r>
          </w:p>
        </w:tc>
        <w:tc>
          <w:tcPr>
            <w:tcW w:w="114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9"/>
              </w:rPr>
              <w:t>Debt</w:t>
            </w:r>
          </w:p>
        </w:tc>
        <w:tc>
          <w:tcPr>
            <w:tcW w:w="108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9"/>
              </w:rPr>
              <w:t>Liabilities</w:t>
            </w:r>
          </w:p>
        </w:tc>
        <w:tc>
          <w:tcPr>
            <w:tcW w:w="980" w:type="dxa"/>
            <w:vAlign w:val="bottom"/>
            <w:gridSpan w:val="3"/>
          </w:tcPr>
          <w:p>
            <w:pPr>
              <w:jc w:val="right"/>
              <w:ind w:right="380"/>
              <w:spacing w:after="0"/>
              <w:rPr>
                <w:sz w:val="20"/>
                <w:szCs w:val="20"/>
                <w:color w:val="auto"/>
              </w:rPr>
            </w:pPr>
            <w:r>
              <w:rPr>
                <w:rFonts w:ascii="Arial" w:cs="Arial" w:eastAsia="Arial" w:hAnsi="Arial"/>
                <w:sz w:val="14"/>
                <w:szCs w:val="14"/>
                <w:b w:val="1"/>
                <w:bCs w:val="1"/>
                <w:color w:val="auto"/>
              </w:rPr>
              <w:t>Total</w:t>
            </w:r>
          </w:p>
        </w:tc>
      </w:tr>
      <w:tr>
        <w:trPr>
          <w:trHeight w:val="133"/>
        </w:trPr>
        <w:tc>
          <w:tcPr>
            <w:tcW w:w="3500" w:type="dxa"/>
            <w:vAlign w:val="bottom"/>
            <w:tcBorders>
              <w:top w:val="single" w:sz="8" w:color="CCEEFF"/>
            </w:tcBorders>
            <w:shd w:val="clear" w:color="auto" w:fill="CCEEFF"/>
          </w:tcPr>
          <w:p>
            <w:pPr>
              <w:spacing w:after="0" w:line="133" w:lineRule="exact"/>
              <w:rPr>
                <w:sz w:val="20"/>
                <w:szCs w:val="20"/>
                <w:color w:val="auto"/>
              </w:rPr>
            </w:pPr>
            <w:r>
              <w:rPr>
                <w:rFonts w:ascii="Arial" w:cs="Arial" w:eastAsia="Arial" w:hAnsi="Arial"/>
                <w:sz w:val="14"/>
                <w:szCs w:val="14"/>
                <w:color w:val="auto"/>
              </w:rPr>
              <w:t>Carrying amount</w:t>
            </w:r>
          </w:p>
        </w:tc>
        <w:tc>
          <w:tcPr>
            <w:tcW w:w="9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r>
      <w:tr>
        <w:trPr>
          <w:trHeight w:val="140"/>
        </w:trPr>
        <w:tc>
          <w:tcPr>
            <w:tcW w:w="3500" w:type="dxa"/>
            <w:vAlign w:val="bottom"/>
          </w:tcPr>
          <w:p>
            <w:pPr>
              <w:spacing w:after="0" w:line="141" w:lineRule="exact"/>
              <w:rPr>
                <w:sz w:val="20"/>
                <w:szCs w:val="20"/>
                <w:color w:val="auto"/>
              </w:rPr>
            </w:pPr>
            <w:r>
              <w:rPr>
                <w:rFonts w:ascii="Arial" w:cs="Arial" w:eastAsia="Arial" w:hAnsi="Arial"/>
                <w:sz w:val="14"/>
                <w:szCs w:val="14"/>
                <w:color w:val="auto"/>
              </w:rPr>
              <w:t>Principal</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549,532</w:t>
            </w:r>
          </w:p>
        </w:tc>
        <w:tc>
          <w:tcPr>
            <w:tcW w:w="900" w:type="dxa"/>
            <w:vAlign w:val="bottom"/>
          </w:tcPr>
          <w:p>
            <w:pPr>
              <w:jc w:val="right"/>
              <w:spacing w:after="0" w:line="141"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940" w:type="dxa"/>
            <w:vAlign w:val="bottom"/>
            <w:gridSpan w:val="2"/>
          </w:tcPr>
          <w:p>
            <w:pPr>
              <w:jc w:val="right"/>
              <w:ind w:right="40"/>
              <w:spacing w:after="0" w:line="141" w:lineRule="exact"/>
              <w:rPr>
                <w:sz w:val="20"/>
                <w:szCs w:val="20"/>
                <w:color w:val="auto"/>
              </w:rPr>
            </w:pPr>
            <w:r>
              <w:rPr>
                <w:rFonts w:ascii="Arial" w:cs="Arial" w:eastAsia="Arial" w:hAnsi="Arial"/>
                <w:sz w:val="14"/>
                <w:szCs w:val="14"/>
                <w:color w:val="auto"/>
              </w:rPr>
              <w:t>1,298</w:t>
            </w:r>
          </w:p>
        </w:tc>
        <w:tc>
          <w:tcPr>
            <w:tcW w:w="1320" w:type="dxa"/>
            <w:vAlign w:val="bottom"/>
            <w:gridSpan w:val="3"/>
          </w:tcPr>
          <w:p>
            <w:pPr>
              <w:jc w:val="right"/>
              <w:ind w:right="220"/>
              <w:spacing w:after="0" w:line="141" w:lineRule="exact"/>
              <w:rPr>
                <w:sz w:val="20"/>
                <w:szCs w:val="20"/>
                <w:color w:val="auto"/>
              </w:rPr>
            </w:pPr>
            <w:r>
              <w:rPr>
                <w:rFonts w:ascii="Arial" w:cs="Arial" w:eastAsia="Arial" w:hAnsi="Arial"/>
                <w:sz w:val="14"/>
                <w:szCs w:val="14"/>
                <w:color w:val="auto"/>
              </w:rPr>
              <w:t>264,609</w:t>
            </w:r>
          </w:p>
        </w:tc>
        <w:tc>
          <w:tcPr>
            <w:tcW w:w="900" w:type="dxa"/>
            <w:vAlign w:val="bottom"/>
          </w:tcPr>
          <w:p>
            <w:pPr>
              <w:ind w:left="360"/>
              <w:spacing w:after="0" w:line="141" w:lineRule="exact"/>
              <w:rPr>
                <w:sz w:val="20"/>
                <w:szCs w:val="20"/>
                <w:color w:val="auto"/>
              </w:rPr>
            </w:pPr>
            <w:r>
              <w:rPr>
                <w:rFonts w:ascii="Arial" w:cs="Arial" w:eastAsia="Arial" w:hAnsi="Arial"/>
                <w:sz w:val="14"/>
                <w:szCs w:val="14"/>
                <w:color w:val="auto"/>
                <w:w w:val="83"/>
              </w:rPr>
              <w:t>1,233,644</w:t>
            </w:r>
          </w:p>
        </w:tc>
        <w:tc>
          <w:tcPr>
            <w:tcW w:w="240" w:type="dxa"/>
            <w:vAlign w:val="bottom"/>
          </w:tcPr>
          <w:p>
            <w:pPr>
              <w:spacing w:after="0"/>
              <w:rPr>
                <w:sz w:val="12"/>
                <w:szCs w:val="12"/>
                <w:color w:val="auto"/>
              </w:rPr>
            </w:pPr>
          </w:p>
        </w:tc>
        <w:tc>
          <w:tcPr>
            <w:tcW w:w="108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16,902</w:t>
            </w:r>
          </w:p>
        </w:tc>
        <w:tc>
          <w:tcPr>
            <w:tcW w:w="900" w:type="dxa"/>
            <w:vAlign w:val="bottom"/>
            <w:gridSpan w:val="2"/>
          </w:tcPr>
          <w:p>
            <w:pPr>
              <w:jc w:val="right"/>
              <w:ind w:right="20"/>
              <w:spacing w:after="0" w:line="141" w:lineRule="exact"/>
              <w:rPr>
                <w:sz w:val="20"/>
                <w:szCs w:val="20"/>
                <w:color w:val="auto"/>
              </w:rPr>
            </w:pPr>
            <w:r>
              <w:rPr>
                <w:rFonts w:ascii="Arial" w:cs="Arial" w:eastAsia="Arial" w:hAnsi="Arial"/>
                <w:sz w:val="14"/>
                <w:szCs w:val="14"/>
                <w:color w:val="auto"/>
              </w:rPr>
              <w:t>2,065,985</w:t>
            </w:r>
          </w:p>
        </w:tc>
        <w:tc>
          <w:tcPr>
            <w:tcW w:w="80" w:type="dxa"/>
            <w:vAlign w:val="bottom"/>
          </w:tcPr>
          <w:p>
            <w:pPr>
              <w:spacing w:after="0"/>
              <w:rPr>
                <w:sz w:val="12"/>
                <w:szCs w:val="12"/>
                <w:color w:val="auto"/>
              </w:rPr>
            </w:pPr>
          </w:p>
        </w:tc>
      </w:tr>
      <w:tr>
        <w:trPr>
          <w:trHeight w:val="153"/>
        </w:trPr>
        <w:tc>
          <w:tcPr>
            <w:tcW w:w="3500" w:type="dxa"/>
            <w:vAlign w:val="bottom"/>
            <w:shd w:val="clear" w:color="auto" w:fill="CCEEFF"/>
          </w:tcPr>
          <w:p>
            <w:pPr>
              <w:spacing w:after="0" w:line="153" w:lineRule="exact"/>
              <w:rPr>
                <w:sz w:val="20"/>
                <w:szCs w:val="20"/>
                <w:color w:val="auto"/>
              </w:rPr>
            </w:pPr>
            <w:r>
              <w:rPr>
                <w:rFonts w:ascii="Arial" w:cs="Arial" w:eastAsia="Arial" w:hAnsi="Arial"/>
                <w:sz w:val="14"/>
                <w:szCs w:val="14"/>
                <w:color w:val="auto"/>
              </w:rPr>
              <w:t>Prepaid commissions</w:t>
            </w:r>
          </w:p>
        </w:tc>
        <w:tc>
          <w:tcPr>
            <w:tcW w:w="1140" w:type="dxa"/>
            <w:vAlign w:val="bottom"/>
            <w:gridSpan w:val="2"/>
            <w:shd w:val="clear" w:color="auto" w:fill="CCEEFF"/>
          </w:tcPr>
          <w:p>
            <w:pPr>
              <w:jc w:val="right"/>
              <w:ind w:right="240"/>
              <w:spacing w:after="0" w:line="153"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53"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40"/>
              <w:spacing w:after="0" w:line="153" w:lineRule="exact"/>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jc w:val="right"/>
              <w:ind w:right="180"/>
              <w:spacing w:after="0" w:line="153" w:lineRule="exact"/>
              <w:rPr>
                <w:sz w:val="20"/>
                <w:szCs w:val="20"/>
                <w:color w:val="auto"/>
              </w:rPr>
            </w:pPr>
            <w:r>
              <w:rPr>
                <w:rFonts w:ascii="Arial" w:cs="Arial" w:eastAsia="Arial" w:hAnsi="Arial"/>
                <w:sz w:val="14"/>
                <w:szCs w:val="14"/>
                <w:color w:val="auto"/>
              </w:rPr>
              <w:t>(271)</w:t>
            </w:r>
          </w:p>
        </w:tc>
        <w:tc>
          <w:tcPr>
            <w:tcW w:w="1140" w:type="dxa"/>
            <w:vAlign w:val="bottom"/>
            <w:gridSpan w:val="2"/>
            <w:shd w:val="clear" w:color="auto" w:fill="CCEEFF"/>
          </w:tcPr>
          <w:p>
            <w:pPr>
              <w:ind w:left="560"/>
              <w:spacing w:after="0" w:line="153" w:lineRule="exact"/>
              <w:rPr>
                <w:sz w:val="20"/>
                <w:szCs w:val="20"/>
                <w:color w:val="auto"/>
              </w:rPr>
            </w:pPr>
            <w:r>
              <w:rPr>
                <w:rFonts w:ascii="Arial" w:cs="Arial" w:eastAsia="Arial" w:hAnsi="Arial"/>
                <w:sz w:val="14"/>
                <w:szCs w:val="14"/>
                <w:color w:val="auto"/>
              </w:rPr>
              <w:t>(5,705)</w:t>
            </w:r>
          </w:p>
        </w:tc>
        <w:tc>
          <w:tcPr>
            <w:tcW w:w="1080" w:type="dxa"/>
            <w:vAlign w:val="bottom"/>
            <w:gridSpan w:val="2"/>
            <w:shd w:val="clear" w:color="auto" w:fill="CCEEFF"/>
          </w:tcPr>
          <w:p>
            <w:pPr>
              <w:jc w:val="right"/>
              <w:ind w:right="200"/>
              <w:spacing w:after="0" w:line="153" w:lineRule="exact"/>
              <w:rPr>
                <w:sz w:val="20"/>
                <w:szCs w:val="20"/>
                <w:color w:val="auto"/>
              </w:rPr>
            </w:pPr>
            <w:r>
              <w:rPr>
                <w:rFonts w:ascii="Arial" w:cs="Arial" w:eastAsia="Arial" w:hAnsi="Arial"/>
                <w:sz w:val="14"/>
                <w:szCs w:val="14"/>
                <w:color w:val="auto"/>
              </w:rPr>
              <w:t>-</w:t>
            </w:r>
          </w:p>
        </w:tc>
        <w:tc>
          <w:tcPr>
            <w:tcW w:w="980" w:type="dxa"/>
            <w:vAlign w:val="bottom"/>
            <w:gridSpan w:val="3"/>
            <w:shd w:val="clear" w:color="auto" w:fill="CCEEFF"/>
          </w:tcPr>
          <w:p>
            <w:pPr>
              <w:jc w:val="right"/>
              <w:ind w:right="60"/>
              <w:spacing w:after="0" w:line="153" w:lineRule="exact"/>
              <w:rPr>
                <w:sz w:val="20"/>
                <w:szCs w:val="20"/>
                <w:color w:val="auto"/>
              </w:rPr>
            </w:pPr>
            <w:r>
              <w:rPr>
                <w:rFonts w:ascii="Arial" w:cs="Arial" w:eastAsia="Arial" w:hAnsi="Arial"/>
                <w:sz w:val="14"/>
                <w:szCs w:val="14"/>
                <w:color w:val="auto"/>
              </w:rPr>
              <w:t>(5,976)</w:t>
            </w:r>
          </w:p>
        </w:tc>
      </w:tr>
      <w:tr>
        <w:trPr>
          <w:trHeight w:val="146"/>
        </w:trPr>
        <w:tc>
          <w:tcPr>
            <w:tcW w:w="3500" w:type="dxa"/>
            <w:vAlign w:val="bottom"/>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549,532</w:t>
            </w:r>
          </w:p>
        </w:tc>
        <w:tc>
          <w:tcPr>
            <w:tcW w:w="240" w:type="dxa"/>
            <w:vAlign w:val="bottom"/>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w:t>
            </w:r>
          </w:p>
        </w:tc>
        <w:tc>
          <w:tcPr>
            <w:tcW w:w="240" w:type="dxa"/>
            <w:vAlign w:val="bottom"/>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1,298</w:t>
            </w: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2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264,338</w:t>
            </w:r>
          </w:p>
        </w:tc>
        <w:tc>
          <w:tcPr>
            <w:tcW w:w="220" w:type="dxa"/>
            <w:vAlign w:val="bottom"/>
          </w:tcPr>
          <w:p>
            <w:pPr>
              <w:spacing w:after="0"/>
              <w:rPr>
                <w:sz w:val="12"/>
                <w:szCs w:val="12"/>
                <w:color w:val="auto"/>
              </w:rPr>
            </w:pPr>
          </w:p>
        </w:tc>
        <w:tc>
          <w:tcPr>
            <w:tcW w:w="900" w:type="dxa"/>
            <w:vAlign w:val="bottom"/>
            <w:tcBorders>
              <w:top w:val="single" w:sz="8" w:color="auto"/>
              <w:bottom w:val="single" w:sz="8" w:color="auto"/>
            </w:tcBorders>
          </w:tcPr>
          <w:p>
            <w:pPr>
              <w:ind w:left="360"/>
              <w:spacing w:after="0" w:line="146" w:lineRule="exact"/>
              <w:rPr>
                <w:sz w:val="20"/>
                <w:szCs w:val="20"/>
                <w:color w:val="auto"/>
              </w:rPr>
            </w:pPr>
            <w:r>
              <w:rPr>
                <w:rFonts w:ascii="Arial" w:cs="Arial" w:eastAsia="Arial" w:hAnsi="Arial"/>
                <w:sz w:val="14"/>
                <w:szCs w:val="14"/>
                <w:b w:val="1"/>
                <w:bCs w:val="1"/>
                <w:color w:val="auto"/>
                <w:w w:val="83"/>
              </w:rPr>
              <w:t>1,227,939</w:t>
            </w:r>
          </w:p>
        </w:tc>
        <w:tc>
          <w:tcPr>
            <w:tcW w:w="240" w:type="dxa"/>
            <w:vAlign w:val="bottom"/>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16,902</w:t>
            </w:r>
          </w:p>
        </w:tc>
        <w:tc>
          <w:tcPr>
            <w:tcW w:w="200" w:type="dxa"/>
            <w:vAlign w:val="bottom"/>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2,060,009</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20"/>
        </w:trPr>
        <w:tc>
          <w:tcPr>
            <w:tcW w:w="35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323"/>
        </w:trPr>
        <w:tc>
          <w:tcPr>
            <w:tcW w:w="3500" w:type="dxa"/>
            <w:vAlign w:val="bottom"/>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4"/>
                <w:szCs w:val="14"/>
                <w:b w:val="1"/>
                <w:bCs w:val="1"/>
                <w:color w:val="auto"/>
                <w:w w:val="90"/>
              </w:rPr>
              <w:t>December 31, 2020</w:t>
            </w: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46"/>
        </w:trPr>
        <w:tc>
          <w:tcPr>
            <w:tcW w:w="3500" w:type="dxa"/>
            <w:vAlign w:val="bottom"/>
          </w:tcPr>
          <w:p>
            <w:pPr>
              <w:spacing w:after="0"/>
              <w:rPr>
                <w:sz w:val="12"/>
                <w:szCs w:val="12"/>
                <w:color w:val="auto"/>
              </w:rPr>
            </w:pPr>
          </w:p>
        </w:tc>
        <w:tc>
          <w:tcPr>
            <w:tcW w:w="90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140" w:type="dxa"/>
            <w:vAlign w:val="bottom"/>
            <w:tcBorders>
              <w:bottom w:val="single" w:sz="8" w:color="auto"/>
            </w:tcBorders>
            <w:gridSpan w:val="2"/>
          </w:tcPr>
          <w:p>
            <w:pPr>
              <w:jc w:val="center"/>
              <w:ind w:right="260"/>
              <w:spacing w:after="0" w:line="146" w:lineRule="exact"/>
              <w:rPr>
                <w:sz w:val="20"/>
                <w:szCs w:val="20"/>
                <w:color w:val="auto"/>
              </w:rPr>
            </w:pPr>
            <w:r>
              <w:rPr>
                <w:rFonts w:ascii="Arial" w:cs="Arial" w:eastAsia="Arial" w:hAnsi="Arial"/>
                <w:sz w:val="14"/>
                <w:szCs w:val="14"/>
                <w:b w:val="1"/>
                <w:bCs w:val="1"/>
                <w:color w:val="auto"/>
                <w:w w:val="90"/>
              </w:rPr>
              <w:t>Short-Term</w:t>
            </w:r>
          </w:p>
        </w:tc>
        <w:tc>
          <w:tcPr>
            <w:tcW w:w="900" w:type="dxa"/>
            <w:vAlign w:val="bottom"/>
            <w:tcBorders>
              <w:bottom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20" w:type="dxa"/>
            <w:vAlign w:val="bottom"/>
            <w:tcBorders>
              <w:bottom w:val="single" w:sz="8" w:color="auto"/>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1140" w:type="dxa"/>
            <w:vAlign w:val="bottom"/>
            <w:tcBorders>
              <w:bottom w:val="single" w:sz="8" w:color="auto"/>
            </w:tcBorders>
            <w:gridSpan w:val="2"/>
          </w:tcPr>
          <w:p>
            <w:pPr>
              <w:jc w:val="center"/>
              <w:ind w:right="260"/>
              <w:spacing w:after="0" w:line="146" w:lineRule="exact"/>
              <w:rPr>
                <w:sz w:val="20"/>
                <w:szCs w:val="20"/>
                <w:color w:val="auto"/>
              </w:rPr>
            </w:pPr>
            <w:r>
              <w:rPr>
                <w:rFonts w:ascii="Arial" w:cs="Arial" w:eastAsia="Arial" w:hAnsi="Arial"/>
                <w:sz w:val="14"/>
                <w:szCs w:val="14"/>
                <w:b w:val="1"/>
                <w:bCs w:val="1"/>
                <w:color w:val="auto"/>
                <w:w w:val="92"/>
              </w:rPr>
              <w:t>Long-term</w:t>
            </w:r>
          </w:p>
        </w:tc>
        <w:tc>
          <w:tcPr>
            <w:tcW w:w="880" w:type="dxa"/>
            <w:vAlign w:val="bottom"/>
            <w:tcBorders>
              <w:bottom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13"/>
        </w:trPr>
        <w:tc>
          <w:tcPr>
            <w:tcW w:w="3500" w:type="dxa"/>
            <w:vAlign w:val="bottom"/>
          </w:tcPr>
          <w:p>
            <w:pPr>
              <w:spacing w:after="0"/>
              <w:rPr>
                <w:sz w:val="9"/>
                <w:szCs w:val="9"/>
                <w:color w:val="auto"/>
              </w:rPr>
            </w:pPr>
          </w:p>
        </w:tc>
        <w:tc>
          <w:tcPr>
            <w:tcW w:w="9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tcPr>
          <w:p>
            <w:pPr>
              <w:jc w:val="center"/>
              <w:spacing w:after="0" w:line="113" w:lineRule="exact"/>
              <w:rPr>
                <w:sz w:val="20"/>
                <w:szCs w:val="20"/>
                <w:color w:val="auto"/>
              </w:rPr>
            </w:pPr>
            <w:r>
              <w:rPr>
                <w:rFonts w:ascii="Arial" w:cs="Arial" w:eastAsia="Arial" w:hAnsi="Arial"/>
                <w:sz w:val="12"/>
                <w:szCs w:val="12"/>
                <w:b w:val="1"/>
                <w:bCs w:val="1"/>
                <w:color w:val="auto"/>
                <w:w w:val="99"/>
              </w:rPr>
              <w:t>Lease</w:t>
            </w:r>
          </w:p>
        </w:tc>
        <w:tc>
          <w:tcPr>
            <w:tcW w:w="40" w:type="dxa"/>
            <w:vAlign w:val="bottom"/>
          </w:tcPr>
          <w:p>
            <w:pPr>
              <w:spacing w:after="0"/>
              <w:rPr>
                <w:sz w:val="9"/>
                <w:szCs w:val="9"/>
                <w:color w:val="auto"/>
              </w:rPr>
            </w:pPr>
          </w:p>
        </w:tc>
        <w:tc>
          <w:tcPr>
            <w:tcW w:w="18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80" w:type="dxa"/>
            <w:vAlign w:val="bottom"/>
          </w:tcPr>
          <w:p>
            <w:pPr>
              <w:jc w:val="center"/>
              <w:spacing w:after="0" w:line="113" w:lineRule="exact"/>
              <w:rPr>
                <w:sz w:val="20"/>
                <w:szCs w:val="20"/>
                <w:color w:val="auto"/>
              </w:rPr>
            </w:pPr>
            <w:r>
              <w:rPr>
                <w:rFonts w:ascii="Arial" w:cs="Arial" w:eastAsia="Arial" w:hAnsi="Arial"/>
                <w:sz w:val="12"/>
                <w:szCs w:val="12"/>
                <w:b w:val="1"/>
                <w:bCs w:val="1"/>
                <w:color w:val="auto"/>
                <w:w w:val="93"/>
              </w:rPr>
              <w:t>Lease</w:t>
            </w:r>
          </w:p>
        </w:tc>
        <w:tc>
          <w:tcPr>
            <w:tcW w:w="200" w:type="dxa"/>
            <w:vAlign w:val="bottom"/>
          </w:tcPr>
          <w:p>
            <w:pPr>
              <w:spacing w:after="0"/>
              <w:rPr>
                <w:sz w:val="9"/>
                <w:szCs w:val="9"/>
                <w:color w:val="auto"/>
              </w:rPr>
            </w:pPr>
          </w:p>
        </w:tc>
        <w:tc>
          <w:tcPr>
            <w:tcW w:w="88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r>
      <w:tr>
        <w:trPr>
          <w:trHeight w:val="161"/>
        </w:trPr>
        <w:tc>
          <w:tcPr>
            <w:tcW w:w="3500" w:type="dxa"/>
            <w:vAlign w:val="bottom"/>
          </w:tcPr>
          <w:p>
            <w:pPr>
              <w:spacing w:after="0"/>
              <w:rPr>
                <w:sz w:val="13"/>
                <w:szCs w:val="13"/>
                <w:color w:val="auto"/>
              </w:rPr>
            </w:pPr>
          </w:p>
        </w:tc>
        <w:tc>
          <w:tcPr>
            <w:tcW w:w="1140" w:type="dxa"/>
            <w:vAlign w:val="bottom"/>
            <w:gridSpan w:val="2"/>
          </w:tcPr>
          <w:p>
            <w:pPr>
              <w:jc w:val="right"/>
              <w:ind w:right="340"/>
              <w:spacing w:after="0"/>
              <w:rPr>
                <w:sz w:val="20"/>
                <w:szCs w:val="20"/>
                <w:color w:val="auto"/>
              </w:rPr>
            </w:pPr>
            <w:r>
              <w:rPr>
                <w:rFonts w:ascii="Arial" w:cs="Arial" w:eastAsia="Arial" w:hAnsi="Arial"/>
                <w:sz w:val="14"/>
                <w:szCs w:val="14"/>
                <w:b w:val="1"/>
                <w:bCs w:val="1"/>
                <w:color w:val="auto"/>
              </w:rPr>
              <w:t>Borrowings</w:t>
            </w:r>
          </w:p>
        </w:tc>
        <w:tc>
          <w:tcPr>
            <w:tcW w:w="1140" w:type="dxa"/>
            <w:vAlign w:val="bottom"/>
            <w:gridSpan w:val="2"/>
          </w:tcPr>
          <w:p>
            <w:pPr>
              <w:jc w:val="center"/>
              <w:ind w:right="260"/>
              <w:spacing w:after="0"/>
              <w:rPr>
                <w:sz w:val="20"/>
                <w:szCs w:val="20"/>
                <w:color w:val="auto"/>
              </w:rPr>
            </w:pPr>
            <w:r>
              <w:rPr>
                <w:rFonts w:ascii="Arial" w:cs="Arial" w:eastAsia="Arial" w:hAnsi="Arial"/>
                <w:sz w:val="14"/>
                <w:szCs w:val="14"/>
                <w:b w:val="1"/>
                <w:bCs w:val="1"/>
                <w:color w:val="auto"/>
                <w:w w:val="89"/>
              </w:rPr>
              <w:t>Debt</w:t>
            </w:r>
          </w:p>
        </w:tc>
        <w:tc>
          <w:tcPr>
            <w:tcW w:w="940" w:type="dxa"/>
            <w:vAlign w:val="bottom"/>
            <w:gridSpan w:val="2"/>
          </w:tcPr>
          <w:p>
            <w:pPr>
              <w:jc w:val="center"/>
              <w:ind w:right="40"/>
              <w:spacing w:after="0"/>
              <w:rPr>
                <w:sz w:val="20"/>
                <w:szCs w:val="20"/>
                <w:color w:val="auto"/>
              </w:rPr>
            </w:pPr>
            <w:r>
              <w:rPr>
                <w:rFonts w:ascii="Arial" w:cs="Arial" w:eastAsia="Arial" w:hAnsi="Arial"/>
                <w:sz w:val="14"/>
                <w:szCs w:val="14"/>
                <w:b w:val="1"/>
                <w:bCs w:val="1"/>
                <w:color w:val="auto"/>
                <w:w w:val="89"/>
              </w:rPr>
              <w:t>Liabilities</w:t>
            </w:r>
          </w:p>
        </w:tc>
        <w:tc>
          <w:tcPr>
            <w:tcW w:w="180" w:type="dxa"/>
            <w:vAlign w:val="bottom"/>
          </w:tcPr>
          <w:p>
            <w:pPr>
              <w:spacing w:after="0"/>
              <w:rPr>
                <w:sz w:val="13"/>
                <w:szCs w:val="13"/>
                <w:color w:val="auto"/>
              </w:rPr>
            </w:pPr>
          </w:p>
        </w:tc>
        <w:tc>
          <w:tcPr>
            <w:tcW w:w="1140" w:type="dxa"/>
            <w:vAlign w:val="bottom"/>
            <w:gridSpan w:val="2"/>
          </w:tcPr>
          <w:p>
            <w:pPr>
              <w:jc w:val="right"/>
              <w:ind w:right="340"/>
              <w:spacing w:after="0"/>
              <w:rPr>
                <w:sz w:val="20"/>
                <w:szCs w:val="20"/>
                <w:color w:val="auto"/>
              </w:rPr>
            </w:pPr>
            <w:r>
              <w:rPr>
                <w:rFonts w:ascii="Arial" w:cs="Arial" w:eastAsia="Arial" w:hAnsi="Arial"/>
                <w:sz w:val="14"/>
                <w:szCs w:val="14"/>
                <w:b w:val="1"/>
                <w:bCs w:val="1"/>
                <w:color w:val="auto"/>
              </w:rPr>
              <w:t>Borrowings</w:t>
            </w:r>
          </w:p>
        </w:tc>
        <w:tc>
          <w:tcPr>
            <w:tcW w:w="114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9"/>
              </w:rPr>
              <w:t>Debt</w:t>
            </w:r>
          </w:p>
        </w:tc>
        <w:tc>
          <w:tcPr>
            <w:tcW w:w="108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9"/>
              </w:rPr>
              <w:t>Liabilities</w:t>
            </w:r>
          </w:p>
        </w:tc>
        <w:tc>
          <w:tcPr>
            <w:tcW w:w="980" w:type="dxa"/>
            <w:vAlign w:val="bottom"/>
            <w:gridSpan w:val="3"/>
          </w:tcPr>
          <w:p>
            <w:pPr>
              <w:jc w:val="right"/>
              <w:ind w:right="380"/>
              <w:spacing w:after="0"/>
              <w:rPr>
                <w:sz w:val="20"/>
                <w:szCs w:val="20"/>
                <w:color w:val="auto"/>
              </w:rPr>
            </w:pPr>
            <w:r>
              <w:rPr>
                <w:rFonts w:ascii="Arial" w:cs="Arial" w:eastAsia="Arial" w:hAnsi="Arial"/>
                <w:sz w:val="14"/>
                <w:szCs w:val="14"/>
                <w:b w:val="1"/>
                <w:bCs w:val="1"/>
                <w:color w:val="auto"/>
              </w:rPr>
              <w:t>Total</w:t>
            </w:r>
          </w:p>
        </w:tc>
      </w:tr>
      <w:tr>
        <w:trPr>
          <w:trHeight w:val="133"/>
        </w:trPr>
        <w:tc>
          <w:tcPr>
            <w:tcW w:w="3500" w:type="dxa"/>
            <w:vAlign w:val="bottom"/>
            <w:tcBorders>
              <w:top w:val="single" w:sz="8" w:color="CCEEFF"/>
            </w:tcBorders>
            <w:shd w:val="clear" w:color="auto" w:fill="CCEEFF"/>
          </w:tcPr>
          <w:p>
            <w:pPr>
              <w:spacing w:after="0" w:line="133" w:lineRule="exact"/>
              <w:rPr>
                <w:sz w:val="20"/>
                <w:szCs w:val="20"/>
                <w:color w:val="auto"/>
              </w:rPr>
            </w:pPr>
            <w:r>
              <w:rPr>
                <w:rFonts w:ascii="Arial" w:cs="Arial" w:eastAsia="Arial" w:hAnsi="Arial"/>
                <w:sz w:val="14"/>
                <w:szCs w:val="14"/>
                <w:color w:val="auto"/>
              </w:rPr>
              <w:t>Carrying amount</w:t>
            </w:r>
          </w:p>
        </w:tc>
        <w:tc>
          <w:tcPr>
            <w:tcW w:w="9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r>
      <w:tr>
        <w:trPr>
          <w:trHeight w:val="140"/>
        </w:trPr>
        <w:tc>
          <w:tcPr>
            <w:tcW w:w="3500" w:type="dxa"/>
            <w:vAlign w:val="bottom"/>
          </w:tcPr>
          <w:p>
            <w:pPr>
              <w:spacing w:after="0" w:line="141" w:lineRule="exact"/>
              <w:rPr>
                <w:sz w:val="20"/>
                <w:szCs w:val="20"/>
                <w:color w:val="auto"/>
              </w:rPr>
            </w:pPr>
            <w:r>
              <w:rPr>
                <w:rFonts w:ascii="Arial" w:cs="Arial" w:eastAsia="Arial" w:hAnsi="Arial"/>
                <w:sz w:val="14"/>
                <w:szCs w:val="14"/>
                <w:color w:val="auto"/>
              </w:rPr>
              <w:t>Principal</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331,585</w:t>
            </w:r>
          </w:p>
        </w:tc>
        <w:tc>
          <w:tcPr>
            <w:tcW w:w="1140" w:type="dxa"/>
            <w:vAlign w:val="bottom"/>
            <w:gridSpan w:val="2"/>
          </w:tcPr>
          <w:p>
            <w:pPr>
              <w:jc w:val="right"/>
              <w:ind w:right="240"/>
              <w:spacing w:after="0" w:line="141" w:lineRule="exact"/>
              <w:rPr>
                <w:sz w:val="20"/>
                <w:szCs w:val="20"/>
                <w:color w:val="auto"/>
              </w:rPr>
            </w:pPr>
            <w:r>
              <w:rPr>
                <w:rFonts w:ascii="Arial" w:cs="Arial" w:eastAsia="Arial" w:hAnsi="Arial"/>
                <w:sz w:val="14"/>
                <w:szCs w:val="14"/>
                <w:color w:val="auto"/>
              </w:rPr>
              <w:t>49,350</w:t>
            </w:r>
          </w:p>
        </w:tc>
        <w:tc>
          <w:tcPr>
            <w:tcW w:w="940" w:type="dxa"/>
            <w:vAlign w:val="bottom"/>
            <w:gridSpan w:val="2"/>
          </w:tcPr>
          <w:p>
            <w:pPr>
              <w:jc w:val="right"/>
              <w:ind w:right="40"/>
              <w:spacing w:after="0" w:line="141" w:lineRule="exact"/>
              <w:rPr>
                <w:sz w:val="20"/>
                <w:szCs w:val="20"/>
                <w:color w:val="auto"/>
              </w:rPr>
            </w:pPr>
            <w:r>
              <w:rPr>
                <w:rFonts w:ascii="Arial" w:cs="Arial" w:eastAsia="Arial" w:hAnsi="Arial"/>
                <w:sz w:val="14"/>
                <w:szCs w:val="14"/>
                <w:color w:val="auto"/>
              </w:rPr>
              <w:t>1,244</w:t>
            </w:r>
          </w:p>
        </w:tc>
        <w:tc>
          <w:tcPr>
            <w:tcW w:w="1320" w:type="dxa"/>
            <w:vAlign w:val="bottom"/>
            <w:gridSpan w:val="3"/>
          </w:tcPr>
          <w:p>
            <w:pPr>
              <w:jc w:val="right"/>
              <w:ind w:right="220"/>
              <w:spacing w:after="0" w:line="141" w:lineRule="exact"/>
              <w:rPr>
                <w:sz w:val="20"/>
                <w:szCs w:val="20"/>
                <w:color w:val="auto"/>
              </w:rPr>
            </w:pPr>
            <w:r>
              <w:rPr>
                <w:rFonts w:ascii="Arial" w:cs="Arial" w:eastAsia="Arial" w:hAnsi="Arial"/>
                <w:sz w:val="14"/>
                <w:szCs w:val="14"/>
                <w:color w:val="auto"/>
              </w:rPr>
              <w:t>477,010</w:t>
            </w:r>
          </w:p>
        </w:tc>
        <w:tc>
          <w:tcPr>
            <w:tcW w:w="1140" w:type="dxa"/>
            <w:vAlign w:val="bottom"/>
            <w:gridSpan w:val="2"/>
          </w:tcPr>
          <w:p>
            <w:pPr>
              <w:ind w:left="360"/>
              <w:spacing w:after="0" w:line="141" w:lineRule="exact"/>
              <w:rPr>
                <w:sz w:val="20"/>
                <w:szCs w:val="20"/>
                <w:color w:val="auto"/>
              </w:rPr>
            </w:pPr>
            <w:r>
              <w:rPr>
                <w:rFonts w:ascii="Arial" w:cs="Arial" w:eastAsia="Arial" w:hAnsi="Arial"/>
                <w:sz w:val="14"/>
                <w:szCs w:val="14"/>
                <w:color w:val="auto"/>
              </w:rPr>
              <w:t>1,116,033</w:t>
            </w:r>
          </w:p>
        </w:tc>
        <w:tc>
          <w:tcPr>
            <w:tcW w:w="1080" w:type="dxa"/>
            <w:vAlign w:val="bottom"/>
            <w:gridSpan w:val="2"/>
          </w:tcPr>
          <w:p>
            <w:pPr>
              <w:jc w:val="right"/>
              <w:ind w:right="200"/>
              <w:spacing w:after="0" w:line="141" w:lineRule="exact"/>
              <w:rPr>
                <w:sz w:val="20"/>
                <w:szCs w:val="20"/>
                <w:color w:val="auto"/>
              </w:rPr>
            </w:pPr>
            <w:r>
              <w:rPr>
                <w:rFonts w:ascii="Arial" w:cs="Arial" w:eastAsia="Arial" w:hAnsi="Arial"/>
                <w:sz w:val="14"/>
                <w:szCs w:val="14"/>
                <w:color w:val="auto"/>
              </w:rPr>
              <w:t>17,555</w:t>
            </w:r>
          </w:p>
        </w:tc>
        <w:tc>
          <w:tcPr>
            <w:tcW w:w="900" w:type="dxa"/>
            <w:vAlign w:val="bottom"/>
            <w:gridSpan w:val="2"/>
          </w:tcPr>
          <w:p>
            <w:pPr>
              <w:jc w:val="right"/>
              <w:ind w:right="20"/>
              <w:spacing w:after="0" w:line="141" w:lineRule="exact"/>
              <w:rPr>
                <w:sz w:val="20"/>
                <w:szCs w:val="20"/>
                <w:color w:val="auto"/>
              </w:rPr>
            </w:pPr>
            <w:r>
              <w:rPr>
                <w:rFonts w:ascii="Arial" w:cs="Arial" w:eastAsia="Arial" w:hAnsi="Arial"/>
                <w:sz w:val="14"/>
                <w:szCs w:val="14"/>
                <w:color w:val="auto"/>
              </w:rPr>
              <w:t>1,992,777</w:t>
            </w:r>
          </w:p>
        </w:tc>
        <w:tc>
          <w:tcPr>
            <w:tcW w:w="80" w:type="dxa"/>
            <w:vAlign w:val="bottom"/>
          </w:tcPr>
          <w:p>
            <w:pPr>
              <w:spacing w:after="0"/>
              <w:rPr>
                <w:sz w:val="12"/>
                <w:szCs w:val="12"/>
                <w:color w:val="auto"/>
              </w:rPr>
            </w:pPr>
          </w:p>
        </w:tc>
      </w:tr>
      <w:tr>
        <w:trPr>
          <w:trHeight w:val="153"/>
        </w:trPr>
        <w:tc>
          <w:tcPr>
            <w:tcW w:w="3500" w:type="dxa"/>
            <w:vAlign w:val="bottom"/>
            <w:shd w:val="clear" w:color="auto" w:fill="CCEEFF"/>
          </w:tcPr>
          <w:p>
            <w:pPr>
              <w:spacing w:after="0" w:line="153" w:lineRule="exact"/>
              <w:rPr>
                <w:sz w:val="20"/>
                <w:szCs w:val="20"/>
                <w:color w:val="auto"/>
              </w:rPr>
            </w:pPr>
            <w:r>
              <w:rPr>
                <w:rFonts w:ascii="Arial" w:cs="Arial" w:eastAsia="Arial" w:hAnsi="Arial"/>
                <w:sz w:val="14"/>
                <w:szCs w:val="14"/>
                <w:color w:val="auto"/>
              </w:rPr>
              <w:t>Prepaid commissions</w:t>
            </w:r>
          </w:p>
        </w:tc>
        <w:tc>
          <w:tcPr>
            <w:tcW w:w="1140" w:type="dxa"/>
            <w:vAlign w:val="bottom"/>
            <w:gridSpan w:val="2"/>
            <w:shd w:val="clear" w:color="auto" w:fill="CCEEFF"/>
          </w:tcPr>
          <w:p>
            <w:pPr>
              <w:jc w:val="right"/>
              <w:ind w:right="240"/>
              <w:spacing w:after="0" w:line="153"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53"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40"/>
              <w:spacing w:after="0" w:line="153" w:lineRule="exact"/>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jc w:val="right"/>
              <w:ind w:right="180"/>
              <w:spacing w:after="0" w:line="153" w:lineRule="exact"/>
              <w:rPr>
                <w:sz w:val="20"/>
                <w:szCs w:val="20"/>
                <w:color w:val="auto"/>
              </w:rPr>
            </w:pPr>
            <w:r>
              <w:rPr>
                <w:rFonts w:ascii="Arial" w:cs="Arial" w:eastAsia="Arial" w:hAnsi="Arial"/>
                <w:sz w:val="14"/>
                <w:szCs w:val="14"/>
                <w:color w:val="auto"/>
              </w:rPr>
              <w:t>(1,158)</w:t>
            </w:r>
          </w:p>
        </w:tc>
        <w:tc>
          <w:tcPr>
            <w:tcW w:w="1140" w:type="dxa"/>
            <w:vAlign w:val="bottom"/>
            <w:gridSpan w:val="2"/>
            <w:shd w:val="clear" w:color="auto" w:fill="CCEEFF"/>
          </w:tcPr>
          <w:p>
            <w:pPr>
              <w:ind w:left="560"/>
              <w:spacing w:after="0" w:line="153" w:lineRule="exact"/>
              <w:rPr>
                <w:sz w:val="20"/>
                <w:szCs w:val="20"/>
                <w:color w:val="auto"/>
              </w:rPr>
            </w:pPr>
            <w:r>
              <w:rPr>
                <w:rFonts w:ascii="Arial" w:cs="Arial" w:eastAsia="Arial" w:hAnsi="Arial"/>
                <w:sz w:val="14"/>
                <w:szCs w:val="14"/>
                <w:color w:val="auto"/>
              </w:rPr>
              <w:t>(6,549)</w:t>
            </w:r>
          </w:p>
        </w:tc>
        <w:tc>
          <w:tcPr>
            <w:tcW w:w="1080" w:type="dxa"/>
            <w:vAlign w:val="bottom"/>
            <w:gridSpan w:val="2"/>
            <w:shd w:val="clear" w:color="auto" w:fill="CCEEFF"/>
          </w:tcPr>
          <w:p>
            <w:pPr>
              <w:jc w:val="right"/>
              <w:ind w:right="200"/>
              <w:spacing w:after="0" w:line="153" w:lineRule="exact"/>
              <w:rPr>
                <w:sz w:val="20"/>
                <w:szCs w:val="20"/>
                <w:color w:val="auto"/>
              </w:rPr>
            </w:pPr>
            <w:r>
              <w:rPr>
                <w:rFonts w:ascii="Arial" w:cs="Arial" w:eastAsia="Arial" w:hAnsi="Arial"/>
                <w:sz w:val="14"/>
                <w:szCs w:val="14"/>
                <w:color w:val="auto"/>
              </w:rPr>
              <w:t>-</w:t>
            </w:r>
          </w:p>
        </w:tc>
        <w:tc>
          <w:tcPr>
            <w:tcW w:w="980" w:type="dxa"/>
            <w:vAlign w:val="bottom"/>
            <w:gridSpan w:val="3"/>
            <w:shd w:val="clear" w:color="auto" w:fill="CCEEFF"/>
          </w:tcPr>
          <w:p>
            <w:pPr>
              <w:jc w:val="right"/>
              <w:ind w:right="60"/>
              <w:spacing w:after="0" w:line="153" w:lineRule="exact"/>
              <w:rPr>
                <w:sz w:val="20"/>
                <w:szCs w:val="20"/>
                <w:color w:val="auto"/>
              </w:rPr>
            </w:pPr>
            <w:r>
              <w:rPr>
                <w:rFonts w:ascii="Arial" w:cs="Arial" w:eastAsia="Arial" w:hAnsi="Arial"/>
                <w:sz w:val="14"/>
                <w:szCs w:val="14"/>
                <w:color w:val="auto"/>
              </w:rPr>
              <w:t>(7,707)</w:t>
            </w:r>
          </w:p>
        </w:tc>
      </w:tr>
      <w:tr>
        <w:trPr>
          <w:trHeight w:val="146"/>
        </w:trPr>
        <w:tc>
          <w:tcPr>
            <w:tcW w:w="3500" w:type="dxa"/>
            <w:vAlign w:val="bottom"/>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331,585</w:t>
            </w:r>
          </w:p>
        </w:tc>
        <w:tc>
          <w:tcPr>
            <w:tcW w:w="240" w:type="dxa"/>
            <w:vAlign w:val="bottom"/>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49,350</w:t>
            </w:r>
          </w:p>
        </w:tc>
        <w:tc>
          <w:tcPr>
            <w:tcW w:w="240" w:type="dxa"/>
            <w:vAlign w:val="bottom"/>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1,244</w:t>
            </w: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2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475,852</w:t>
            </w:r>
          </w:p>
        </w:tc>
        <w:tc>
          <w:tcPr>
            <w:tcW w:w="220" w:type="dxa"/>
            <w:vAlign w:val="bottom"/>
          </w:tcPr>
          <w:p>
            <w:pPr>
              <w:spacing w:after="0"/>
              <w:rPr>
                <w:sz w:val="12"/>
                <w:szCs w:val="12"/>
                <w:color w:val="auto"/>
              </w:rPr>
            </w:pPr>
          </w:p>
        </w:tc>
        <w:tc>
          <w:tcPr>
            <w:tcW w:w="900" w:type="dxa"/>
            <w:vAlign w:val="bottom"/>
            <w:tcBorders>
              <w:top w:val="single" w:sz="8" w:color="auto"/>
              <w:bottom w:val="single" w:sz="8" w:color="auto"/>
            </w:tcBorders>
          </w:tcPr>
          <w:p>
            <w:pPr>
              <w:ind w:left="360"/>
              <w:spacing w:after="0" w:line="146" w:lineRule="exact"/>
              <w:rPr>
                <w:sz w:val="20"/>
                <w:szCs w:val="20"/>
                <w:color w:val="auto"/>
              </w:rPr>
            </w:pPr>
            <w:r>
              <w:rPr>
                <w:rFonts w:ascii="Arial" w:cs="Arial" w:eastAsia="Arial" w:hAnsi="Arial"/>
                <w:sz w:val="14"/>
                <w:szCs w:val="14"/>
                <w:b w:val="1"/>
                <w:bCs w:val="1"/>
                <w:color w:val="auto"/>
                <w:w w:val="83"/>
              </w:rPr>
              <w:t>1,109,484</w:t>
            </w:r>
          </w:p>
        </w:tc>
        <w:tc>
          <w:tcPr>
            <w:tcW w:w="240" w:type="dxa"/>
            <w:vAlign w:val="bottom"/>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17,555</w:t>
            </w:r>
          </w:p>
        </w:tc>
        <w:tc>
          <w:tcPr>
            <w:tcW w:w="200" w:type="dxa"/>
            <w:vAlign w:val="bottom"/>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6" w:lineRule="exact"/>
              <w:rPr>
                <w:sz w:val="20"/>
                <w:szCs w:val="20"/>
                <w:color w:val="auto"/>
              </w:rPr>
            </w:pPr>
            <w:r>
              <w:rPr>
                <w:rFonts w:ascii="Arial" w:cs="Arial" w:eastAsia="Arial" w:hAnsi="Arial"/>
                <w:sz w:val="14"/>
                <w:szCs w:val="14"/>
                <w:b w:val="1"/>
                <w:bCs w:val="1"/>
                <w:color w:val="auto"/>
              </w:rPr>
              <w:t>1,985,070</w:t>
            </w:r>
          </w:p>
        </w:tc>
        <w:tc>
          <w:tcPr>
            <w:tcW w:w="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r>
      <w:tr>
        <w:trPr>
          <w:trHeight w:val="20"/>
        </w:trPr>
        <w:tc>
          <w:tcPr>
            <w:tcW w:w="35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396"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21590</wp:posOffset>
            </wp:positionV>
            <wp:extent cx="7139940" cy="825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51" w:name="page52"/>
    <w:bookmarkEnd w:id="5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jc w:val="both"/>
        <w:ind w:left="300" w:right="8520" w:hanging="298"/>
        <w:spacing w:after="0" w:line="571" w:lineRule="auto"/>
        <w:tabs>
          <w:tab w:leader="none" w:pos="300" w:val="left"/>
        </w:tabs>
        <w:numPr>
          <w:ilvl w:val="0"/>
          <w:numId w:val="71"/>
        </w:numPr>
        <w:rPr>
          <w:rFonts w:ascii="Arial" w:cs="Arial" w:eastAsia="Arial" w:hAnsi="Arial"/>
          <w:sz w:val="15"/>
          <w:szCs w:val="15"/>
          <w:b w:val="1"/>
          <w:bCs w:val="1"/>
          <w:color w:val="auto"/>
        </w:rPr>
      </w:pPr>
      <w:r>
        <w:rPr>
          <w:rFonts w:ascii="Arial" w:cs="Arial" w:eastAsia="Arial" w:hAnsi="Arial"/>
          <w:sz w:val="15"/>
          <w:szCs w:val="15"/>
          <w:b w:val="1"/>
          <w:bCs w:val="1"/>
          <w:color w:val="auto"/>
        </w:rPr>
        <w:t>Borrowings and debt (continued) Short-term borrowings and debt</w:t>
      </w:r>
    </w:p>
    <w:p>
      <w:pPr>
        <w:ind w:left="300"/>
        <w:spacing w:after="0" w:line="275" w:lineRule="auto"/>
        <w:rPr>
          <w:rFonts w:ascii="Arial" w:cs="Arial" w:eastAsia="Arial" w:hAnsi="Arial"/>
          <w:sz w:val="15"/>
          <w:szCs w:val="15"/>
          <w:b w:val="1"/>
          <w:bCs w:val="1"/>
          <w:color w:val="auto"/>
        </w:rPr>
      </w:pPr>
      <w:r>
        <w:rPr>
          <w:rFonts w:ascii="Arial" w:cs="Arial" w:eastAsia="Arial" w:hAnsi="Arial"/>
          <w:sz w:val="17"/>
          <w:szCs w:val="17"/>
          <w:color w:val="auto"/>
        </w:rPr>
        <w:t>The breakdown of short-term (original maturity of less than one year, excluding lease liabilities) borrowings and debt, along with contractual interest rates, is as follows:</w:t>
      </w:r>
    </w:p>
    <w:p>
      <w:pPr>
        <w:spacing w:after="0" w:line="161" w:lineRule="exact"/>
        <w:rPr>
          <w:sz w:val="20"/>
          <w:szCs w:val="20"/>
          <w:color w:val="auto"/>
        </w:rPr>
      </w:pPr>
    </w:p>
    <w:tbl>
      <w:tblPr>
        <w:tblLayout w:type="fixed"/>
        <w:tblInd w:w="0" w:type="dxa"/>
        <w:tblCellMar>
          <w:top w:w="0" w:type="dxa"/>
          <w:left w:w="0" w:type="dxa"/>
          <w:bottom w:w="0" w:type="dxa"/>
          <w:right w:w="0" w:type="dxa"/>
        </w:tblCellMar>
      </w:tblPr>
      <w:tr>
        <w:trPr>
          <w:trHeight w:val="217"/>
        </w:trPr>
        <w:tc>
          <w:tcPr>
            <w:tcW w:w="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3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300" w:type="dxa"/>
            <w:vAlign w:val="bottom"/>
            <w:gridSpan w:val="3"/>
          </w:tcPr>
          <w:p>
            <w:pPr>
              <w:ind w:left="100"/>
              <w:spacing w:after="0"/>
              <w:rPr>
                <w:sz w:val="20"/>
                <w:szCs w:val="20"/>
                <w:color w:val="auto"/>
              </w:rPr>
            </w:pPr>
            <w:r>
              <w:rPr>
                <w:rFonts w:ascii="Arial" w:cs="Arial" w:eastAsia="Arial" w:hAnsi="Arial"/>
                <w:sz w:val="17"/>
                <w:szCs w:val="17"/>
                <w:b w:val="1"/>
                <w:bCs w:val="1"/>
                <w:color w:val="auto"/>
              </w:rPr>
              <w:t>June 30,</w:t>
            </w:r>
          </w:p>
        </w:tc>
        <w:tc>
          <w:tcPr>
            <w:tcW w:w="20" w:type="dxa"/>
            <w:vAlign w:val="bottom"/>
          </w:tcPr>
          <w:p>
            <w:pPr>
              <w:spacing w:after="0"/>
              <w:rPr>
                <w:sz w:val="18"/>
                <w:szCs w:val="18"/>
                <w:color w:val="auto"/>
              </w:rPr>
            </w:pPr>
          </w:p>
        </w:tc>
        <w:tc>
          <w:tcPr>
            <w:tcW w:w="1460" w:type="dxa"/>
            <w:vAlign w:val="bottom"/>
            <w:gridSpan w:val="4"/>
          </w:tcPr>
          <w:p>
            <w:pPr>
              <w:ind w:left="180"/>
              <w:spacing w:after="0"/>
              <w:rPr>
                <w:sz w:val="20"/>
                <w:szCs w:val="20"/>
                <w:color w:val="auto"/>
              </w:rPr>
            </w:pPr>
            <w:r>
              <w:rPr>
                <w:rFonts w:ascii="Arial" w:cs="Arial" w:eastAsia="Arial" w:hAnsi="Arial"/>
                <w:sz w:val="17"/>
                <w:szCs w:val="17"/>
                <w:b w:val="1"/>
                <w:bCs w:val="1"/>
                <w:color w:val="auto"/>
              </w:rPr>
              <w:t>December 31,</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0"/>
        </w:trPr>
        <w:tc>
          <w:tcPr>
            <w:tcW w:w="300" w:type="dxa"/>
            <w:vAlign w:val="bottom"/>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730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gridSpan w:val="2"/>
          </w:tcPr>
          <w:p>
            <w:pPr>
              <w:jc w:val="right"/>
              <w:ind w:right="455"/>
              <w:spacing w:after="0"/>
              <w:rPr>
                <w:sz w:val="20"/>
                <w:szCs w:val="20"/>
                <w:color w:val="auto"/>
              </w:rPr>
            </w:pPr>
            <w:r>
              <w:rPr>
                <w:rFonts w:ascii="Arial" w:cs="Arial" w:eastAsia="Arial" w:hAnsi="Arial"/>
                <w:sz w:val="17"/>
                <w:szCs w:val="17"/>
                <w:b w:val="1"/>
                <w:bCs w:val="1"/>
                <w:color w:val="auto"/>
              </w:rPr>
              <w:t>2021</w:t>
            </w:r>
          </w:p>
        </w:tc>
        <w:tc>
          <w:tcPr>
            <w:tcW w:w="20" w:type="dxa"/>
            <w:vAlign w:val="bottom"/>
            <w:tcBorders>
              <w:bottom w:val="single" w:sz="8" w:color="CCEEFF"/>
            </w:tcBorders>
          </w:tcPr>
          <w:p>
            <w:pPr>
              <w:spacing w:after="0"/>
              <w:rPr>
                <w:sz w:val="19"/>
                <w:szCs w:val="19"/>
                <w:color w:val="auto"/>
              </w:rPr>
            </w:pPr>
          </w:p>
        </w:tc>
        <w:tc>
          <w:tcPr>
            <w:tcW w:w="18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gridSpan w:val="2"/>
          </w:tcPr>
          <w:p>
            <w:pPr>
              <w:jc w:val="right"/>
              <w:ind w:right="175"/>
              <w:spacing w:after="0"/>
              <w:rPr>
                <w:sz w:val="20"/>
                <w:szCs w:val="20"/>
                <w:color w:val="auto"/>
              </w:rPr>
            </w:pPr>
            <w:r>
              <w:rPr>
                <w:rFonts w:ascii="Arial" w:cs="Arial" w:eastAsia="Arial" w:hAnsi="Arial"/>
                <w:sz w:val="17"/>
                <w:szCs w:val="17"/>
                <w:b w:val="1"/>
                <w:bCs w:val="1"/>
                <w:color w:val="auto"/>
              </w:rPr>
              <w:t>2020</w:t>
            </w:r>
          </w:p>
        </w:tc>
        <w:tc>
          <w:tcPr>
            <w:tcW w:w="8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8"/>
        </w:trPr>
        <w:tc>
          <w:tcPr>
            <w:tcW w:w="300" w:type="dxa"/>
            <w:vAlign w:val="bottom"/>
          </w:tcPr>
          <w:p>
            <w:pPr>
              <w:spacing w:after="0"/>
              <w:rPr>
                <w:sz w:val="17"/>
                <w:szCs w:val="17"/>
                <w:color w:val="auto"/>
              </w:rPr>
            </w:pPr>
          </w:p>
        </w:tc>
        <w:tc>
          <w:tcPr>
            <w:tcW w:w="7580" w:type="dxa"/>
            <w:vAlign w:val="bottom"/>
            <w:gridSpan w:val="2"/>
            <w:shd w:val="clear" w:color="auto" w:fill="CCEEFF"/>
          </w:tcPr>
          <w:p>
            <w:pPr>
              <w:spacing w:after="0"/>
              <w:rPr>
                <w:sz w:val="20"/>
                <w:szCs w:val="20"/>
                <w:color w:val="auto"/>
              </w:rPr>
            </w:pPr>
            <w:r>
              <w:rPr>
                <w:rFonts w:ascii="Arial" w:cs="Arial" w:eastAsia="Arial" w:hAnsi="Arial"/>
                <w:sz w:val="17"/>
                <w:szCs w:val="17"/>
                <w:b w:val="1"/>
                <w:bCs w:val="1"/>
                <w:color w:val="auto"/>
              </w:rPr>
              <w:t>Short-term borrowings:</w:t>
            </w:r>
          </w:p>
        </w:tc>
        <w:tc>
          <w:tcPr>
            <w:tcW w:w="30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7580" w:type="dxa"/>
            <w:vAlign w:val="bottom"/>
            <w:gridSpan w:val="2"/>
          </w:tcPr>
          <w:p>
            <w:pPr>
              <w:spacing w:after="0"/>
              <w:rPr>
                <w:sz w:val="20"/>
                <w:szCs w:val="20"/>
                <w:color w:val="auto"/>
              </w:rPr>
            </w:pPr>
            <w:r>
              <w:rPr>
                <w:rFonts w:ascii="Arial" w:cs="Arial" w:eastAsia="Arial" w:hAnsi="Arial"/>
                <w:sz w:val="17"/>
                <w:szCs w:val="17"/>
                <w:color w:val="auto"/>
              </w:rPr>
              <w:t>At fixed interest rates</w:t>
            </w:r>
          </w:p>
        </w:tc>
        <w:tc>
          <w:tcPr>
            <w:tcW w:w="1400" w:type="dxa"/>
            <w:vAlign w:val="bottom"/>
            <w:gridSpan w:val="2"/>
          </w:tcPr>
          <w:p>
            <w:pPr>
              <w:jc w:val="right"/>
              <w:spacing w:after="0"/>
              <w:rPr>
                <w:sz w:val="20"/>
                <w:szCs w:val="20"/>
                <w:color w:val="auto"/>
              </w:rPr>
            </w:pPr>
            <w:r>
              <w:rPr>
                <w:rFonts w:ascii="Arial" w:cs="Arial" w:eastAsia="Arial" w:hAnsi="Arial"/>
                <w:sz w:val="17"/>
                <w:szCs w:val="17"/>
                <w:color w:val="auto"/>
              </w:rPr>
              <w:t>150,000</w:t>
            </w: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80" w:type="dxa"/>
            <w:vAlign w:val="bottom"/>
            <w:gridSpan w:val="4"/>
          </w:tcPr>
          <w:p>
            <w:pPr>
              <w:jc w:val="right"/>
              <w:spacing w:after="0"/>
              <w:rPr>
                <w:sz w:val="20"/>
                <w:szCs w:val="20"/>
                <w:color w:val="auto"/>
              </w:rPr>
            </w:pPr>
            <w:r>
              <w:rPr>
                <w:rFonts w:ascii="Arial" w:cs="Arial" w:eastAsia="Arial" w:hAnsi="Arial"/>
                <w:sz w:val="17"/>
                <w:szCs w:val="17"/>
                <w:color w:val="auto"/>
              </w:rPr>
              <w:t>55,000</w:t>
            </w: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300" w:type="dxa"/>
            <w:vAlign w:val="bottom"/>
          </w:tcPr>
          <w:p>
            <w:pPr>
              <w:spacing w:after="0"/>
              <w:rPr>
                <w:sz w:val="18"/>
                <w:szCs w:val="18"/>
                <w:color w:val="auto"/>
              </w:rPr>
            </w:pPr>
          </w:p>
        </w:tc>
        <w:tc>
          <w:tcPr>
            <w:tcW w:w="758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At floating interest rates</w:t>
            </w:r>
          </w:p>
        </w:tc>
        <w:tc>
          <w:tcPr>
            <w:tcW w:w="14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399,532</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80" w:type="dxa"/>
            <w:vAlign w:val="bottom"/>
            <w:tcBorders>
              <w:bottom w:val="single" w:sz="8" w:color="auto"/>
            </w:tcBorders>
            <w:gridSpan w:val="4"/>
            <w:shd w:val="clear" w:color="auto" w:fill="CCEEFF"/>
          </w:tcPr>
          <w:p>
            <w:pPr>
              <w:jc w:val="right"/>
              <w:spacing w:after="0"/>
              <w:rPr>
                <w:sz w:val="20"/>
                <w:szCs w:val="20"/>
                <w:color w:val="auto"/>
              </w:rPr>
            </w:pPr>
            <w:r>
              <w:rPr>
                <w:rFonts w:ascii="Arial" w:cs="Arial" w:eastAsia="Arial" w:hAnsi="Arial"/>
                <w:sz w:val="17"/>
                <w:szCs w:val="17"/>
                <w:color w:val="auto"/>
              </w:rPr>
              <w:t>276,585</w:t>
            </w:r>
          </w:p>
        </w:tc>
        <w:tc>
          <w:tcPr>
            <w:tcW w:w="10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7880" w:type="dxa"/>
            <w:vAlign w:val="bottom"/>
            <w:gridSpan w:val="3"/>
          </w:tcPr>
          <w:p>
            <w:pPr>
              <w:ind w:left="280"/>
              <w:spacing w:after="0"/>
              <w:rPr>
                <w:sz w:val="20"/>
                <w:szCs w:val="20"/>
                <w:color w:val="auto"/>
              </w:rPr>
            </w:pPr>
            <w:r>
              <w:rPr>
                <w:rFonts w:ascii="Arial" w:cs="Arial" w:eastAsia="Arial" w:hAnsi="Arial"/>
                <w:sz w:val="17"/>
                <w:szCs w:val="17"/>
                <w:color w:val="auto"/>
              </w:rPr>
              <w:t>Total borrowings</w:t>
            </w:r>
          </w:p>
        </w:tc>
        <w:tc>
          <w:tcPr>
            <w:tcW w:w="1400" w:type="dxa"/>
            <w:vAlign w:val="bottom"/>
            <w:gridSpan w:val="2"/>
          </w:tcPr>
          <w:p>
            <w:pPr>
              <w:jc w:val="right"/>
              <w:spacing w:after="0"/>
              <w:rPr>
                <w:sz w:val="20"/>
                <w:szCs w:val="20"/>
                <w:color w:val="auto"/>
              </w:rPr>
            </w:pPr>
            <w:r>
              <w:rPr>
                <w:rFonts w:ascii="Arial" w:cs="Arial" w:eastAsia="Arial" w:hAnsi="Arial"/>
                <w:sz w:val="17"/>
                <w:szCs w:val="17"/>
                <w:color w:val="auto"/>
              </w:rPr>
              <w:t>549,532</w:t>
            </w: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80" w:type="dxa"/>
            <w:vAlign w:val="bottom"/>
            <w:gridSpan w:val="4"/>
          </w:tcPr>
          <w:p>
            <w:pPr>
              <w:jc w:val="right"/>
              <w:spacing w:after="0"/>
              <w:rPr>
                <w:sz w:val="20"/>
                <w:szCs w:val="20"/>
                <w:color w:val="auto"/>
              </w:rPr>
            </w:pPr>
            <w:r>
              <w:rPr>
                <w:rFonts w:ascii="Arial" w:cs="Arial" w:eastAsia="Arial" w:hAnsi="Arial"/>
                <w:sz w:val="17"/>
                <w:szCs w:val="17"/>
                <w:color w:val="auto"/>
              </w:rPr>
              <w:t>331,585</w:t>
            </w: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75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rPr>
              <w:t>Short-term debt:</w:t>
            </w:r>
          </w:p>
        </w:tc>
        <w:tc>
          <w:tcPr>
            <w:tcW w:w="30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7880" w:type="dxa"/>
            <w:vAlign w:val="bottom"/>
            <w:gridSpan w:val="3"/>
          </w:tcPr>
          <w:p>
            <w:pPr>
              <w:ind w:left="280"/>
              <w:spacing w:after="0"/>
              <w:rPr>
                <w:sz w:val="20"/>
                <w:szCs w:val="20"/>
                <w:color w:val="auto"/>
              </w:rPr>
            </w:pPr>
            <w:r>
              <w:rPr>
                <w:rFonts w:ascii="Arial" w:cs="Arial" w:eastAsia="Arial" w:hAnsi="Arial"/>
                <w:sz w:val="17"/>
                <w:szCs w:val="17"/>
                <w:color w:val="auto"/>
              </w:rPr>
              <w:t>At floating interest rates</w:t>
            </w:r>
          </w:p>
        </w:tc>
        <w:tc>
          <w:tcPr>
            <w:tcW w:w="14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80" w:type="dxa"/>
            <w:vAlign w:val="bottom"/>
            <w:gridSpan w:val="4"/>
          </w:tcPr>
          <w:p>
            <w:pPr>
              <w:jc w:val="right"/>
              <w:spacing w:after="0"/>
              <w:rPr>
                <w:sz w:val="20"/>
                <w:szCs w:val="20"/>
                <w:color w:val="auto"/>
              </w:rPr>
            </w:pPr>
            <w:r>
              <w:rPr>
                <w:rFonts w:ascii="Arial" w:cs="Arial" w:eastAsia="Arial" w:hAnsi="Arial"/>
                <w:sz w:val="17"/>
                <w:szCs w:val="17"/>
                <w:color w:val="auto"/>
              </w:rPr>
              <w:t>49,350</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75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 debt</w:t>
            </w:r>
          </w:p>
        </w:tc>
        <w:tc>
          <w:tcPr>
            <w:tcW w:w="14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380" w:type="dxa"/>
            <w:vAlign w:val="bottom"/>
            <w:tcBorders>
              <w:top w:val="single" w:sz="8" w:color="auto"/>
              <w:bottom w:val="single" w:sz="8" w:color="auto"/>
            </w:tcBorders>
            <w:gridSpan w:val="4"/>
            <w:shd w:val="clear" w:color="auto" w:fill="CCEEFF"/>
          </w:tcPr>
          <w:p>
            <w:pPr>
              <w:jc w:val="right"/>
              <w:spacing w:after="0"/>
              <w:rPr>
                <w:sz w:val="20"/>
                <w:szCs w:val="20"/>
                <w:color w:val="auto"/>
              </w:rPr>
            </w:pPr>
            <w:r>
              <w:rPr>
                <w:rFonts w:ascii="Arial" w:cs="Arial" w:eastAsia="Arial" w:hAnsi="Arial"/>
                <w:sz w:val="17"/>
                <w:szCs w:val="17"/>
                <w:color w:val="auto"/>
              </w:rPr>
              <w:t>49,350</w:t>
            </w:r>
          </w:p>
        </w:tc>
        <w:tc>
          <w:tcPr>
            <w:tcW w:w="100" w:type="dxa"/>
            <w:vAlign w:val="bottom"/>
            <w:tcBorders>
              <w:top w:val="single" w:sz="8" w:color="CCEEFF"/>
            </w:tcBorders>
            <w:shd w:val="clear" w:color="auto" w:fill="CCEEFF"/>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0"/>
        </w:trPr>
        <w:tc>
          <w:tcPr>
            <w:tcW w:w="7880" w:type="dxa"/>
            <w:vAlign w:val="bottom"/>
            <w:gridSpan w:val="3"/>
          </w:tcPr>
          <w:p>
            <w:pPr>
              <w:ind w:left="280"/>
              <w:spacing w:after="0"/>
              <w:rPr>
                <w:sz w:val="20"/>
                <w:szCs w:val="20"/>
                <w:color w:val="auto"/>
              </w:rPr>
            </w:pPr>
            <w:r>
              <w:rPr>
                <w:rFonts w:ascii="Arial" w:cs="Arial" w:eastAsia="Arial" w:hAnsi="Arial"/>
                <w:sz w:val="17"/>
                <w:szCs w:val="17"/>
                <w:color w:val="auto"/>
              </w:rPr>
              <w:t>Total short-term borrowings and debt</w:t>
            </w:r>
          </w:p>
        </w:tc>
        <w:tc>
          <w:tcPr>
            <w:tcW w:w="140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549,532</w:t>
            </w:r>
          </w:p>
        </w:tc>
        <w:tc>
          <w:tcPr>
            <w:tcW w:w="2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380" w:type="dxa"/>
            <w:vAlign w:val="bottom"/>
            <w:tcBorders>
              <w:bottom w:val="single" w:sz="8" w:color="auto"/>
            </w:tcBorders>
            <w:gridSpan w:val="4"/>
          </w:tcPr>
          <w:p>
            <w:pPr>
              <w:jc w:val="right"/>
              <w:spacing w:after="0"/>
              <w:rPr>
                <w:sz w:val="20"/>
                <w:szCs w:val="20"/>
                <w:color w:val="auto"/>
              </w:rPr>
            </w:pPr>
            <w:r>
              <w:rPr>
                <w:rFonts w:ascii="Arial" w:cs="Arial" w:eastAsia="Arial" w:hAnsi="Arial"/>
                <w:sz w:val="17"/>
                <w:szCs w:val="17"/>
                <w:b w:val="1"/>
                <w:bCs w:val="1"/>
                <w:color w:val="auto"/>
              </w:rPr>
              <w:t>380,935</w:t>
            </w:r>
          </w:p>
        </w:tc>
        <w:tc>
          <w:tcPr>
            <w:tcW w:w="10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82"/>
        </w:trPr>
        <w:tc>
          <w:tcPr>
            <w:tcW w:w="300" w:type="dxa"/>
            <w:vAlign w:val="bottom"/>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7300" w:type="dxa"/>
            <w:vAlign w:val="bottom"/>
            <w:tcBorders>
              <w:top w:val="single" w:sz="8" w:color="CCEEFF"/>
            </w:tcBorders>
            <w:shd w:val="clear" w:color="auto" w:fill="CCEEFF"/>
          </w:tcPr>
          <w:p>
            <w:pPr>
              <w:spacing w:after="0"/>
              <w:rPr>
                <w:sz w:val="15"/>
                <w:szCs w:val="15"/>
                <w:color w:val="auto"/>
              </w:rPr>
            </w:pPr>
          </w:p>
        </w:tc>
        <w:tc>
          <w:tcPr>
            <w:tcW w:w="300" w:type="dxa"/>
            <w:vAlign w:val="bottom"/>
            <w:tcBorders>
              <w:top w:val="single" w:sz="8" w:color="auto"/>
            </w:tcBorders>
            <w:shd w:val="clear" w:color="auto" w:fill="CCEEFF"/>
          </w:tcPr>
          <w:p>
            <w:pPr>
              <w:spacing w:after="0"/>
              <w:rPr>
                <w:sz w:val="15"/>
                <w:szCs w:val="15"/>
                <w:color w:val="auto"/>
              </w:rPr>
            </w:pPr>
          </w:p>
        </w:tc>
        <w:tc>
          <w:tcPr>
            <w:tcW w:w="110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20" w:type="dxa"/>
            <w:vAlign w:val="bottom"/>
            <w:tcBorders>
              <w:top w:val="single" w:sz="8" w:color="auto"/>
            </w:tcBorders>
            <w:shd w:val="clear" w:color="auto" w:fill="CCEEFF"/>
          </w:tcPr>
          <w:p>
            <w:pPr>
              <w:spacing w:after="0"/>
              <w:rPr>
                <w:sz w:val="15"/>
                <w:szCs w:val="15"/>
                <w:color w:val="auto"/>
              </w:rPr>
            </w:pPr>
          </w:p>
        </w:tc>
        <w:tc>
          <w:tcPr>
            <w:tcW w:w="110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0"/>
        </w:trPr>
        <w:tc>
          <w:tcPr>
            <w:tcW w:w="7880" w:type="dxa"/>
            <w:vAlign w:val="bottom"/>
            <w:gridSpan w:val="3"/>
          </w:tcPr>
          <w:p>
            <w:pPr>
              <w:ind w:left="280"/>
              <w:spacing w:after="0"/>
              <w:rPr>
                <w:sz w:val="20"/>
                <w:szCs w:val="20"/>
                <w:color w:val="auto"/>
              </w:rPr>
            </w:pPr>
            <w:r>
              <w:rPr>
                <w:rFonts w:ascii="Arial" w:cs="Arial" w:eastAsia="Arial" w:hAnsi="Arial"/>
                <w:sz w:val="17"/>
                <w:szCs w:val="17"/>
                <w:color w:val="auto"/>
              </w:rPr>
              <w:t>Range of fixed interest rates on borrowings and debt in U.S. dollars</w:t>
            </w:r>
          </w:p>
        </w:tc>
        <w:tc>
          <w:tcPr>
            <w:tcW w:w="300" w:type="dxa"/>
            <w:vAlign w:val="bottom"/>
            <w:tcBorders>
              <w:bottom w:val="single" w:sz="8" w:color="auto"/>
            </w:tcBorders>
          </w:tcPr>
          <w:p>
            <w:pPr>
              <w:spacing w:after="0"/>
              <w:rPr>
                <w:sz w:val="23"/>
                <w:szCs w:val="23"/>
                <w:color w:val="auto"/>
              </w:rPr>
            </w:pPr>
          </w:p>
        </w:tc>
        <w:tc>
          <w:tcPr>
            <w:tcW w:w="1100" w:type="dxa"/>
            <w:vAlign w:val="bottom"/>
            <w:tcBorders>
              <w:bottom w:val="single" w:sz="8" w:color="auto"/>
            </w:tcBorders>
          </w:tcPr>
          <w:p>
            <w:pPr>
              <w:jc w:val="center"/>
              <w:spacing w:after="0"/>
              <w:rPr>
                <w:sz w:val="20"/>
                <w:szCs w:val="20"/>
                <w:color w:val="auto"/>
              </w:rPr>
            </w:pPr>
            <w:r>
              <w:rPr>
                <w:rFonts w:ascii="Arial" w:cs="Arial" w:eastAsia="Arial" w:hAnsi="Arial"/>
                <w:sz w:val="17"/>
                <w:szCs w:val="17"/>
                <w:color w:val="auto"/>
                <w:w w:val="91"/>
              </w:rPr>
              <w:t>0.42% to 0.48%</w:t>
            </w:r>
          </w:p>
        </w:tc>
        <w:tc>
          <w:tcPr>
            <w:tcW w:w="200" w:type="dxa"/>
            <w:vAlign w:val="bottom"/>
            <w:gridSpan w:val="2"/>
          </w:tcPr>
          <w:p>
            <w:pPr>
              <w:spacing w:after="0"/>
              <w:rPr>
                <w:sz w:val="23"/>
                <w:szCs w:val="23"/>
                <w:color w:val="auto"/>
              </w:rPr>
            </w:pPr>
          </w:p>
        </w:tc>
        <w:tc>
          <w:tcPr>
            <w:tcW w:w="20" w:type="dxa"/>
            <w:vAlign w:val="bottom"/>
            <w:tcBorders>
              <w:bottom w:val="single" w:sz="8" w:color="auto"/>
            </w:tcBorders>
          </w:tcPr>
          <w:p>
            <w:pPr>
              <w:spacing w:after="0"/>
              <w:rPr>
                <w:sz w:val="23"/>
                <w:szCs w:val="23"/>
                <w:color w:val="auto"/>
              </w:rPr>
            </w:pPr>
          </w:p>
        </w:tc>
        <w:tc>
          <w:tcPr>
            <w:tcW w:w="1360" w:type="dxa"/>
            <w:vAlign w:val="bottom"/>
            <w:tcBorders>
              <w:bottom w:val="single" w:sz="8" w:color="auto"/>
            </w:tcBorders>
            <w:gridSpan w:val="3"/>
          </w:tcPr>
          <w:p>
            <w:pPr>
              <w:jc w:val="right"/>
              <w:spacing w:after="0"/>
              <w:rPr>
                <w:sz w:val="20"/>
                <w:szCs w:val="20"/>
                <w:color w:val="auto"/>
              </w:rPr>
            </w:pPr>
            <w:r>
              <w:rPr>
                <w:rFonts w:ascii="Arial" w:cs="Arial" w:eastAsia="Arial" w:hAnsi="Arial"/>
                <w:sz w:val="17"/>
                <w:szCs w:val="17"/>
                <w:color w:val="auto"/>
              </w:rPr>
              <w:t>0.45% to 1.40%</w:t>
            </w:r>
          </w:p>
        </w:tc>
        <w:tc>
          <w:tcPr>
            <w:tcW w:w="10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82"/>
        </w:trPr>
        <w:tc>
          <w:tcPr>
            <w:tcW w:w="300" w:type="dxa"/>
            <w:vAlign w:val="bottom"/>
          </w:tcPr>
          <w:p>
            <w:pPr>
              <w:spacing w:after="0"/>
              <w:rPr>
                <w:sz w:val="15"/>
                <w:szCs w:val="15"/>
                <w:color w:val="auto"/>
              </w:rPr>
            </w:pPr>
          </w:p>
        </w:tc>
        <w:tc>
          <w:tcPr>
            <w:tcW w:w="7580" w:type="dxa"/>
            <w:vAlign w:val="bottom"/>
            <w:tcBorders>
              <w:top w:val="single" w:sz="8" w:color="CCEEFF"/>
              <w:bottom w:val="single" w:sz="8" w:color="CCEEFF"/>
            </w:tcBorders>
            <w:gridSpan w:val="2"/>
            <w:shd w:val="clear" w:color="auto" w:fill="CCEEFF"/>
          </w:tcPr>
          <w:p>
            <w:pPr>
              <w:spacing w:after="0" w:line="183" w:lineRule="exact"/>
              <w:rPr>
                <w:sz w:val="20"/>
                <w:szCs w:val="20"/>
                <w:color w:val="auto"/>
              </w:rPr>
            </w:pPr>
            <w:r>
              <w:rPr>
                <w:rFonts w:ascii="Arial" w:cs="Arial" w:eastAsia="Arial" w:hAnsi="Arial"/>
                <w:sz w:val="17"/>
                <w:szCs w:val="17"/>
                <w:color w:val="auto"/>
              </w:rPr>
              <w:t>Range of floating interest rates on borrowings in U.S. dollars</w:t>
            </w:r>
          </w:p>
        </w:tc>
        <w:tc>
          <w:tcPr>
            <w:tcW w:w="300" w:type="dxa"/>
            <w:vAlign w:val="bottom"/>
            <w:tcBorders>
              <w:top w:val="single" w:sz="8" w:color="auto"/>
              <w:bottom w:val="single" w:sz="8" w:color="auto"/>
            </w:tcBorders>
            <w:shd w:val="clear" w:color="auto" w:fill="CCEEFF"/>
          </w:tcPr>
          <w:p>
            <w:pPr>
              <w:spacing w:after="0"/>
              <w:rPr>
                <w:sz w:val="15"/>
                <w:szCs w:val="15"/>
                <w:color w:val="auto"/>
              </w:rPr>
            </w:pPr>
          </w:p>
        </w:tc>
        <w:tc>
          <w:tcPr>
            <w:tcW w:w="1100" w:type="dxa"/>
            <w:vAlign w:val="bottom"/>
            <w:tcBorders>
              <w:top w:val="single" w:sz="8" w:color="auto"/>
              <w:bottom w:val="single" w:sz="8" w:color="auto"/>
            </w:tcBorders>
            <w:shd w:val="clear" w:color="auto" w:fill="CCEEFF"/>
          </w:tcPr>
          <w:p>
            <w:pPr>
              <w:jc w:val="center"/>
              <w:spacing w:after="0" w:line="183" w:lineRule="exact"/>
              <w:rPr>
                <w:sz w:val="20"/>
                <w:szCs w:val="20"/>
                <w:color w:val="auto"/>
              </w:rPr>
            </w:pPr>
            <w:r>
              <w:rPr>
                <w:rFonts w:ascii="Arial" w:cs="Arial" w:eastAsia="Arial" w:hAnsi="Arial"/>
                <w:sz w:val="17"/>
                <w:szCs w:val="17"/>
                <w:color w:val="auto"/>
                <w:w w:val="91"/>
              </w:rPr>
              <w:t>0.34% to 0.50%</w:t>
            </w:r>
          </w:p>
        </w:tc>
        <w:tc>
          <w:tcPr>
            <w:tcW w:w="20" w:type="dxa"/>
            <w:vAlign w:val="bottom"/>
            <w:tcBorders>
              <w:top w:val="single" w:sz="8" w:color="CCEEFF"/>
              <w:bottom w:val="single" w:sz="8" w:color="CCEEFF"/>
            </w:tcBorders>
            <w:shd w:val="clear" w:color="auto" w:fill="CCEEFF"/>
          </w:tcPr>
          <w:p>
            <w:pPr>
              <w:spacing w:after="0"/>
              <w:rPr>
                <w:sz w:val="15"/>
                <w:szCs w:val="15"/>
                <w:color w:val="auto"/>
              </w:rPr>
            </w:pPr>
          </w:p>
        </w:tc>
        <w:tc>
          <w:tcPr>
            <w:tcW w:w="180" w:type="dxa"/>
            <w:vAlign w:val="bottom"/>
            <w:tcBorders>
              <w:top w:val="single" w:sz="8" w:color="CCEEFF"/>
              <w:bottom w:val="single" w:sz="8" w:color="CCEEFF"/>
            </w:tcBorders>
            <w:shd w:val="clear" w:color="auto" w:fill="CCEEFF"/>
          </w:tcPr>
          <w:p>
            <w:pPr>
              <w:spacing w:after="0"/>
              <w:rPr>
                <w:sz w:val="15"/>
                <w:szCs w:val="15"/>
                <w:color w:val="auto"/>
              </w:rPr>
            </w:pPr>
          </w:p>
        </w:tc>
        <w:tc>
          <w:tcPr>
            <w:tcW w:w="20" w:type="dxa"/>
            <w:vAlign w:val="bottom"/>
            <w:tcBorders>
              <w:top w:val="single" w:sz="8" w:color="auto"/>
              <w:bottom w:val="single" w:sz="8" w:color="auto"/>
            </w:tcBorders>
            <w:shd w:val="clear" w:color="auto" w:fill="CCEEFF"/>
          </w:tcPr>
          <w:p>
            <w:pPr>
              <w:spacing w:after="0"/>
              <w:rPr>
                <w:sz w:val="15"/>
                <w:szCs w:val="15"/>
                <w:color w:val="auto"/>
              </w:rPr>
            </w:pPr>
          </w:p>
        </w:tc>
        <w:tc>
          <w:tcPr>
            <w:tcW w:w="1360" w:type="dxa"/>
            <w:vAlign w:val="bottom"/>
            <w:tcBorders>
              <w:top w:val="single" w:sz="8" w:color="auto"/>
              <w:bottom w:val="single" w:sz="8" w:color="auto"/>
            </w:tcBorders>
            <w:gridSpan w:val="3"/>
            <w:shd w:val="clear" w:color="auto" w:fill="CCEEFF"/>
          </w:tcPr>
          <w:p>
            <w:pPr>
              <w:jc w:val="right"/>
              <w:spacing w:after="0" w:line="183" w:lineRule="exact"/>
              <w:rPr>
                <w:sz w:val="20"/>
                <w:szCs w:val="20"/>
                <w:color w:val="auto"/>
              </w:rPr>
            </w:pPr>
            <w:r>
              <w:rPr>
                <w:rFonts w:ascii="Arial" w:cs="Arial" w:eastAsia="Arial" w:hAnsi="Arial"/>
                <w:sz w:val="17"/>
                <w:szCs w:val="17"/>
                <w:color w:val="auto"/>
              </w:rPr>
              <w:t>0.47% to 1.65%</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7880" w:type="dxa"/>
            <w:vAlign w:val="bottom"/>
            <w:gridSpan w:val="3"/>
            <w:vMerge w:val="restart"/>
          </w:tcPr>
          <w:p>
            <w:pPr>
              <w:ind w:left="280"/>
              <w:spacing w:after="0"/>
              <w:rPr>
                <w:sz w:val="20"/>
                <w:szCs w:val="20"/>
                <w:color w:val="auto"/>
              </w:rPr>
            </w:pPr>
            <w:r>
              <w:rPr>
                <w:rFonts w:ascii="Arial" w:cs="Arial" w:eastAsia="Arial" w:hAnsi="Arial"/>
                <w:sz w:val="17"/>
                <w:szCs w:val="17"/>
                <w:color w:val="auto"/>
              </w:rPr>
              <w:t>Range of floating interest rates on borrowings and debt in Mexican pesos</w:t>
            </w:r>
          </w:p>
        </w:tc>
        <w:tc>
          <w:tcPr>
            <w:tcW w:w="30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7880" w:type="dxa"/>
            <w:vAlign w:val="bottom"/>
            <w:gridSpan w:val="3"/>
            <w:vMerge w:val="continue"/>
          </w:tcPr>
          <w:p>
            <w:pPr>
              <w:spacing w:after="0"/>
              <w:rPr>
                <w:sz w:val="15"/>
                <w:szCs w:val="15"/>
                <w:color w:val="auto"/>
              </w:rPr>
            </w:pPr>
          </w:p>
        </w:tc>
        <w:tc>
          <w:tcPr>
            <w:tcW w:w="1400" w:type="dxa"/>
            <w:vAlign w:val="bottom"/>
            <w:tcBorders>
              <w:top w:val="single" w:sz="8" w:color="auto"/>
              <w:bottom w:val="single" w:sz="8" w:color="auto"/>
            </w:tcBorders>
            <w:gridSpan w:val="2"/>
          </w:tcPr>
          <w:p>
            <w:pPr>
              <w:jc w:val="right"/>
              <w:spacing w:after="0" w:line="183" w:lineRule="exact"/>
              <w:rPr>
                <w:sz w:val="20"/>
                <w:szCs w:val="20"/>
                <w:color w:val="auto"/>
              </w:rPr>
            </w:pPr>
            <w:r>
              <w:rPr>
                <w:rFonts w:ascii="Arial" w:cs="Arial" w:eastAsia="Arial" w:hAnsi="Arial"/>
                <w:sz w:val="17"/>
                <w:szCs w:val="17"/>
                <w:color w:val="auto"/>
              </w:rPr>
              <w:t>4.73%</w:t>
            </w:r>
          </w:p>
        </w:tc>
        <w:tc>
          <w:tcPr>
            <w:tcW w:w="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Borders>
              <w:top w:val="single" w:sz="8" w:color="auto"/>
              <w:bottom w:val="single" w:sz="8" w:color="auto"/>
            </w:tcBorders>
          </w:tcPr>
          <w:p>
            <w:pPr>
              <w:spacing w:after="0"/>
              <w:rPr>
                <w:sz w:val="15"/>
                <w:szCs w:val="15"/>
                <w:color w:val="auto"/>
              </w:rPr>
            </w:pPr>
          </w:p>
        </w:tc>
        <w:tc>
          <w:tcPr>
            <w:tcW w:w="1360" w:type="dxa"/>
            <w:vAlign w:val="bottom"/>
            <w:tcBorders>
              <w:top w:val="single" w:sz="8" w:color="auto"/>
              <w:bottom w:val="single" w:sz="8" w:color="auto"/>
            </w:tcBorders>
            <w:gridSpan w:val="3"/>
          </w:tcPr>
          <w:p>
            <w:pPr>
              <w:jc w:val="right"/>
              <w:spacing w:after="0" w:line="183" w:lineRule="exact"/>
              <w:rPr>
                <w:sz w:val="20"/>
                <w:szCs w:val="20"/>
                <w:color w:val="auto"/>
              </w:rPr>
            </w:pPr>
            <w:r>
              <w:rPr>
                <w:rFonts w:ascii="Arial" w:cs="Arial" w:eastAsia="Arial" w:hAnsi="Arial"/>
                <w:sz w:val="17"/>
                <w:szCs w:val="17"/>
                <w:color w:val="auto"/>
              </w:rPr>
              <w:t>4.97% to 5.05%</w:t>
            </w:r>
          </w:p>
        </w:tc>
        <w:tc>
          <w:tcPr>
            <w:tcW w:w="1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7580" w:type="dxa"/>
            <w:vAlign w:val="bottom"/>
            <w:gridSpan w:val="2"/>
            <w:vMerge w:val="restart"/>
          </w:tcPr>
          <w:p>
            <w:pPr>
              <w:spacing w:after="0"/>
              <w:rPr>
                <w:sz w:val="20"/>
                <w:szCs w:val="20"/>
                <w:color w:val="auto"/>
              </w:rPr>
            </w:pPr>
            <w:r>
              <w:rPr>
                <w:rFonts w:ascii="Arial" w:cs="Arial" w:eastAsia="Arial" w:hAnsi="Arial"/>
                <w:sz w:val="17"/>
                <w:szCs w:val="17"/>
                <w:color w:val="auto"/>
              </w:rPr>
              <w:t>The outstanding balances of short-term borrowings and debt by currency, are as follows:</w:t>
            </w:r>
          </w:p>
        </w:tc>
        <w:tc>
          <w:tcPr>
            <w:tcW w:w="30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300" w:type="dxa"/>
            <w:vAlign w:val="bottom"/>
          </w:tcPr>
          <w:p>
            <w:pPr>
              <w:spacing w:after="0"/>
              <w:rPr>
                <w:sz w:val="24"/>
                <w:szCs w:val="24"/>
                <w:color w:val="auto"/>
              </w:rPr>
            </w:pPr>
          </w:p>
        </w:tc>
        <w:tc>
          <w:tcPr>
            <w:tcW w:w="7580" w:type="dxa"/>
            <w:vAlign w:val="bottom"/>
            <w:gridSpan w:val="2"/>
            <w:vMerge w:val="continue"/>
          </w:tcPr>
          <w:p>
            <w:pPr>
              <w:spacing w:after="0"/>
              <w:rPr>
                <w:sz w:val="24"/>
                <w:szCs w:val="24"/>
                <w:color w:val="auto"/>
              </w:rPr>
            </w:pPr>
          </w:p>
        </w:tc>
        <w:tc>
          <w:tcPr>
            <w:tcW w:w="30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6"/>
        </w:trPr>
        <w:tc>
          <w:tcPr>
            <w:tcW w:w="3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73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300" w:type="dxa"/>
            <w:vAlign w:val="bottom"/>
            <w:gridSpan w:val="3"/>
          </w:tcPr>
          <w:p>
            <w:pPr>
              <w:jc w:val="center"/>
              <w:ind w:right="220"/>
              <w:spacing w:after="0"/>
              <w:rPr>
                <w:sz w:val="20"/>
                <w:szCs w:val="20"/>
                <w:color w:val="auto"/>
              </w:rPr>
            </w:pPr>
            <w:r>
              <w:rPr>
                <w:rFonts w:ascii="Arial" w:cs="Arial" w:eastAsia="Arial" w:hAnsi="Arial"/>
                <w:sz w:val="17"/>
                <w:szCs w:val="17"/>
                <w:b w:val="1"/>
                <w:bCs w:val="1"/>
                <w:color w:val="auto"/>
                <w:w w:val="88"/>
              </w:rPr>
              <w:t>June 30,</w:t>
            </w:r>
          </w:p>
        </w:tc>
        <w:tc>
          <w:tcPr>
            <w:tcW w:w="20" w:type="dxa"/>
            <w:vAlign w:val="bottom"/>
          </w:tcPr>
          <w:p>
            <w:pPr>
              <w:spacing w:after="0"/>
              <w:rPr>
                <w:sz w:val="24"/>
                <w:szCs w:val="24"/>
                <w:color w:val="auto"/>
              </w:rPr>
            </w:pPr>
          </w:p>
        </w:tc>
        <w:tc>
          <w:tcPr>
            <w:tcW w:w="1460" w:type="dxa"/>
            <w:vAlign w:val="bottom"/>
            <w:gridSpan w:val="4"/>
          </w:tcPr>
          <w:p>
            <w:pPr>
              <w:ind w:left="40"/>
              <w:spacing w:after="0"/>
              <w:rPr>
                <w:sz w:val="20"/>
                <w:szCs w:val="20"/>
                <w:color w:val="auto"/>
              </w:rPr>
            </w:pPr>
            <w:r>
              <w:rPr>
                <w:rFonts w:ascii="Arial" w:cs="Arial" w:eastAsia="Arial" w:hAnsi="Arial"/>
                <w:sz w:val="17"/>
                <w:szCs w:val="17"/>
                <w:b w:val="1"/>
                <w:bCs w:val="1"/>
                <w:color w:val="auto"/>
              </w:rPr>
              <w:t>December 31,</w:t>
            </w: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0"/>
        </w:trPr>
        <w:tc>
          <w:tcPr>
            <w:tcW w:w="3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7300" w:type="dxa"/>
            <w:vAlign w:val="bottom"/>
          </w:tcPr>
          <w:p>
            <w:pPr>
              <w:spacing w:after="0"/>
              <w:rPr>
                <w:sz w:val="19"/>
                <w:szCs w:val="19"/>
                <w:color w:val="auto"/>
              </w:rPr>
            </w:pPr>
          </w:p>
        </w:tc>
        <w:tc>
          <w:tcPr>
            <w:tcW w:w="1400" w:type="dxa"/>
            <w:vAlign w:val="bottom"/>
            <w:gridSpan w:val="2"/>
          </w:tcPr>
          <w:p>
            <w:pPr>
              <w:jc w:val="center"/>
              <w:ind w:left="215"/>
              <w:spacing w:after="0"/>
              <w:rPr>
                <w:sz w:val="20"/>
                <w:szCs w:val="20"/>
                <w:color w:val="auto"/>
              </w:rPr>
            </w:pPr>
            <w:r>
              <w:rPr>
                <w:rFonts w:ascii="Arial" w:cs="Arial" w:eastAsia="Arial" w:hAnsi="Arial"/>
                <w:sz w:val="17"/>
                <w:szCs w:val="17"/>
                <w:b w:val="1"/>
                <w:bCs w:val="1"/>
                <w:color w:val="auto"/>
                <w:w w:val="89"/>
              </w:rPr>
              <w:t>2021</w:t>
            </w:r>
          </w:p>
        </w:tc>
        <w:tc>
          <w:tcPr>
            <w:tcW w:w="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20" w:type="dxa"/>
            <w:vAlign w:val="bottom"/>
            <w:gridSpan w:val="2"/>
          </w:tcPr>
          <w:p>
            <w:pPr>
              <w:jc w:val="right"/>
              <w:ind w:right="295"/>
              <w:spacing w:after="0"/>
              <w:rPr>
                <w:sz w:val="20"/>
                <w:szCs w:val="20"/>
                <w:color w:val="auto"/>
              </w:rPr>
            </w:pPr>
            <w:r>
              <w:rPr>
                <w:rFonts w:ascii="Arial" w:cs="Arial" w:eastAsia="Arial" w:hAnsi="Arial"/>
                <w:sz w:val="17"/>
                <w:szCs w:val="17"/>
                <w:b w:val="1"/>
                <w:bCs w:val="1"/>
                <w:color w:val="auto"/>
              </w:rPr>
              <w:t>2020</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8"/>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Currency</w:t>
            </w:r>
          </w:p>
        </w:tc>
        <w:tc>
          <w:tcPr>
            <w:tcW w:w="30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300" w:type="dxa"/>
            <w:vAlign w:val="bottom"/>
          </w:tcPr>
          <w:p>
            <w:pPr>
              <w:spacing w:after="0"/>
              <w:rPr>
                <w:sz w:val="20"/>
                <w:szCs w:val="20"/>
                <w:color w:val="auto"/>
              </w:rPr>
            </w:pPr>
            <w:r>
              <w:rPr>
                <w:rFonts w:ascii="Arial" w:cs="Arial" w:eastAsia="Arial" w:hAnsi="Arial"/>
                <w:sz w:val="17"/>
                <w:szCs w:val="17"/>
                <w:color w:val="auto"/>
              </w:rPr>
              <w:t>US dollar</w:t>
            </w:r>
          </w:p>
        </w:tc>
        <w:tc>
          <w:tcPr>
            <w:tcW w:w="1420" w:type="dxa"/>
            <w:vAlign w:val="bottom"/>
            <w:gridSpan w:val="3"/>
          </w:tcPr>
          <w:p>
            <w:pPr>
              <w:jc w:val="right"/>
              <w:ind w:right="20"/>
              <w:spacing w:after="0"/>
              <w:rPr>
                <w:sz w:val="20"/>
                <w:szCs w:val="20"/>
                <w:color w:val="auto"/>
              </w:rPr>
            </w:pPr>
            <w:r>
              <w:rPr>
                <w:rFonts w:ascii="Arial" w:cs="Arial" w:eastAsia="Arial" w:hAnsi="Arial"/>
                <w:sz w:val="17"/>
                <w:szCs w:val="17"/>
                <w:color w:val="auto"/>
              </w:rPr>
              <w:t>540,000</w:t>
            </w:r>
          </w:p>
        </w:tc>
        <w:tc>
          <w:tcPr>
            <w:tcW w:w="180" w:type="dxa"/>
            <w:vAlign w:val="bottom"/>
          </w:tcPr>
          <w:p>
            <w:pPr>
              <w:spacing w:after="0"/>
              <w:rPr>
                <w:sz w:val="17"/>
                <w:szCs w:val="17"/>
                <w:color w:val="auto"/>
              </w:rPr>
            </w:pPr>
          </w:p>
        </w:tc>
        <w:tc>
          <w:tcPr>
            <w:tcW w:w="1120" w:type="dxa"/>
            <w:vAlign w:val="bottom"/>
            <w:gridSpan w:val="2"/>
          </w:tcPr>
          <w:p>
            <w:pPr>
              <w:jc w:val="right"/>
              <w:spacing w:after="0"/>
              <w:rPr>
                <w:sz w:val="20"/>
                <w:szCs w:val="20"/>
                <w:color w:val="auto"/>
              </w:rPr>
            </w:pPr>
            <w:r>
              <w:rPr>
                <w:rFonts w:ascii="Arial" w:cs="Arial" w:eastAsia="Arial" w:hAnsi="Arial"/>
                <w:sz w:val="17"/>
                <w:szCs w:val="17"/>
                <w:color w:val="auto"/>
              </w:rPr>
              <w:t>299,957</w:t>
            </w: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7"/>
                <w:szCs w:val="17"/>
                <w:color w:val="auto"/>
              </w:rPr>
              <w:t>Mexican peso</w:t>
            </w:r>
          </w:p>
        </w:tc>
        <w:tc>
          <w:tcPr>
            <w:tcW w:w="142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9,532</w:t>
            </w:r>
          </w:p>
        </w:tc>
        <w:tc>
          <w:tcPr>
            <w:tcW w:w="1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80,978</w:t>
            </w:r>
          </w:p>
        </w:tc>
        <w:tc>
          <w:tcPr>
            <w:tcW w:w="8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7580" w:type="dxa"/>
            <w:vAlign w:val="bottom"/>
            <w:gridSpan w:val="2"/>
          </w:tcPr>
          <w:p>
            <w:pPr>
              <w:ind w:left="280"/>
              <w:spacing w:after="0"/>
              <w:rPr>
                <w:sz w:val="20"/>
                <w:szCs w:val="20"/>
                <w:color w:val="auto"/>
              </w:rPr>
            </w:pPr>
            <w:r>
              <w:rPr>
                <w:rFonts w:ascii="Arial" w:cs="Arial" w:eastAsia="Arial" w:hAnsi="Arial"/>
                <w:sz w:val="17"/>
                <w:szCs w:val="17"/>
                <w:color w:val="auto"/>
              </w:rPr>
              <w:t>Total</w:t>
            </w:r>
          </w:p>
        </w:tc>
        <w:tc>
          <w:tcPr>
            <w:tcW w:w="300" w:type="dxa"/>
            <w:vAlign w:val="bottom"/>
          </w:tcPr>
          <w:p>
            <w:pPr>
              <w:spacing w:after="0"/>
              <w:rPr>
                <w:sz w:val="18"/>
                <w:szCs w:val="18"/>
                <w:color w:val="auto"/>
              </w:rPr>
            </w:pPr>
          </w:p>
        </w:tc>
        <w:tc>
          <w:tcPr>
            <w:tcW w:w="11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7"/>
                <w:szCs w:val="17"/>
                <w:b w:val="1"/>
                <w:bCs w:val="1"/>
                <w:color w:val="auto"/>
              </w:rPr>
              <w:t>549,532</w:t>
            </w: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380,935</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7880" w:type="dxa"/>
            <w:vAlign w:val="bottom"/>
            <w:gridSpan w:val="3"/>
            <w:vMerge w:val="restart"/>
          </w:tcPr>
          <w:p>
            <w:pPr>
              <w:ind w:left="5540"/>
              <w:spacing w:after="0"/>
              <w:rPr>
                <w:sz w:val="20"/>
                <w:szCs w:val="20"/>
                <w:color w:val="auto"/>
              </w:rPr>
            </w:pPr>
            <w:r>
              <w:rPr>
                <w:rFonts w:ascii="Arial" w:cs="Arial" w:eastAsia="Arial" w:hAnsi="Arial"/>
                <w:sz w:val="17"/>
                <w:szCs w:val="17"/>
                <w:color w:val="auto"/>
              </w:rPr>
              <w:t>50</w:t>
            </w:r>
          </w:p>
        </w:tc>
        <w:tc>
          <w:tcPr>
            <w:tcW w:w="3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7880" w:type="dxa"/>
            <w:vAlign w:val="bottom"/>
            <w:tcBorders>
              <w:bottom w:val="single" w:sz="8" w:color="auto"/>
            </w:tcBorders>
            <w:gridSpan w:val="3"/>
            <w:vMerge w:val="continue"/>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52" w:name="page53"/>
    <w:bookmarkEnd w:id="5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right="8520" w:hanging="298"/>
        <w:spacing w:after="0" w:line="571" w:lineRule="auto"/>
        <w:tabs>
          <w:tab w:leader="none" w:pos="300" w:val="left"/>
        </w:tabs>
        <w:numPr>
          <w:ilvl w:val="0"/>
          <w:numId w:val="72"/>
        </w:numPr>
        <w:rPr>
          <w:rFonts w:ascii="Arial" w:cs="Arial" w:eastAsia="Arial" w:hAnsi="Arial"/>
          <w:sz w:val="15"/>
          <w:szCs w:val="15"/>
          <w:b w:val="1"/>
          <w:bCs w:val="1"/>
          <w:color w:val="auto"/>
        </w:rPr>
      </w:pPr>
      <w:r>
        <w:rPr>
          <w:rFonts w:ascii="Arial" w:cs="Arial" w:eastAsia="Arial" w:hAnsi="Arial"/>
          <w:sz w:val="15"/>
          <w:szCs w:val="15"/>
          <w:b w:val="1"/>
          <w:bCs w:val="1"/>
          <w:color w:val="auto"/>
        </w:rPr>
        <w:t>Borrowings and debt (continued) Long-term borrowings and debt</w:t>
      </w:r>
    </w:p>
    <w:p>
      <w:pPr>
        <w:ind w:left="300"/>
        <w:spacing w:after="0" w:line="275" w:lineRule="auto"/>
        <w:rPr>
          <w:rFonts w:ascii="Arial" w:cs="Arial" w:eastAsia="Arial" w:hAnsi="Arial"/>
          <w:sz w:val="15"/>
          <w:szCs w:val="15"/>
          <w:b w:val="1"/>
          <w:bCs w:val="1"/>
          <w:color w:val="auto"/>
        </w:rPr>
      </w:pPr>
      <w:r>
        <w:rPr>
          <w:rFonts w:ascii="Arial" w:cs="Arial" w:eastAsia="Arial" w:hAnsi="Arial"/>
          <w:sz w:val="17"/>
          <w:szCs w:val="17"/>
          <w:color w:val="auto"/>
        </w:rPr>
        <w:t>The breakdown of borrowings and long-term debt (original maturity of more than one year, excluding lease liabilities), along with contractual interest rates, plus prepaid commissions as of June 30, 2021 and December 31, 2020, respectively, are as follows (excludes lease liabilities):</w:t>
      </w:r>
    </w:p>
    <w:p>
      <w:pPr>
        <w:spacing w:after="0" w:line="161"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300" w:type="dxa"/>
            <w:vAlign w:val="bottom"/>
          </w:tcPr>
          <w:p>
            <w:pPr>
              <w:spacing w:after="0"/>
              <w:rPr>
                <w:sz w:val="17"/>
                <w:szCs w:val="17"/>
                <w:color w:val="auto"/>
              </w:rPr>
            </w:pPr>
          </w:p>
        </w:tc>
        <w:tc>
          <w:tcPr>
            <w:tcW w:w="5160" w:type="dxa"/>
            <w:vAlign w:val="bottom"/>
          </w:tcPr>
          <w:p>
            <w:pPr>
              <w:spacing w:after="0"/>
              <w:rPr>
                <w:sz w:val="17"/>
                <w:szCs w:val="17"/>
                <w:color w:val="auto"/>
              </w:rPr>
            </w:pPr>
          </w:p>
        </w:tc>
        <w:tc>
          <w:tcPr>
            <w:tcW w:w="2420" w:type="dxa"/>
            <w:vAlign w:val="bottom"/>
          </w:tcPr>
          <w:p>
            <w:pPr>
              <w:spacing w:after="0"/>
              <w:rPr>
                <w:sz w:val="17"/>
                <w:szCs w:val="17"/>
                <w:color w:val="auto"/>
              </w:rPr>
            </w:pPr>
          </w:p>
        </w:tc>
        <w:tc>
          <w:tcPr>
            <w:tcW w:w="1600" w:type="dxa"/>
            <w:vAlign w:val="bottom"/>
            <w:gridSpan w:val="2"/>
          </w:tcPr>
          <w:p>
            <w:pPr>
              <w:jc w:val="right"/>
              <w:ind w:right="620"/>
              <w:spacing w:after="0"/>
              <w:rPr>
                <w:sz w:val="20"/>
                <w:szCs w:val="20"/>
                <w:color w:val="auto"/>
              </w:rPr>
            </w:pPr>
            <w:r>
              <w:rPr>
                <w:rFonts w:ascii="Arial" w:cs="Arial" w:eastAsia="Arial" w:hAnsi="Arial"/>
                <w:sz w:val="17"/>
                <w:szCs w:val="17"/>
                <w:b w:val="1"/>
                <w:bCs w:val="1"/>
                <w:color w:val="auto"/>
              </w:rPr>
              <w:t>June 30,</w:t>
            </w:r>
          </w:p>
        </w:tc>
        <w:tc>
          <w:tcPr>
            <w:tcW w:w="1480" w:type="dxa"/>
            <w:vAlign w:val="bottom"/>
            <w:gridSpan w:val="2"/>
          </w:tcPr>
          <w:p>
            <w:pPr>
              <w:jc w:val="right"/>
              <w:ind w:right="300"/>
              <w:spacing w:after="0"/>
              <w:rPr>
                <w:sz w:val="20"/>
                <w:szCs w:val="20"/>
                <w:color w:val="auto"/>
              </w:rPr>
            </w:pPr>
            <w:r>
              <w:rPr>
                <w:rFonts w:ascii="Arial" w:cs="Arial" w:eastAsia="Arial" w:hAnsi="Arial"/>
                <w:sz w:val="17"/>
                <w:szCs w:val="17"/>
                <w:b w:val="1"/>
                <w:bCs w:val="1"/>
                <w:color w:val="auto"/>
              </w:rPr>
              <w:t>December 31,</w:t>
            </w: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300" w:type="dxa"/>
            <w:vAlign w:val="bottom"/>
          </w:tcPr>
          <w:p>
            <w:pPr>
              <w:spacing w:after="0"/>
              <w:rPr>
                <w:sz w:val="19"/>
                <w:szCs w:val="19"/>
                <w:color w:val="auto"/>
              </w:rPr>
            </w:pPr>
          </w:p>
        </w:tc>
        <w:tc>
          <w:tcPr>
            <w:tcW w:w="5160" w:type="dxa"/>
            <w:vAlign w:val="bottom"/>
          </w:tcPr>
          <w:p>
            <w:pPr>
              <w:spacing w:after="0"/>
              <w:rPr>
                <w:sz w:val="19"/>
                <w:szCs w:val="19"/>
                <w:color w:val="auto"/>
              </w:rPr>
            </w:pPr>
          </w:p>
        </w:tc>
        <w:tc>
          <w:tcPr>
            <w:tcW w:w="3820" w:type="dxa"/>
            <w:vAlign w:val="bottom"/>
            <w:gridSpan w:val="2"/>
          </w:tcPr>
          <w:p>
            <w:pPr>
              <w:jc w:val="right"/>
              <w:ind w:right="455"/>
              <w:spacing w:after="0"/>
              <w:rPr>
                <w:sz w:val="20"/>
                <w:szCs w:val="20"/>
                <w:color w:val="auto"/>
              </w:rPr>
            </w:pPr>
            <w:r>
              <w:rPr>
                <w:rFonts w:ascii="Arial" w:cs="Arial" w:eastAsia="Arial" w:hAnsi="Arial"/>
                <w:sz w:val="17"/>
                <w:szCs w:val="17"/>
                <w:b w:val="1"/>
                <w:bCs w:val="1"/>
                <w:color w:val="auto"/>
              </w:rPr>
              <w:t>2021</w:t>
            </w:r>
          </w:p>
        </w:tc>
        <w:tc>
          <w:tcPr>
            <w:tcW w:w="200" w:type="dxa"/>
            <w:vAlign w:val="bottom"/>
          </w:tcPr>
          <w:p>
            <w:pPr>
              <w:spacing w:after="0"/>
              <w:rPr>
                <w:sz w:val="19"/>
                <w:szCs w:val="19"/>
                <w:color w:val="auto"/>
              </w:rPr>
            </w:pPr>
          </w:p>
        </w:tc>
        <w:tc>
          <w:tcPr>
            <w:tcW w:w="1380" w:type="dxa"/>
            <w:vAlign w:val="bottom"/>
          </w:tcPr>
          <w:p>
            <w:pPr>
              <w:jc w:val="right"/>
              <w:ind w:right="435"/>
              <w:spacing w:after="0"/>
              <w:rPr>
                <w:sz w:val="20"/>
                <w:szCs w:val="20"/>
                <w:color w:val="auto"/>
              </w:rPr>
            </w:pPr>
            <w:r>
              <w:rPr>
                <w:rFonts w:ascii="Arial" w:cs="Arial" w:eastAsia="Arial" w:hAnsi="Arial"/>
                <w:sz w:val="17"/>
                <w:szCs w:val="17"/>
                <w:b w:val="1"/>
                <w:bCs w:val="1"/>
                <w:color w:val="auto"/>
              </w:rPr>
              <w:t>2020</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8"/>
        </w:trPr>
        <w:tc>
          <w:tcPr>
            <w:tcW w:w="300" w:type="dxa"/>
            <w:vAlign w:val="bottom"/>
          </w:tcPr>
          <w:p>
            <w:pPr>
              <w:spacing w:after="0"/>
              <w:rPr>
                <w:sz w:val="17"/>
                <w:szCs w:val="17"/>
                <w:color w:val="auto"/>
              </w:rPr>
            </w:pPr>
          </w:p>
        </w:tc>
        <w:tc>
          <w:tcPr>
            <w:tcW w:w="5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Long-term borrowings:</w:t>
            </w:r>
          </w:p>
        </w:tc>
        <w:tc>
          <w:tcPr>
            <w:tcW w:w="2420" w:type="dxa"/>
            <w:vAlign w:val="bottom"/>
            <w:tcBorders>
              <w:top w:val="single" w:sz="8" w:color="CCEEFF"/>
            </w:tcBorders>
            <w:shd w:val="clear" w:color="auto" w:fill="CCEEFF"/>
          </w:tcPr>
          <w:p>
            <w:pPr>
              <w:spacing w:after="0"/>
              <w:rPr>
                <w:sz w:val="17"/>
                <w:szCs w:val="17"/>
                <w:color w:val="auto"/>
              </w:rPr>
            </w:pPr>
          </w:p>
        </w:tc>
        <w:tc>
          <w:tcPr>
            <w:tcW w:w="14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3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5160" w:type="dxa"/>
            <w:vAlign w:val="bottom"/>
          </w:tcPr>
          <w:p>
            <w:pPr>
              <w:spacing w:after="0"/>
              <w:rPr>
                <w:sz w:val="20"/>
                <w:szCs w:val="20"/>
                <w:color w:val="auto"/>
              </w:rPr>
            </w:pPr>
            <w:r>
              <w:rPr>
                <w:rFonts w:ascii="Arial" w:cs="Arial" w:eastAsia="Arial" w:hAnsi="Arial"/>
                <w:sz w:val="17"/>
                <w:szCs w:val="17"/>
                <w:color w:val="auto"/>
              </w:rPr>
              <w:t>At fixed interest rates with due dates from July 2021 to May 2023</w:t>
            </w:r>
          </w:p>
        </w:tc>
        <w:tc>
          <w:tcPr>
            <w:tcW w:w="3820" w:type="dxa"/>
            <w:vAlign w:val="bottom"/>
            <w:gridSpan w:val="2"/>
          </w:tcPr>
          <w:p>
            <w:pPr>
              <w:jc w:val="right"/>
              <w:spacing w:after="0"/>
              <w:rPr>
                <w:sz w:val="20"/>
                <w:szCs w:val="20"/>
                <w:color w:val="auto"/>
              </w:rPr>
            </w:pPr>
            <w:r>
              <w:rPr>
                <w:rFonts w:ascii="Arial" w:cs="Arial" w:eastAsia="Arial" w:hAnsi="Arial"/>
                <w:sz w:val="17"/>
                <w:szCs w:val="17"/>
                <w:color w:val="auto"/>
              </w:rPr>
              <w:t>81,497</w:t>
            </w:r>
          </w:p>
        </w:tc>
        <w:tc>
          <w:tcPr>
            <w:tcW w:w="200" w:type="dxa"/>
            <w:vAlign w:val="bottom"/>
          </w:tcPr>
          <w:p>
            <w:pPr>
              <w:spacing w:after="0"/>
              <w:rPr>
                <w:sz w:val="17"/>
                <w:szCs w:val="17"/>
                <w:color w:val="auto"/>
              </w:rPr>
            </w:pPr>
          </w:p>
        </w:tc>
        <w:tc>
          <w:tcPr>
            <w:tcW w:w="1380" w:type="dxa"/>
            <w:vAlign w:val="bottom"/>
          </w:tcPr>
          <w:p>
            <w:pPr>
              <w:jc w:val="right"/>
              <w:spacing w:after="0"/>
              <w:rPr>
                <w:sz w:val="20"/>
                <w:szCs w:val="20"/>
                <w:color w:val="auto"/>
              </w:rPr>
            </w:pPr>
            <w:r>
              <w:rPr>
                <w:rFonts w:ascii="Arial" w:cs="Arial" w:eastAsia="Arial" w:hAnsi="Arial"/>
                <w:sz w:val="17"/>
                <w:szCs w:val="17"/>
                <w:color w:val="auto"/>
              </w:rPr>
              <w:t>68,190</w:t>
            </w: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300" w:type="dxa"/>
            <w:vAlign w:val="bottom"/>
          </w:tcPr>
          <w:p>
            <w:pPr>
              <w:spacing w:after="0"/>
              <w:rPr>
                <w:sz w:val="18"/>
                <w:szCs w:val="18"/>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7"/>
                <w:szCs w:val="17"/>
                <w:color w:val="auto"/>
                <w:w w:val="92"/>
              </w:rPr>
              <w:t>At floating interest rates with due dates from October 2021 to August 2023</w:t>
            </w:r>
          </w:p>
        </w:tc>
        <w:tc>
          <w:tcPr>
            <w:tcW w:w="38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183,112</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408,820</w:t>
            </w:r>
          </w:p>
        </w:tc>
        <w:tc>
          <w:tcPr>
            <w:tcW w:w="10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5460" w:type="dxa"/>
            <w:vAlign w:val="bottom"/>
            <w:gridSpan w:val="2"/>
          </w:tcPr>
          <w:p>
            <w:pPr>
              <w:ind w:left="280"/>
              <w:spacing w:after="0"/>
              <w:rPr>
                <w:sz w:val="20"/>
                <w:szCs w:val="20"/>
                <w:color w:val="auto"/>
              </w:rPr>
            </w:pPr>
            <w:r>
              <w:rPr>
                <w:rFonts w:ascii="Arial" w:cs="Arial" w:eastAsia="Arial" w:hAnsi="Arial"/>
                <w:sz w:val="17"/>
                <w:szCs w:val="17"/>
                <w:color w:val="auto"/>
              </w:rPr>
              <w:t>Total long-term borrowings</w:t>
            </w:r>
          </w:p>
        </w:tc>
        <w:tc>
          <w:tcPr>
            <w:tcW w:w="2420" w:type="dxa"/>
            <w:vAlign w:val="bottom"/>
          </w:tcPr>
          <w:p>
            <w:pPr>
              <w:spacing w:after="0"/>
              <w:rPr>
                <w:sz w:val="17"/>
                <w:szCs w:val="17"/>
                <w:color w:val="auto"/>
              </w:rPr>
            </w:pPr>
          </w:p>
        </w:tc>
        <w:tc>
          <w:tcPr>
            <w:tcW w:w="14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264,609</w:t>
            </w:r>
          </w:p>
        </w:tc>
        <w:tc>
          <w:tcPr>
            <w:tcW w:w="200" w:type="dxa"/>
            <w:vAlign w:val="bottom"/>
          </w:tcPr>
          <w:p>
            <w:pPr>
              <w:spacing w:after="0"/>
              <w:rPr>
                <w:sz w:val="17"/>
                <w:szCs w:val="17"/>
                <w:color w:val="auto"/>
              </w:rPr>
            </w:pPr>
          </w:p>
        </w:tc>
        <w:tc>
          <w:tcPr>
            <w:tcW w:w="138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477,010</w:t>
            </w: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vMerge w:val="restart"/>
          </w:tcPr>
          <w:p>
            <w:pPr>
              <w:spacing w:after="0"/>
              <w:rPr>
                <w:sz w:val="17"/>
                <w:szCs w:val="17"/>
                <w:color w:val="auto"/>
              </w:rPr>
            </w:pPr>
          </w:p>
        </w:tc>
        <w:tc>
          <w:tcPr>
            <w:tcW w:w="5160" w:type="dxa"/>
            <w:vAlign w:val="bottom"/>
            <w:tcBorders>
              <w:top w:val="single" w:sz="8" w:color="CCEEFF"/>
            </w:tcBorders>
            <w:shd w:val="clear" w:color="auto" w:fill="CCEEFF"/>
          </w:tcPr>
          <w:p>
            <w:pPr>
              <w:spacing w:after="0"/>
              <w:rPr>
                <w:sz w:val="17"/>
                <w:szCs w:val="17"/>
                <w:color w:val="auto"/>
              </w:rPr>
            </w:pPr>
          </w:p>
        </w:tc>
        <w:tc>
          <w:tcPr>
            <w:tcW w:w="2420" w:type="dxa"/>
            <w:vAlign w:val="bottom"/>
            <w:tcBorders>
              <w:top w:val="single" w:sz="8" w:color="CCEEFF"/>
            </w:tcBorders>
            <w:shd w:val="clear" w:color="auto" w:fill="CCEEFF"/>
          </w:tcPr>
          <w:p>
            <w:pPr>
              <w:spacing w:after="0"/>
              <w:rPr>
                <w:sz w:val="17"/>
                <w:szCs w:val="17"/>
                <w:color w:val="auto"/>
              </w:rPr>
            </w:pPr>
          </w:p>
        </w:tc>
        <w:tc>
          <w:tcPr>
            <w:tcW w:w="14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3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vMerge w:val="continue"/>
          </w:tcPr>
          <w:p>
            <w:pPr>
              <w:spacing w:after="0"/>
              <w:rPr>
                <w:sz w:val="17"/>
                <w:szCs w:val="17"/>
                <w:color w:val="auto"/>
              </w:rPr>
            </w:pPr>
          </w:p>
        </w:tc>
        <w:tc>
          <w:tcPr>
            <w:tcW w:w="5160" w:type="dxa"/>
            <w:vAlign w:val="bottom"/>
          </w:tcPr>
          <w:p>
            <w:pPr>
              <w:spacing w:after="0"/>
              <w:rPr>
                <w:sz w:val="20"/>
                <w:szCs w:val="20"/>
                <w:color w:val="auto"/>
              </w:rPr>
            </w:pPr>
            <w:r>
              <w:rPr>
                <w:rFonts w:ascii="Arial" w:cs="Arial" w:eastAsia="Arial" w:hAnsi="Arial"/>
                <w:sz w:val="17"/>
                <w:szCs w:val="17"/>
                <w:b w:val="1"/>
                <w:bCs w:val="1"/>
                <w:color w:val="auto"/>
              </w:rPr>
              <w:t>Long-term debt:</w:t>
            </w:r>
          </w:p>
        </w:tc>
        <w:tc>
          <w:tcPr>
            <w:tcW w:w="24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7"/>
                <w:szCs w:val="17"/>
                <w:color w:val="auto"/>
                <w:w w:val="96"/>
              </w:rPr>
              <w:t>At fixed interest rates with due dates from July 2021 to December 2027</w:t>
            </w:r>
          </w:p>
        </w:tc>
        <w:tc>
          <w:tcPr>
            <w:tcW w:w="38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901,870</w:t>
            </w: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784,006</w:t>
            </w:r>
          </w:p>
        </w:tc>
        <w:tc>
          <w:tcPr>
            <w:tcW w:w="100" w:type="dxa"/>
            <w:vAlign w:val="bottom"/>
            <w:shd w:val="clear" w:color="auto" w:fill="CCEEFF"/>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460" w:type="dxa"/>
            <w:vAlign w:val="bottom"/>
            <w:gridSpan w:val="2"/>
          </w:tcPr>
          <w:p>
            <w:pPr>
              <w:ind w:left="280"/>
              <w:spacing w:after="0"/>
              <w:rPr>
                <w:sz w:val="20"/>
                <w:szCs w:val="20"/>
                <w:color w:val="auto"/>
              </w:rPr>
            </w:pPr>
            <w:r>
              <w:rPr>
                <w:rFonts w:ascii="Arial" w:cs="Arial" w:eastAsia="Arial" w:hAnsi="Arial"/>
                <w:sz w:val="17"/>
                <w:szCs w:val="17"/>
                <w:color w:val="auto"/>
                <w:w w:val="97"/>
              </w:rPr>
              <w:t>At floating interest rates with due dates from March 2022 to June 2023</w:t>
            </w:r>
          </w:p>
        </w:tc>
        <w:tc>
          <w:tcPr>
            <w:tcW w:w="3820" w:type="dxa"/>
            <w:vAlign w:val="bottom"/>
            <w:gridSpan w:val="2"/>
          </w:tcPr>
          <w:p>
            <w:pPr>
              <w:jc w:val="right"/>
              <w:spacing w:after="0"/>
              <w:rPr>
                <w:sz w:val="20"/>
                <w:szCs w:val="20"/>
                <w:color w:val="auto"/>
              </w:rPr>
            </w:pPr>
            <w:r>
              <w:rPr>
                <w:rFonts w:ascii="Arial" w:cs="Arial" w:eastAsia="Arial" w:hAnsi="Arial"/>
                <w:sz w:val="17"/>
                <w:szCs w:val="17"/>
                <w:color w:val="auto"/>
              </w:rPr>
              <w:t>331,774</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7"/>
                <w:szCs w:val="17"/>
                <w:color w:val="auto"/>
              </w:rPr>
              <w:t>332,027</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5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long-term debt</w:t>
            </w:r>
          </w:p>
        </w:tc>
        <w:tc>
          <w:tcPr>
            <w:tcW w:w="2420" w:type="dxa"/>
            <w:vAlign w:val="bottom"/>
            <w:tcBorders>
              <w:top w:val="single" w:sz="8" w:color="CCEEFF"/>
            </w:tcBorders>
            <w:shd w:val="clear" w:color="auto" w:fill="CCEEFF"/>
          </w:tcPr>
          <w:p>
            <w:pPr>
              <w:spacing w:after="0"/>
              <w:rPr>
                <w:sz w:val="17"/>
                <w:szCs w:val="17"/>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1,233,644</w:t>
            </w:r>
          </w:p>
        </w:tc>
        <w:tc>
          <w:tcPr>
            <w:tcW w:w="200" w:type="dxa"/>
            <w:vAlign w:val="bottom"/>
            <w:tcBorders>
              <w:top w:val="single" w:sz="8" w:color="CCEEFF"/>
            </w:tcBorders>
            <w:shd w:val="clear" w:color="auto" w:fill="CCEEFF"/>
          </w:tcPr>
          <w:p>
            <w:pPr>
              <w:spacing w:after="0"/>
              <w:rPr>
                <w:sz w:val="17"/>
                <w:szCs w:val="17"/>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1,116,033</w:t>
            </w:r>
          </w:p>
        </w:tc>
        <w:tc>
          <w:tcPr>
            <w:tcW w:w="100" w:type="dxa"/>
            <w:vAlign w:val="bottom"/>
            <w:tcBorders>
              <w:top w:val="single" w:sz="8" w:color="CCEEFF"/>
            </w:tcBorders>
            <w:shd w:val="clear" w:color="auto" w:fill="CCEEFF"/>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5460" w:type="dxa"/>
            <w:vAlign w:val="bottom"/>
            <w:gridSpan w:val="2"/>
          </w:tcPr>
          <w:p>
            <w:pPr>
              <w:ind w:left="280"/>
              <w:spacing w:after="0"/>
              <w:rPr>
                <w:sz w:val="20"/>
                <w:szCs w:val="20"/>
                <w:color w:val="auto"/>
              </w:rPr>
            </w:pPr>
            <w:r>
              <w:rPr>
                <w:rFonts w:ascii="Arial" w:cs="Arial" w:eastAsia="Arial" w:hAnsi="Arial"/>
                <w:sz w:val="17"/>
                <w:szCs w:val="17"/>
                <w:color w:val="auto"/>
              </w:rPr>
              <w:t>Total long-term borrowings and debt</w:t>
            </w:r>
          </w:p>
        </w:tc>
        <w:tc>
          <w:tcPr>
            <w:tcW w:w="2420" w:type="dxa"/>
            <w:vAlign w:val="bottom"/>
          </w:tcPr>
          <w:p>
            <w:pPr>
              <w:spacing w:after="0"/>
              <w:rPr>
                <w:sz w:val="17"/>
                <w:szCs w:val="17"/>
                <w:color w:val="auto"/>
              </w:rPr>
            </w:pPr>
          </w:p>
        </w:tc>
        <w:tc>
          <w:tcPr>
            <w:tcW w:w="1400" w:type="dxa"/>
            <w:vAlign w:val="bottom"/>
          </w:tcPr>
          <w:p>
            <w:pPr>
              <w:jc w:val="right"/>
              <w:spacing w:after="0"/>
              <w:rPr>
                <w:sz w:val="20"/>
                <w:szCs w:val="20"/>
                <w:color w:val="auto"/>
              </w:rPr>
            </w:pPr>
            <w:r>
              <w:rPr>
                <w:rFonts w:ascii="Arial" w:cs="Arial" w:eastAsia="Arial" w:hAnsi="Arial"/>
                <w:sz w:val="17"/>
                <w:szCs w:val="17"/>
                <w:color w:val="auto"/>
              </w:rPr>
              <w:t>1,498,253</w:t>
            </w:r>
          </w:p>
        </w:tc>
        <w:tc>
          <w:tcPr>
            <w:tcW w:w="200" w:type="dxa"/>
            <w:vAlign w:val="bottom"/>
          </w:tcPr>
          <w:p>
            <w:pPr>
              <w:spacing w:after="0"/>
              <w:rPr>
                <w:sz w:val="17"/>
                <w:szCs w:val="17"/>
                <w:color w:val="auto"/>
              </w:rPr>
            </w:pPr>
          </w:p>
        </w:tc>
        <w:tc>
          <w:tcPr>
            <w:tcW w:w="1380" w:type="dxa"/>
            <w:vAlign w:val="bottom"/>
          </w:tcPr>
          <w:p>
            <w:pPr>
              <w:jc w:val="right"/>
              <w:spacing w:after="0"/>
              <w:rPr>
                <w:sz w:val="20"/>
                <w:szCs w:val="20"/>
                <w:color w:val="auto"/>
              </w:rPr>
            </w:pPr>
            <w:r>
              <w:rPr>
                <w:rFonts w:ascii="Arial" w:cs="Arial" w:eastAsia="Arial" w:hAnsi="Arial"/>
                <w:sz w:val="17"/>
                <w:szCs w:val="17"/>
                <w:color w:val="auto"/>
              </w:rPr>
              <w:t>1,593,043</w:t>
            </w: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300" w:type="dxa"/>
            <w:vAlign w:val="bottom"/>
          </w:tcPr>
          <w:p>
            <w:pPr>
              <w:spacing w:after="0"/>
              <w:rPr>
                <w:sz w:val="18"/>
                <w:szCs w:val="18"/>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7"/>
                <w:szCs w:val="17"/>
                <w:color w:val="auto"/>
              </w:rPr>
              <w:t>Less: Prepaid commissions</w:t>
            </w:r>
          </w:p>
        </w:tc>
        <w:tc>
          <w:tcPr>
            <w:tcW w:w="4020" w:type="dxa"/>
            <w:vAlign w:val="bottom"/>
            <w:gridSpan w:val="3"/>
            <w:shd w:val="clear" w:color="auto" w:fill="CCEEFF"/>
          </w:tcPr>
          <w:p>
            <w:pPr>
              <w:jc w:val="right"/>
              <w:ind w:right="140"/>
              <w:spacing w:after="0"/>
              <w:rPr>
                <w:sz w:val="20"/>
                <w:szCs w:val="20"/>
                <w:color w:val="auto"/>
              </w:rPr>
            </w:pPr>
            <w:r>
              <w:rPr>
                <w:rFonts w:ascii="Arial" w:cs="Arial" w:eastAsia="Arial" w:hAnsi="Arial"/>
                <w:sz w:val="17"/>
                <w:szCs w:val="17"/>
                <w:color w:val="auto"/>
              </w:rPr>
              <w:t>(5,976)</w:t>
            </w:r>
          </w:p>
        </w:tc>
        <w:tc>
          <w:tcPr>
            <w:tcW w:w="148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(7,707)</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0"/>
        </w:trPr>
        <w:tc>
          <w:tcPr>
            <w:tcW w:w="5460" w:type="dxa"/>
            <w:vAlign w:val="bottom"/>
            <w:gridSpan w:val="2"/>
          </w:tcPr>
          <w:p>
            <w:pPr>
              <w:ind w:left="280"/>
              <w:spacing w:after="0"/>
              <w:rPr>
                <w:sz w:val="20"/>
                <w:szCs w:val="20"/>
                <w:color w:val="auto"/>
              </w:rPr>
            </w:pPr>
            <w:r>
              <w:rPr>
                <w:rFonts w:ascii="Arial" w:cs="Arial" w:eastAsia="Arial" w:hAnsi="Arial"/>
                <w:sz w:val="17"/>
                <w:szCs w:val="17"/>
                <w:color w:val="auto"/>
              </w:rPr>
              <w:t>Total long-term borrowings and debt, net</w:t>
            </w:r>
          </w:p>
        </w:tc>
        <w:tc>
          <w:tcPr>
            <w:tcW w:w="2420" w:type="dxa"/>
            <w:vAlign w:val="bottom"/>
          </w:tcPr>
          <w:p>
            <w:pPr>
              <w:spacing w:after="0"/>
              <w:rPr>
                <w:sz w:val="21"/>
                <w:szCs w:val="21"/>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1,492,277</w:t>
            </w:r>
          </w:p>
        </w:tc>
        <w:tc>
          <w:tcPr>
            <w:tcW w:w="200" w:type="dxa"/>
            <w:vAlign w:val="bottom"/>
          </w:tcPr>
          <w:p>
            <w:pPr>
              <w:spacing w:after="0"/>
              <w:rPr>
                <w:sz w:val="21"/>
                <w:szCs w:val="21"/>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1,585,336</w:t>
            </w:r>
          </w:p>
        </w:tc>
        <w:tc>
          <w:tcPr>
            <w:tcW w:w="10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82"/>
        </w:trPr>
        <w:tc>
          <w:tcPr>
            <w:tcW w:w="300" w:type="dxa"/>
            <w:vAlign w:val="bottom"/>
          </w:tcPr>
          <w:p>
            <w:pPr>
              <w:spacing w:after="0"/>
              <w:rPr>
                <w:sz w:val="15"/>
                <w:szCs w:val="15"/>
                <w:color w:val="auto"/>
              </w:rPr>
            </w:pPr>
          </w:p>
        </w:tc>
        <w:tc>
          <w:tcPr>
            <w:tcW w:w="5160" w:type="dxa"/>
            <w:vAlign w:val="bottom"/>
            <w:tcBorders>
              <w:top w:val="single" w:sz="8" w:color="CCEEFF"/>
            </w:tcBorders>
            <w:shd w:val="clear" w:color="auto" w:fill="CCEEFF"/>
          </w:tcPr>
          <w:p>
            <w:pPr>
              <w:spacing w:after="0"/>
              <w:rPr>
                <w:sz w:val="15"/>
                <w:szCs w:val="15"/>
                <w:color w:val="auto"/>
              </w:rPr>
            </w:pPr>
          </w:p>
        </w:tc>
        <w:tc>
          <w:tcPr>
            <w:tcW w:w="24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3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0"/>
        </w:trPr>
        <w:tc>
          <w:tcPr>
            <w:tcW w:w="5460" w:type="dxa"/>
            <w:vAlign w:val="bottom"/>
            <w:gridSpan w:val="2"/>
          </w:tcPr>
          <w:p>
            <w:pPr>
              <w:ind w:left="280"/>
              <w:spacing w:after="0"/>
              <w:rPr>
                <w:sz w:val="20"/>
                <w:szCs w:val="20"/>
                <w:color w:val="auto"/>
              </w:rPr>
            </w:pPr>
            <w:r>
              <w:rPr>
                <w:rFonts w:ascii="Arial" w:cs="Arial" w:eastAsia="Arial" w:hAnsi="Arial"/>
                <w:sz w:val="17"/>
                <w:szCs w:val="17"/>
                <w:color w:val="auto"/>
              </w:rPr>
              <w:t>Range of fixed interest rates on borrowings and debt in U.S. dollars</w:t>
            </w:r>
          </w:p>
        </w:tc>
        <w:tc>
          <w:tcPr>
            <w:tcW w:w="2420" w:type="dxa"/>
            <w:vAlign w:val="bottom"/>
          </w:tcPr>
          <w:p>
            <w:pPr>
              <w:spacing w:after="0"/>
              <w:rPr>
                <w:sz w:val="23"/>
                <w:szCs w:val="23"/>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0.8% to 2.85%</w:t>
            </w:r>
          </w:p>
        </w:tc>
        <w:tc>
          <w:tcPr>
            <w:tcW w:w="200" w:type="dxa"/>
            <w:vAlign w:val="bottom"/>
          </w:tcPr>
          <w:p>
            <w:pPr>
              <w:spacing w:after="0"/>
              <w:rPr>
                <w:sz w:val="23"/>
                <w:szCs w:val="23"/>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2.04% to 3.05%</w:t>
            </w:r>
          </w:p>
        </w:tc>
        <w:tc>
          <w:tcPr>
            <w:tcW w:w="10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82"/>
        </w:trPr>
        <w:tc>
          <w:tcPr>
            <w:tcW w:w="300" w:type="dxa"/>
            <w:vAlign w:val="bottom"/>
          </w:tcPr>
          <w:p>
            <w:pPr>
              <w:spacing w:after="0"/>
              <w:rPr>
                <w:sz w:val="15"/>
                <w:szCs w:val="15"/>
                <w:color w:val="auto"/>
              </w:rPr>
            </w:pPr>
          </w:p>
        </w:tc>
        <w:tc>
          <w:tcPr>
            <w:tcW w:w="5160" w:type="dxa"/>
            <w:vAlign w:val="bottom"/>
            <w:tcBorders>
              <w:top w:val="single" w:sz="8" w:color="CCEEFF"/>
              <w:bottom w:val="single" w:sz="8" w:color="CCEEFF"/>
            </w:tcBorders>
            <w:shd w:val="clear" w:color="auto" w:fill="CCEEFF"/>
          </w:tcPr>
          <w:p>
            <w:pPr>
              <w:spacing w:after="0" w:line="183" w:lineRule="exact"/>
              <w:rPr>
                <w:sz w:val="20"/>
                <w:szCs w:val="20"/>
                <w:color w:val="auto"/>
              </w:rPr>
            </w:pPr>
            <w:r>
              <w:rPr>
                <w:rFonts w:ascii="Arial" w:cs="Arial" w:eastAsia="Arial" w:hAnsi="Arial"/>
                <w:sz w:val="17"/>
                <w:szCs w:val="17"/>
                <w:color w:val="auto"/>
                <w:w w:val="98"/>
              </w:rPr>
              <w:t>Range of floating interest rates on borrowings and debt in U.S. dollars</w:t>
            </w:r>
          </w:p>
        </w:tc>
        <w:tc>
          <w:tcPr>
            <w:tcW w:w="2420" w:type="dxa"/>
            <w:vAlign w:val="bottom"/>
            <w:tcBorders>
              <w:top w:val="single" w:sz="8" w:color="CCEEFF"/>
              <w:bottom w:val="single" w:sz="8" w:color="CCEEFF"/>
            </w:tcBorders>
            <w:shd w:val="clear" w:color="auto" w:fill="CCEEFF"/>
          </w:tcPr>
          <w:p>
            <w:pPr>
              <w:spacing w:after="0"/>
              <w:rPr>
                <w:sz w:val="15"/>
                <w:szCs w:val="15"/>
                <w:color w:val="auto"/>
              </w:rPr>
            </w:pPr>
          </w:p>
        </w:tc>
        <w:tc>
          <w:tcPr>
            <w:tcW w:w="1400" w:type="dxa"/>
            <w:vAlign w:val="bottom"/>
            <w:tcBorders>
              <w:top w:val="single" w:sz="8" w:color="auto"/>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1.17% to 1.80%</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380" w:type="dxa"/>
            <w:vAlign w:val="bottom"/>
            <w:tcBorders>
              <w:top w:val="single" w:sz="8" w:color="auto"/>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1.16% to 1.85%</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5460" w:type="dxa"/>
            <w:vAlign w:val="bottom"/>
            <w:gridSpan w:val="2"/>
            <w:vMerge w:val="restart"/>
          </w:tcPr>
          <w:p>
            <w:pPr>
              <w:ind w:left="280"/>
              <w:spacing w:after="0"/>
              <w:rPr>
                <w:sz w:val="20"/>
                <w:szCs w:val="20"/>
                <w:color w:val="auto"/>
              </w:rPr>
            </w:pPr>
            <w:r>
              <w:rPr>
                <w:rFonts w:ascii="Arial" w:cs="Arial" w:eastAsia="Arial" w:hAnsi="Arial"/>
                <w:sz w:val="17"/>
                <w:szCs w:val="17"/>
                <w:color w:val="auto"/>
              </w:rPr>
              <w:t>Range of fixed interest rates on borrowings in Mexican pesos</w:t>
            </w:r>
          </w:p>
        </w:tc>
        <w:tc>
          <w:tcPr>
            <w:tcW w:w="2420" w:type="dxa"/>
            <w:vAlign w:val="bottom"/>
          </w:tcPr>
          <w:p>
            <w:pPr>
              <w:spacing w:after="0" w:line="20" w:lineRule="exact"/>
              <w:rPr>
                <w:sz w:val="1"/>
                <w:szCs w:val="1"/>
                <w:color w:val="auto"/>
              </w:rPr>
            </w:pPr>
          </w:p>
        </w:tc>
        <w:tc>
          <w:tcPr>
            <w:tcW w:w="1600" w:type="dxa"/>
            <w:vAlign w:val="bottom"/>
            <w:gridSpan w:val="2"/>
          </w:tcPr>
          <w:p>
            <w:pPr>
              <w:spacing w:after="0" w:line="20" w:lineRule="exact"/>
              <w:rPr>
                <w:sz w:val="1"/>
                <w:szCs w:val="1"/>
                <w:color w:val="auto"/>
              </w:rPr>
            </w:pPr>
          </w:p>
        </w:tc>
        <w:tc>
          <w:tcPr>
            <w:tcW w:w="1480" w:type="dxa"/>
            <w:vAlign w:val="bottom"/>
            <w:gridSpan w:val="2"/>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2"/>
        </w:trPr>
        <w:tc>
          <w:tcPr>
            <w:tcW w:w="5460" w:type="dxa"/>
            <w:vAlign w:val="bottom"/>
            <w:gridSpan w:val="2"/>
            <w:vMerge w:val="continue"/>
          </w:tcPr>
          <w:p>
            <w:pPr>
              <w:spacing w:after="0"/>
              <w:rPr>
                <w:sz w:val="19"/>
                <w:szCs w:val="19"/>
                <w:color w:val="auto"/>
              </w:rPr>
            </w:pPr>
          </w:p>
        </w:tc>
        <w:tc>
          <w:tcPr>
            <w:tcW w:w="24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6.50% to 9.09%</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6.77% to 9.09%</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300" w:type="dxa"/>
            <w:vAlign w:val="bottom"/>
          </w:tcPr>
          <w:p>
            <w:pPr>
              <w:spacing w:after="0"/>
              <w:rPr>
                <w:sz w:val="15"/>
                <w:szCs w:val="15"/>
                <w:color w:val="auto"/>
              </w:rPr>
            </w:pPr>
          </w:p>
        </w:tc>
        <w:tc>
          <w:tcPr>
            <w:tcW w:w="5160" w:type="dxa"/>
            <w:vAlign w:val="bottom"/>
            <w:tcBorders>
              <w:top w:val="single" w:sz="8" w:color="CCEEFF"/>
              <w:bottom w:val="single" w:sz="8" w:color="CCEEFF"/>
            </w:tcBorders>
            <w:shd w:val="clear" w:color="auto" w:fill="CCEEFF"/>
          </w:tcPr>
          <w:p>
            <w:pPr>
              <w:spacing w:after="0" w:line="183" w:lineRule="exact"/>
              <w:rPr>
                <w:sz w:val="20"/>
                <w:szCs w:val="20"/>
                <w:color w:val="auto"/>
              </w:rPr>
            </w:pPr>
            <w:r>
              <w:rPr>
                <w:rFonts w:ascii="Arial" w:cs="Arial" w:eastAsia="Arial" w:hAnsi="Arial"/>
                <w:sz w:val="17"/>
                <w:szCs w:val="17"/>
                <w:color w:val="auto"/>
                <w:w w:val="93"/>
              </w:rPr>
              <w:t>Range of floating interest rates on borrowings and debt in Mexican pesos</w:t>
            </w:r>
          </w:p>
        </w:tc>
        <w:tc>
          <w:tcPr>
            <w:tcW w:w="2420" w:type="dxa"/>
            <w:vAlign w:val="bottom"/>
            <w:tcBorders>
              <w:top w:val="single" w:sz="8" w:color="CCEEFF"/>
              <w:bottom w:val="single" w:sz="8" w:color="CCEEFF"/>
            </w:tcBorders>
            <w:shd w:val="clear" w:color="auto" w:fill="CCEEFF"/>
          </w:tcPr>
          <w:p>
            <w:pPr>
              <w:spacing w:after="0"/>
              <w:rPr>
                <w:sz w:val="15"/>
                <w:szCs w:val="15"/>
                <w:color w:val="auto"/>
              </w:rPr>
            </w:pPr>
          </w:p>
        </w:tc>
        <w:tc>
          <w:tcPr>
            <w:tcW w:w="1400" w:type="dxa"/>
            <w:vAlign w:val="bottom"/>
            <w:tcBorders>
              <w:top w:val="single" w:sz="8" w:color="auto"/>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4.67% to 5.49%</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380" w:type="dxa"/>
            <w:vAlign w:val="bottom"/>
            <w:tcBorders>
              <w:top w:val="single" w:sz="8" w:color="auto"/>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4.87% to 5.74%</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5460" w:type="dxa"/>
            <w:vAlign w:val="bottom"/>
            <w:gridSpan w:val="2"/>
            <w:vMerge w:val="restart"/>
          </w:tcPr>
          <w:p>
            <w:pPr>
              <w:ind w:left="280"/>
              <w:spacing w:after="0"/>
              <w:rPr>
                <w:sz w:val="20"/>
                <w:szCs w:val="20"/>
                <w:color w:val="auto"/>
              </w:rPr>
            </w:pPr>
            <w:r>
              <w:rPr>
                <w:rFonts w:ascii="Arial" w:cs="Arial" w:eastAsia="Arial" w:hAnsi="Arial"/>
                <w:sz w:val="17"/>
                <w:szCs w:val="17"/>
                <w:color w:val="auto"/>
              </w:rPr>
              <w:t>Range of fixed interest rates on debt in Japanese yens</w:t>
            </w:r>
          </w:p>
        </w:tc>
        <w:tc>
          <w:tcPr>
            <w:tcW w:w="2420" w:type="dxa"/>
            <w:vAlign w:val="bottom"/>
          </w:tcPr>
          <w:p>
            <w:pPr>
              <w:spacing w:after="0" w:line="20" w:lineRule="exact"/>
              <w:rPr>
                <w:sz w:val="1"/>
                <w:szCs w:val="1"/>
                <w:color w:val="auto"/>
              </w:rPr>
            </w:pPr>
          </w:p>
        </w:tc>
        <w:tc>
          <w:tcPr>
            <w:tcW w:w="1600" w:type="dxa"/>
            <w:vAlign w:val="bottom"/>
            <w:gridSpan w:val="2"/>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2"/>
        </w:trPr>
        <w:tc>
          <w:tcPr>
            <w:tcW w:w="5460" w:type="dxa"/>
            <w:vAlign w:val="bottom"/>
            <w:gridSpan w:val="2"/>
            <w:vMerge w:val="continue"/>
          </w:tcPr>
          <w:p>
            <w:pPr>
              <w:spacing w:after="0"/>
              <w:rPr>
                <w:sz w:val="19"/>
                <w:szCs w:val="19"/>
                <w:color w:val="auto"/>
              </w:rPr>
            </w:pPr>
          </w:p>
        </w:tc>
        <w:tc>
          <w:tcPr>
            <w:tcW w:w="24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0.52% to 0.95%</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0.52%</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300" w:type="dxa"/>
            <w:vAlign w:val="bottom"/>
          </w:tcPr>
          <w:p>
            <w:pPr>
              <w:spacing w:after="0"/>
              <w:rPr>
                <w:sz w:val="15"/>
                <w:szCs w:val="15"/>
                <w:color w:val="auto"/>
              </w:rPr>
            </w:pPr>
          </w:p>
        </w:tc>
        <w:tc>
          <w:tcPr>
            <w:tcW w:w="5160" w:type="dxa"/>
            <w:vAlign w:val="bottom"/>
            <w:tcBorders>
              <w:top w:val="single" w:sz="8" w:color="CCEEFF"/>
              <w:bottom w:val="single" w:sz="8" w:color="CCEEFF"/>
            </w:tcBorders>
            <w:shd w:val="clear" w:color="auto" w:fill="CCEEFF"/>
          </w:tcPr>
          <w:p>
            <w:pPr>
              <w:spacing w:after="0" w:line="183" w:lineRule="exact"/>
              <w:rPr>
                <w:sz w:val="20"/>
                <w:szCs w:val="20"/>
                <w:color w:val="auto"/>
              </w:rPr>
            </w:pPr>
            <w:r>
              <w:rPr>
                <w:rFonts w:ascii="Arial" w:cs="Arial" w:eastAsia="Arial" w:hAnsi="Arial"/>
                <w:sz w:val="17"/>
                <w:szCs w:val="17"/>
                <w:color w:val="auto"/>
              </w:rPr>
              <w:t>Range of fixed interest rates on debt in Euros</w:t>
            </w:r>
          </w:p>
        </w:tc>
        <w:tc>
          <w:tcPr>
            <w:tcW w:w="2420" w:type="dxa"/>
            <w:vAlign w:val="bottom"/>
            <w:tcBorders>
              <w:top w:val="single" w:sz="8" w:color="CCEEFF"/>
              <w:bottom w:val="single" w:sz="8" w:color="CCEEFF"/>
            </w:tcBorders>
            <w:shd w:val="clear" w:color="auto" w:fill="CCEEFF"/>
          </w:tcPr>
          <w:p>
            <w:pPr>
              <w:spacing w:after="0"/>
              <w:rPr>
                <w:sz w:val="15"/>
                <w:szCs w:val="15"/>
                <w:color w:val="auto"/>
              </w:rPr>
            </w:pPr>
          </w:p>
        </w:tc>
        <w:tc>
          <w:tcPr>
            <w:tcW w:w="1400" w:type="dxa"/>
            <w:vAlign w:val="bottom"/>
            <w:tcBorders>
              <w:top w:val="single" w:sz="8" w:color="auto"/>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0.23% to 3.75%</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380" w:type="dxa"/>
            <w:vAlign w:val="bottom"/>
            <w:tcBorders>
              <w:top w:val="single" w:sz="8" w:color="auto"/>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0.9% to 3.75%</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5460" w:type="dxa"/>
            <w:vAlign w:val="bottom"/>
            <w:gridSpan w:val="2"/>
            <w:vMerge w:val="restart"/>
          </w:tcPr>
          <w:p>
            <w:pPr>
              <w:ind w:left="280"/>
              <w:spacing w:after="0"/>
              <w:rPr>
                <w:sz w:val="20"/>
                <w:szCs w:val="20"/>
                <w:color w:val="auto"/>
              </w:rPr>
            </w:pPr>
            <w:r>
              <w:rPr>
                <w:rFonts w:ascii="Arial" w:cs="Arial" w:eastAsia="Arial" w:hAnsi="Arial"/>
                <w:sz w:val="17"/>
                <w:szCs w:val="17"/>
                <w:color w:val="auto"/>
              </w:rPr>
              <w:t>Range of fixed interest rates on debt in Australian dollars</w:t>
            </w:r>
          </w:p>
        </w:tc>
        <w:tc>
          <w:tcPr>
            <w:tcW w:w="3820" w:type="dxa"/>
            <w:vAlign w:val="bottom"/>
            <w:gridSpan w:val="2"/>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2"/>
        </w:trPr>
        <w:tc>
          <w:tcPr>
            <w:tcW w:w="5460" w:type="dxa"/>
            <w:vAlign w:val="bottom"/>
            <w:gridSpan w:val="2"/>
            <w:vMerge w:val="continue"/>
          </w:tcPr>
          <w:p>
            <w:pPr>
              <w:spacing w:after="0"/>
              <w:rPr>
                <w:sz w:val="19"/>
                <w:szCs w:val="19"/>
                <w:color w:val="auto"/>
              </w:rPr>
            </w:pPr>
          </w:p>
        </w:tc>
        <w:tc>
          <w:tcPr>
            <w:tcW w:w="24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1.41%</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0.00%</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300" w:type="dxa"/>
            <w:vAlign w:val="bottom"/>
          </w:tcPr>
          <w:p>
            <w:pPr>
              <w:spacing w:after="0"/>
              <w:rPr>
                <w:sz w:val="15"/>
                <w:szCs w:val="15"/>
                <w:color w:val="auto"/>
              </w:rPr>
            </w:pPr>
          </w:p>
        </w:tc>
        <w:tc>
          <w:tcPr>
            <w:tcW w:w="5160" w:type="dxa"/>
            <w:vAlign w:val="bottom"/>
            <w:tcBorders>
              <w:top w:val="single" w:sz="8" w:color="CCEEFF"/>
              <w:bottom w:val="single" w:sz="8" w:color="CCEEFF"/>
            </w:tcBorders>
            <w:shd w:val="clear" w:color="auto" w:fill="CCEEFF"/>
          </w:tcPr>
          <w:p>
            <w:pPr>
              <w:spacing w:after="0" w:line="183" w:lineRule="exact"/>
              <w:rPr>
                <w:sz w:val="20"/>
                <w:szCs w:val="20"/>
                <w:color w:val="auto"/>
              </w:rPr>
            </w:pPr>
            <w:r>
              <w:rPr>
                <w:rFonts w:ascii="Arial" w:cs="Arial" w:eastAsia="Arial" w:hAnsi="Arial"/>
                <w:sz w:val="17"/>
                <w:szCs w:val="17"/>
                <w:color w:val="auto"/>
              </w:rPr>
              <w:t>Range of fixed interest rates on debt in Sterling pounds</w:t>
            </w:r>
          </w:p>
        </w:tc>
        <w:tc>
          <w:tcPr>
            <w:tcW w:w="2420" w:type="dxa"/>
            <w:vAlign w:val="bottom"/>
            <w:tcBorders>
              <w:top w:val="single" w:sz="8" w:color="CCEEFF"/>
              <w:bottom w:val="single" w:sz="8" w:color="CCEEFF"/>
            </w:tcBorders>
            <w:shd w:val="clear" w:color="auto" w:fill="CCEEFF"/>
          </w:tcPr>
          <w:p>
            <w:pPr>
              <w:spacing w:after="0"/>
              <w:rPr>
                <w:sz w:val="15"/>
                <w:szCs w:val="15"/>
                <w:color w:val="auto"/>
              </w:rPr>
            </w:pPr>
          </w:p>
        </w:tc>
        <w:tc>
          <w:tcPr>
            <w:tcW w:w="1400" w:type="dxa"/>
            <w:vAlign w:val="bottom"/>
            <w:tcBorders>
              <w:top w:val="single" w:sz="8" w:color="auto"/>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1.50%</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380" w:type="dxa"/>
            <w:vAlign w:val="bottom"/>
            <w:tcBorders>
              <w:top w:val="single" w:sz="8" w:color="auto"/>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0.00%</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5160" w:type="dxa"/>
            <w:vAlign w:val="bottom"/>
          </w:tcPr>
          <w:p>
            <w:pPr>
              <w:spacing w:after="0" w:line="20" w:lineRule="exact"/>
              <w:rPr>
                <w:sz w:val="1"/>
                <w:szCs w:val="1"/>
                <w:color w:val="auto"/>
              </w:rPr>
            </w:pPr>
          </w:p>
        </w:tc>
        <w:tc>
          <w:tcPr>
            <w:tcW w:w="2420" w:type="dxa"/>
            <w:vAlign w:val="bottom"/>
            <w:vMerge w:val="restart"/>
          </w:tcPr>
          <w:p>
            <w:pPr>
              <w:jc w:val="right"/>
              <w:ind w:right="2095"/>
              <w:spacing w:after="0"/>
              <w:rPr>
                <w:sz w:val="20"/>
                <w:szCs w:val="20"/>
                <w:color w:val="auto"/>
              </w:rPr>
            </w:pPr>
            <w:r>
              <w:rPr>
                <w:rFonts w:ascii="Arial" w:cs="Arial" w:eastAsia="Arial" w:hAnsi="Arial"/>
                <w:sz w:val="17"/>
                <w:szCs w:val="17"/>
                <w:color w:val="auto"/>
              </w:rPr>
              <w:t>51</w:t>
            </w: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300" w:type="dxa"/>
            <w:vAlign w:val="bottom"/>
            <w:tcBorders>
              <w:bottom w:val="single" w:sz="8" w:color="auto"/>
            </w:tcBorders>
          </w:tcPr>
          <w:p>
            <w:pPr>
              <w:spacing w:after="0"/>
              <w:rPr>
                <w:sz w:val="24"/>
                <w:szCs w:val="24"/>
                <w:color w:val="auto"/>
              </w:rPr>
            </w:pPr>
          </w:p>
        </w:tc>
        <w:tc>
          <w:tcPr>
            <w:tcW w:w="5160" w:type="dxa"/>
            <w:vAlign w:val="bottom"/>
            <w:tcBorders>
              <w:bottom w:val="single" w:sz="8" w:color="auto"/>
            </w:tcBorders>
          </w:tcPr>
          <w:p>
            <w:pPr>
              <w:spacing w:after="0"/>
              <w:rPr>
                <w:sz w:val="24"/>
                <w:szCs w:val="24"/>
                <w:color w:val="auto"/>
              </w:rPr>
            </w:pPr>
          </w:p>
        </w:tc>
        <w:tc>
          <w:tcPr>
            <w:tcW w:w="2420" w:type="dxa"/>
            <w:vAlign w:val="bottom"/>
            <w:tcBorders>
              <w:bottom w:val="single" w:sz="8" w:color="auto"/>
            </w:tcBorders>
            <w:vMerge w:val="continue"/>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53" w:name="page54"/>
    <w:bookmarkEnd w:id="5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right="7720" w:hanging="298"/>
        <w:spacing w:after="0" w:line="503" w:lineRule="auto"/>
        <w:tabs>
          <w:tab w:leader="none" w:pos="300" w:val="left"/>
        </w:tabs>
        <w:numPr>
          <w:ilvl w:val="0"/>
          <w:numId w:val="73"/>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spacing w:after="0" w:line="1"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The balances of long-term borrowings and debt by currency, excluding prepaid commissions, are as follows (excluding lease liabilities):</w:t>
      </w:r>
    </w:p>
    <w:p>
      <w:pPr>
        <w:spacing w:after="0" w:line="209" w:lineRule="exact"/>
        <w:rPr>
          <w:sz w:val="20"/>
          <w:szCs w:val="20"/>
          <w:color w:val="auto"/>
        </w:rPr>
      </w:pPr>
    </w:p>
    <w:tbl>
      <w:tblPr>
        <w:tblLayout w:type="fixed"/>
        <w:tblInd w:w="860" w:type="dxa"/>
        <w:tblCellMar>
          <w:top w:w="0" w:type="dxa"/>
          <w:left w:w="0" w:type="dxa"/>
          <w:bottom w:w="0" w:type="dxa"/>
          <w:right w:w="0" w:type="dxa"/>
        </w:tblCellMar>
      </w:tblPr>
      <w:tr>
        <w:trPr>
          <w:trHeight w:val="204"/>
        </w:trPr>
        <w:tc>
          <w:tcPr>
            <w:tcW w:w="7160" w:type="dxa"/>
            <w:vAlign w:val="bottom"/>
          </w:tcPr>
          <w:p>
            <w:pPr>
              <w:spacing w:after="0"/>
              <w:rPr>
                <w:sz w:val="17"/>
                <w:szCs w:val="17"/>
                <w:color w:val="auto"/>
              </w:rPr>
            </w:pPr>
          </w:p>
        </w:tc>
        <w:tc>
          <w:tcPr>
            <w:tcW w:w="1260" w:type="dxa"/>
            <w:vAlign w:val="bottom"/>
            <w:gridSpan w:val="2"/>
          </w:tcPr>
          <w:p>
            <w:pPr>
              <w:ind w:left="200"/>
              <w:spacing w:after="0"/>
              <w:rPr>
                <w:sz w:val="20"/>
                <w:szCs w:val="20"/>
                <w:color w:val="auto"/>
              </w:rPr>
            </w:pPr>
            <w:r>
              <w:rPr>
                <w:rFonts w:ascii="Arial" w:cs="Arial" w:eastAsia="Arial" w:hAnsi="Arial"/>
                <w:sz w:val="17"/>
                <w:szCs w:val="17"/>
                <w:b w:val="1"/>
                <w:bCs w:val="1"/>
                <w:color w:val="auto"/>
              </w:rPr>
              <w:t>June 30,</w:t>
            </w:r>
          </w:p>
        </w:tc>
        <w:tc>
          <w:tcPr>
            <w:tcW w:w="1120" w:type="dxa"/>
            <w:vAlign w:val="bottom"/>
            <w:gridSpan w:val="2"/>
          </w:tcPr>
          <w:p>
            <w:pPr>
              <w:ind w:left="20"/>
              <w:spacing w:after="0"/>
              <w:rPr>
                <w:sz w:val="20"/>
                <w:szCs w:val="20"/>
                <w:color w:val="auto"/>
              </w:rPr>
            </w:pPr>
            <w:r>
              <w:rPr>
                <w:rFonts w:ascii="Arial" w:cs="Arial" w:eastAsia="Arial" w:hAnsi="Arial"/>
                <w:sz w:val="17"/>
                <w:szCs w:val="17"/>
                <w:b w:val="1"/>
                <w:bCs w:val="1"/>
                <w:color w:val="auto"/>
                <w:w w:val="97"/>
              </w:rPr>
              <w:t>December 31,</w:t>
            </w:r>
          </w:p>
        </w:tc>
      </w:tr>
      <w:tr>
        <w:trPr>
          <w:trHeight w:val="220"/>
        </w:trPr>
        <w:tc>
          <w:tcPr>
            <w:tcW w:w="7160" w:type="dxa"/>
            <w:vAlign w:val="bottom"/>
            <w:tcBorders>
              <w:bottom w:val="single" w:sz="8" w:color="CCEEFF"/>
            </w:tcBorders>
          </w:tcPr>
          <w:p>
            <w:pPr>
              <w:spacing w:after="0"/>
              <w:rPr>
                <w:sz w:val="19"/>
                <w:szCs w:val="19"/>
                <w:color w:val="auto"/>
              </w:rPr>
            </w:pPr>
          </w:p>
        </w:tc>
        <w:tc>
          <w:tcPr>
            <w:tcW w:w="1060" w:type="dxa"/>
            <w:vAlign w:val="bottom"/>
            <w:tcBorders>
              <w:bottom w:val="single" w:sz="8" w:color="auto"/>
            </w:tcBorders>
          </w:tcPr>
          <w:p>
            <w:pPr>
              <w:jc w:val="right"/>
              <w:ind w:right="275"/>
              <w:spacing w:after="0"/>
              <w:rPr>
                <w:sz w:val="20"/>
                <w:szCs w:val="20"/>
                <w:color w:val="auto"/>
              </w:rPr>
            </w:pPr>
            <w:r>
              <w:rPr>
                <w:rFonts w:ascii="Arial" w:cs="Arial" w:eastAsia="Arial" w:hAnsi="Arial"/>
                <w:sz w:val="17"/>
                <w:szCs w:val="17"/>
                <w:b w:val="1"/>
                <w:bCs w:val="1"/>
                <w:color w:val="auto"/>
              </w:rPr>
              <w:t>2021</w:t>
            </w:r>
          </w:p>
        </w:tc>
        <w:tc>
          <w:tcPr>
            <w:tcW w:w="20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275"/>
              <w:spacing w:after="0"/>
              <w:rPr>
                <w:sz w:val="20"/>
                <w:szCs w:val="20"/>
                <w:color w:val="auto"/>
              </w:rPr>
            </w:pPr>
            <w:r>
              <w:rPr>
                <w:rFonts w:ascii="Arial" w:cs="Arial" w:eastAsia="Arial" w:hAnsi="Arial"/>
                <w:sz w:val="17"/>
                <w:szCs w:val="17"/>
                <w:b w:val="1"/>
                <w:bCs w:val="1"/>
                <w:color w:val="auto"/>
              </w:rPr>
              <w:t>2020</w:t>
            </w:r>
          </w:p>
        </w:tc>
        <w:tc>
          <w:tcPr>
            <w:tcW w:w="80" w:type="dxa"/>
            <w:vAlign w:val="bottom"/>
            <w:tcBorders>
              <w:bottom w:val="single" w:sz="8" w:color="CCEEFF"/>
            </w:tcBorders>
          </w:tcPr>
          <w:p>
            <w:pPr>
              <w:spacing w:after="0"/>
              <w:rPr>
                <w:sz w:val="19"/>
                <w:szCs w:val="19"/>
                <w:color w:val="auto"/>
              </w:rPr>
            </w:pPr>
          </w:p>
        </w:tc>
      </w:tr>
      <w:tr>
        <w:trPr>
          <w:trHeight w:val="198"/>
        </w:trPr>
        <w:tc>
          <w:tcPr>
            <w:tcW w:w="716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Currency</w:t>
            </w:r>
          </w:p>
        </w:tc>
        <w:tc>
          <w:tcPr>
            <w:tcW w:w="10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04"/>
        </w:trPr>
        <w:tc>
          <w:tcPr>
            <w:tcW w:w="7160" w:type="dxa"/>
            <w:vAlign w:val="bottom"/>
          </w:tcPr>
          <w:p>
            <w:pPr>
              <w:spacing w:after="0"/>
              <w:rPr>
                <w:sz w:val="20"/>
                <w:szCs w:val="20"/>
                <w:color w:val="auto"/>
              </w:rPr>
            </w:pPr>
            <w:r>
              <w:rPr>
                <w:rFonts w:ascii="Arial" w:cs="Arial" w:eastAsia="Arial" w:hAnsi="Arial"/>
                <w:sz w:val="17"/>
                <w:szCs w:val="17"/>
                <w:color w:val="auto"/>
              </w:rPr>
              <w:t>US dollar</w:t>
            </w:r>
          </w:p>
        </w:tc>
        <w:tc>
          <w:tcPr>
            <w:tcW w:w="1060" w:type="dxa"/>
            <w:vAlign w:val="bottom"/>
          </w:tcPr>
          <w:p>
            <w:pPr>
              <w:jc w:val="right"/>
              <w:spacing w:after="0"/>
              <w:rPr>
                <w:sz w:val="20"/>
                <w:szCs w:val="20"/>
                <w:color w:val="auto"/>
              </w:rPr>
            </w:pPr>
            <w:r>
              <w:rPr>
                <w:rFonts w:ascii="Arial" w:cs="Arial" w:eastAsia="Arial" w:hAnsi="Arial"/>
                <w:sz w:val="17"/>
                <w:szCs w:val="17"/>
                <w:color w:val="auto"/>
              </w:rPr>
              <w:t>750,063</w:t>
            </w:r>
          </w:p>
        </w:tc>
        <w:tc>
          <w:tcPr>
            <w:tcW w:w="20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910,296</w:t>
            </w:r>
          </w:p>
        </w:tc>
        <w:tc>
          <w:tcPr>
            <w:tcW w:w="80" w:type="dxa"/>
            <w:vAlign w:val="bottom"/>
          </w:tcPr>
          <w:p>
            <w:pPr>
              <w:spacing w:after="0"/>
              <w:rPr>
                <w:sz w:val="17"/>
                <w:szCs w:val="17"/>
                <w:color w:val="auto"/>
              </w:rPr>
            </w:pPr>
          </w:p>
        </w:tc>
      </w:tr>
      <w:tr>
        <w:trPr>
          <w:trHeight w:val="204"/>
        </w:trPr>
        <w:tc>
          <w:tcPr>
            <w:tcW w:w="7160" w:type="dxa"/>
            <w:vAlign w:val="bottom"/>
            <w:shd w:val="clear" w:color="auto" w:fill="CCEEFF"/>
          </w:tcPr>
          <w:p>
            <w:pPr>
              <w:spacing w:after="0"/>
              <w:rPr>
                <w:sz w:val="20"/>
                <w:szCs w:val="20"/>
                <w:color w:val="auto"/>
              </w:rPr>
            </w:pPr>
            <w:r>
              <w:rPr>
                <w:rFonts w:ascii="Arial" w:cs="Arial" w:eastAsia="Arial" w:hAnsi="Arial"/>
                <w:sz w:val="17"/>
                <w:szCs w:val="17"/>
                <w:color w:val="auto"/>
              </w:rPr>
              <w:t>Mexican peso</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512,276</w:t>
            </w:r>
          </w:p>
        </w:tc>
        <w:tc>
          <w:tcPr>
            <w:tcW w:w="20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509,687</w:t>
            </w:r>
          </w:p>
        </w:tc>
        <w:tc>
          <w:tcPr>
            <w:tcW w:w="80" w:type="dxa"/>
            <w:vAlign w:val="bottom"/>
            <w:shd w:val="clear" w:color="auto" w:fill="CCEEFF"/>
          </w:tcPr>
          <w:p>
            <w:pPr>
              <w:spacing w:after="0"/>
              <w:rPr>
                <w:sz w:val="17"/>
                <w:szCs w:val="17"/>
                <w:color w:val="auto"/>
              </w:rPr>
            </w:pPr>
          </w:p>
        </w:tc>
      </w:tr>
      <w:tr>
        <w:trPr>
          <w:trHeight w:val="204"/>
        </w:trPr>
        <w:tc>
          <w:tcPr>
            <w:tcW w:w="7160" w:type="dxa"/>
            <w:vAlign w:val="bottom"/>
          </w:tcPr>
          <w:p>
            <w:pPr>
              <w:spacing w:after="0"/>
              <w:rPr>
                <w:sz w:val="20"/>
                <w:szCs w:val="20"/>
                <w:color w:val="auto"/>
              </w:rPr>
            </w:pPr>
            <w:r>
              <w:rPr>
                <w:rFonts w:ascii="Arial" w:cs="Arial" w:eastAsia="Arial" w:hAnsi="Arial"/>
                <w:sz w:val="17"/>
                <w:szCs w:val="17"/>
                <w:color w:val="auto"/>
              </w:rPr>
              <w:t>Euro</w:t>
            </w:r>
          </w:p>
        </w:tc>
        <w:tc>
          <w:tcPr>
            <w:tcW w:w="1060" w:type="dxa"/>
            <w:vAlign w:val="bottom"/>
          </w:tcPr>
          <w:p>
            <w:pPr>
              <w:jc w:val="right"/>
              <w:spacing w:after="0"/>
              <w:rPr>
                <w:sz w:val="20"/>
                <w:szCs w:val="20"/>
                <w:color w:val="auto"/>
              </w:rPr>
            </w:pPr>
            <w:r>
              <w:rPr>
                <w:rFonts w:ascii="Arial" w:cs="Arial" w:eastAsia="Arial" w:hAnsi="Arial"/>
                <w:sz w:val="17"/>
                <w:szCs w:val="17"/>
                <w:color w:val="auto"/>
              </w:rPr>
              <w:t>127,297</w:t>
            </w:r>
          </w:p>
        </w:tc>
        <w:tc>
          <w:tcPr>
            <w:tcW w:w="20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101,469</w:t>
            </w:r>
          </w:p>
        </w:tc>
        <w:tc>
          <w:tcPr>
            <w:tcW w:w="80" w:type="dxa"/>
            <w:vAlign w:val="bottom"/>
          </w:tcPr>
          <w:p>
            <w:pPr>
              <w:spacing w:after="0"/>
              <w:rPr>
                <w:sz w:val="17"/>
                <w:szCs w:val="17"/>
                <w:color w:val="auto"/>
              </w:rPr>
            </w:pPr>
          </w:p>
        </w:tc>
      </w:tr>
      <w:tr>
        <w:trPr>
          <w:trHeight w:val="204"/>
        </w:trPr>
        <w:tc>
          <w:tcPr>
            <w:tcW w:w="7160" w:type="dxa"/>
            <w:vAlign w:val="bottom"/>
            <w:shd w:val="clear" w:color="auto" w:fill="CCEEFF"/>
          </w:tcPr>
          <w:p>
            <w:pPr>
              <w:spacing w:after="0"/>
              <w:rPr>
                <w:sz w:val="20"/>
                <w:szCs w:val="20"/>
                <w:color w:val="auto"/>
              </w:rPr>
            </w:pPr>
            <w:r>
              <w:rPr>
                <w:rFonts w:ascii="Arial" w:cs="Arial" w:eastAsia="Arial" w:hAnsi="Arial"/>
                <w:sz w:val="17"/>
                <w:szCs w:val="17"/>
                <w:color w:val="auto"/>
              </w:rPr>
              <w:t>Japanese yen</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84,750</w:t>
            </w:r>
          </w:p>
        </w:tc>
        <w:tc>
          <w:tcPr>
            <w:tcW w:w="20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71,591</w:t>
            </w:r>
          </w:p>
        </w:tc>
        <w:tc>
          <w:tcPr>
            <w:tcW w:w="80" w:type="dxa"/>
            <w:vAlign w:val="bottom"/>
            <w:shd w:val="clear" w:color="auto" w:fill="CCEEFF"/>
          </w:tcPr>
          <w:p>
            <w:pPr>
              <w:spacing w:after="0"/>
              <w:rPr>
                <w:sz w:val="17"/>
                <w:szCs w:val="17"/>
                <w:color w:val="auto"/>
              </w:rPr>
            </w:pPr>
          </w:p>
        </w:tc>
      </w:tr>
      <w:tr>
        <w:trPr>
          <w:trHeight w:val="204"/>
        </w:trPr>
        <w:tc>
          <w:tcPr>
            <w:tcW w:w="7160" w:type="dxa"/>
            <w:vAlign w:val="bottom"/>
          </w:tcPr>
          <w:p>
            <w:pPr>
              <w:spacing w:after="0"/>
              <w:rPr>
                <w:sz w:val="20"/>
                <w:szCs w:val="20"/>
                <w:color w:val="auto"/>
              </w:rPr>
            </w:pPr>
            <w:r>
              <w:rPr>
                <w:rFonts w:ascii="Arial" w:cs="Arial" w:eastAsia="Arial" w:hAnsi="Arial"/>
                <w:sz w:val="17"/>
                <w:szCs w:val="17"/>
                <w:color w:val="auto"/>
              </w:rPr>
              <w:t>Australian dollar</w:t>
            </w:r>
          </w:p>
        </w:tc>
        <w:tc>
          <w:tcPr>
            <w:tcW w:w="1060" w:type="dxa"/>
            <w:vAlign w:val="bottom"/>
          </w:tcPr>
          <w:p>
            <w:pPr>
              <w:jc w:val="right"/>
              <w:spacing w:after="0"/>
              <w:rPr>
                <w:sz w:val="20"/>
                <w:szCs w:val="20"/>
                <w:color w:val="auto"/>
              </w:rPr>
            </w:pPr>
            <w:r>
              <w:rPr>
                <w:rFonts w:ascii="Arial" w:cs="Arial" w:eastAsia="Arial" w:hAnsi="Arial"/>
                <w:sz w:val="17"/>
                <w:szCs w:val="17"/>
                <w:color w:val="auto"/>
              </w:rPr>
              <w:t>18,749</w:t>
            </w:r>
          </w:p>
        </w:tc>
        <w:tc>
          <w:tcPr>
            <w:tcW w:w="20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7"/>
                <w:szCs w:val="17"/>
                <w:color w:val="auto"/>
              </w:rPr>
            </w:pPr>
          </w:p>
        </w:tc>
      </w:tr>
      <w:tr>
        <w:trPr>
          <w:trHeight w:val="216"/>
        </w:trPr>
        <w:tc>
          <w:tcPr>
            <w:tcW w:w="7160" w:type="dxa"/>
            <w:vAlign w:val="bottom"/>
            <w:shd w:val="clear" w:color="auto" w:fill="CCEEFF"/>
          </w:tcPr>
          <w:p>
            <w:pPr>
              <w:spacing w:after="0"/>
              <w:rPr>
                <w:sz w:val="20"/>
                <w:szCs w:val="20"/>
                <w:color w:val="auto"/>
              </w:rPr>
            </w:pPr>
            <w:r>
              <w:rPr>
                <w:rFonts w:ascii="Arial" w:cs="Arial" w:eastAsia="Arial" w:hAnsi="Arial"/>
                <w:sz w:val="17"/>
                <w:szCs w:val="17"/>
                <w:color w:val="auto"/>
              </w:rPr>
              <w:t>Sterling pounds</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5,118</w:t>
            </w:r>
          </w:p>
        </w:tc>
        <w:tc>
          <w:tcPr>
            <w:tcW w:w="200" w:type="dxa"/>
            <w:vAlign w:val="bottom"/>
            <w:shd w:val="clear" w:color="auto" w:fill="CCEEFF"/>
          </w:tcPr>
          <w:p>
            <w:pPr>
              <w:spacing w:after="0"/>
              <w:rPr>
                <w:sz w:val="18"/>
                <w:szCs w:val="18"/>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shd w:val="clear" w:color="auto" w:fill="CCEEFF"/>
          </w:tcPr>
          <w:p>
            <w:pPr>
              <w:spacing w:after="0"/>
              <w:rPr>
                <w:sz w:val="18"/>
                <w:szCs w:val="18"/>
                <w:color w:val="auto"/>
              </w:rPr>
            </w:pPr>
          </w:p>
        </w:tc>
      </w:tr>
      <w:tr>
        <w:trPr>
          <w:trHeight w:val="210"/>
        </w:trPr>
        <w:tc>
          <w:tcPr>
            <w:tcW w:w="7160" w:type="dxa"/>
            <w:vAlign w:val="bottom"/>
          </w:tcPr>
          <w:p>
            <w:pPr>
              <w:spacing w:after="0"/>
              <w:rPr>
                <w:sz w:val="20"/>
                <w:szCs w:val="20"/>
                <w:color w:val="auto"/>
              </w:rPr>
            </w:pPr>
            <w:r>
              <w:rPr>
                <w:rFonts w:ascii="Arial" w:cs="Arial" w:eastAsia="Arial" w:hAnsi="Arial"/>
                <w:sz w:val="17"/>
                <w:szCs w:val="17"/>
                <w:color w:val="auto"/>
              </w:rPr>
              <w:t>Total</w:t>
            </w: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1,498,253</w:t>
            </w:r>
          </w:p>
        </w:tc>
        <w:tc>
          <w:tcPr>
            <w:tcW w:w="200" w:type="dxa"/>
            <w:vAlign w:val="bottom"/>
          </w:tcPr>
          <w:p>
            <w:pPr>
              <w:spacing w:after="0"/>
              <w:rPr>
                <w:sz w:val="18"/>
                <w:szCs w:val="18"/>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1,593,043</w:t>
            </w:r>
          </w:p>
        </w:tc>
        <w:tc>
          <w:tcPr>
            <w:tcW w:w="80" w:type="dxa"/>
            <w:vAlign w:val="bottom"/>
          </w:tcPr>
          <w:p>
            <w:pPr>
              <w:spacing w:after="0"/>
              <w:rPr>
                <w:sz w:val="18"/>
                <w:szCs w:val="18"/>
                <w:color w:val="auto"/>
              </w:rPr>
            </w:pPr>
          </w:p>
        </w:tc>
      </w:tr>
      <w:tr>
        <w:trPr>
          <w:trHeight w:val="20"/>
        </w:trPr>
        <w:tc>
          <w:tcPr>
            <w:tcW w:w="716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2" w:lineRule="exact"/>
        <w:rPr>
          <w:sz w:val="20"/>
          <w:szCs w:val="20"/>
          <w:color w:val="auto"/>
        </w:rPr>
      </w:pPr>
    </w:p>
    <w:p>
      <w:pPr>
        <w:ind w:left="300"/>
        <w:spacing w:after="0"/>
        <w:rPr>
          <w:sz w:val="20"/>
          <w:szCs w:val="20"/>
          <w:color w:val="auto"/>
        </w:rPr>
      </w:pPr>
      <w:r>
        <w:rPr>
          <w:rFonts w:ascii="Arial" w:cs="Arial" w:eastAsia="Arial" w:hAnsi="Arial"/>
          <w:sz w:val="17"/>
          <w:szCs w:val="17"/>
          <w:color w:val="auto"/>
        </w:rPr>
        <w:t>Future payments of long-term borrowings and debt outstanding as of June 30, 2021, are as follows (excluding lease liabilities):</w:t>
      </w:r>
    </w:p>
    <w:p>
      <w:pPr>
        <w:spacing w:after="0" w:line="222"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3820" w:type="dxa"/>
            <w:vAlign w:val="bottom"/>
            <w:gridSpan w:val="2"/>
          </w:tcPr>
          <w:p>
            <w:pPr>
              <w:ind w:left="1420"/>
              <w:spacing w:after="0"/>
              <w:rPr>
                <w:sz w:val="20"/>
                <w:szCs w:val="20"/>
                <w:color w:val="auto"/>
              </w:rPr>
            </w:pPr>
            <w:r>
              <w:rPr>
                <w:rFonts w:ascii="Arial" w:cs="Arial" w:eastAsia="Arial" w:hAnsi="Arial"/>
                <w:sz w:val="17"/>
                <w:szCs w:val="17"/>
                <w:b w:val="1"/>
                <w:bCs w:val="1"/>
                <w:color w:val="auto"/>
              </w:rPr>
              <w:t>Payments</w:t>
            </w:r>
          </w:p>
        </w:tc>
        <w:tc>
          <w:tcPr>
            <w:tcW w:w="6020" w:type="dxa"/>
            <w:vAlign w:val="bottom"/>
            <w:gridSpan w:val="3"/>
          </w:tcPr>
          <w:p>
            <w:pPr>
              <w:ind w:left="5020"/>
              <w:spacing w:after="0"/>
              <w:rPr>
                <w:sz w:val="20"/>
                <w:szCs w:val="20"/>
                <w:color w:val="auto"/>
              </w:rPr>
            </w:pPr>
            <w:r>
              <w:rPr>
                <w:rFonts w:ascii="Arial" w:cs="Arial" w:eastAsia="Arial" w:hAnsi="Arial"/>
                <w:sz w:val="17"/>
                <w:szCs w:val="17"/>
                <w:b w:val="1"/>
                <w:bCs w:val="1"/>
                <w:color w:val="auto"/>
                <w:w w:val="97"/>
              </w:rPr>
              <w:t>Outstanding</w:t>
            </w:r>
          </w:p>
        </w:tc>
        <w:tc>
          <w:tcPr>
            <w:tcW w:w="14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1420" w:type="dxa"/>
            <w:vAlign w:val="bottom"/>
          </w:tcPr>
          <w:p>
            <w:pPr>
              <w:spacing w:after="0"/>
              <w:rPr>
                <w:sz w:val="17"/>
                <w:szCs w:val="17"/>
                <w:color w:val="auto"/>
              </w:rPr>
            </w:pPr>
          </w:p>
        </w:tc>
        <w:tc>
          <w:tcPr>
            <w:tcW w:w="2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2021</w:t>
            </w:r>
          </w:p>
        </w:tc>
        <w:tc>
          <w:tcPr>
            <w:tcW w:w="50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46,267</w:t>
            </w:r>
          </w:p>
        </w:tc>
        <w:tc>
          <w:tcPr>
            <w:tcW w:w="80" w:type="dxa"/>
            <w:vAlign w:val="bottom"/>
            <w:tcBorders>
              <w:top w:val="single" w:sz="8" w:color="CCEEFF"/>
            </w:tcBorders>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2400" w:type="dxa"/>
            <w:vAlign w:val="bottom"/>
          </w:tcPr>
          <w:p>
            <w:pPr>
              <w:spacing w:after="0"/>
              <w:rPr>
                <w:sz w:val="20"/>
                <w:szCs w:val="20"/>
                <w:color w:val="auto"/>
              </w:rPr>
            </w:pPr>
            <w:r>
              <w:rPr>
                <w:rFonts w:ascii="Arial" w:cs="Arial" w:eastAsia="Arial" w:hAnsi="Arial"/>
                <w:sz w:val="17"/>
                <w:szCs w:val="17"/>
                <w:color w:val="auto"/>
              </w:rPr>
              <w:t>2022</w:t>
            </w:r>
          </w:p>
        </w:tc>
        <w:tc>
          <w:tcPr>
            <w:tcW w:w="5940" w:type="dxa"/>
            <w:vAlign w:val="bottom"/>
            <w:gridSpan w:val="2"/>
          </w:tcPr>
          <w:p>
            <w:pPr>
              <w:jc w:val="right"/>
              <w:spacing w:after="0"/>
              <w:rPr>
                <w:sz w:val="20"/>
                <w:szCs w:val="20"/>
                <w:color w:val="auto"/>
              </w:rPr>
            </w:pPr>
            <w:r>
              <w:rPr>
                <w:rFonts w:ascii="Arial" w:cs="Arial" w:eastAsia="Arial" w:hAnsi="Arial"/>
                <w:sz w:val="17"/>
                <w:szCs w:val="17"/>
                <w:color w:val="auto"/>
              </w:rPr>
              <w:t>420,777</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7"/>
                <w:szCs w:val="17"/>
                <w:color w:val="auto"/>
              </w:rPr>
              <w:t>2023</w:t>
            </w:r>
          </w:p>
        </w:tc>
        <w:tc>
          <w:tcPr>
            <w:tcW w:w="59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230,551</w:t>
            </w:r>
          </w:p>
        </w:tc>
        <w:tc>
          <w:tcPr>
            <w:tcW w:w="80" w:type="dxa"/>
            <w:vAlign w:val="bottom"/>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2400" w:type="dxa"/>
            <w:vAlign w:val="bottom"/>
          </w:tcPr>
          <w:p>
            <w:pPr>
              <w:spacing w:after="0"/>
              <w:rPr>
                <w:sz w:val="20"/>
                <w:szCs w:val="20"/>
                <w:color w:val="auto"/>
              </w:rPr>
            </w:pPr>
            <w:r>
              <w:rPr>
                <w:rFonts w:ascii="Arial" w:cs="Arial" w:eastAsia="Arial" w:hAnsi="Arial"/>
                <w:sz w:val="17"/>
                <w:szCs w:val="17"/>
                <w:color w:val="auto"/>
              </w:rPr>
              <w:t>2024</w:t>
            </w:r>
          </w:p>
        </w:tc>
        <w:tc>
          <w:tcPr>
            <w:tcW w:w="5940" w:type="dxa"/>
            <w:vAlign w:val="bottom"/>
            <w:gridSpan w:val="2"/>
          </w:tcPr>
          <w:p>
            <w:pPr>
              <w:jc w:val="right"/>
              <w:spacing w:after="0"/>
              <w:rPr>
                <w:sz w:val="20"/>
                <w:szCs w:val="20"/>
                <w:color w:val="auto"/>
              </w:rPr>
            </w:pPr>
            <w:r>
              <w:rPr>
                <w:rFonts w:ascii="Arial" w:cs="Arial" w:eastAsia="Arial" w:hAnsi="Arial"/>
                <w:sz w:val="17"/>
                <w:szCs w:val="17"/>
                <w:color w:val="auto"/>
              </w:rPr>
              <w:t>130,827</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7"/>
                <w:szCs w:val="17"/>
                <w:color w:val="auto"/>
              </w:rPr>
              <w:t>2025</w:t>
            </w:r>
          </w:p>
        </w:tc>
        <w:tc>
          <w:tcPr>
            <w:tcW w:w="59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617,543</w:t>
            </w:r>
          </w:p>
        </w:tc>
        <w:tc>
          <w:tcPr>
            <w:tcW w:w="80" w:type="dxa"/>
            <w:vAlign w:val="bottom"/>
            <w:shd w:val="clear" w:color="auto" w:fill="CCEEFF"/>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1420" w:type="dxa"/>
            <w:vAlign w:val="bottom"/>
          </w:tcPr>
          <w:p>
            <w:pPr>
              <w:spacing w:after="0"/>
              <w:rPr>
                <w:sz w:val="17"/>
                <w:szCs w:val="17"/>
                <w:color w:val="auto"/>
              </w:rPr>
            </w:pPr>
          </w:p>
        </w:tc>
        <w:tc>
          <w:tcPr>
            <w:tcW w:w="2400" w:type="dxa"/>
            <w:vAlign w:val="bottom"/>
          </w:tcPr>
          <w:p>
            <w:pPr>
              <w:spacing w:after="0"/>
              <w:rPr>
                <w:sz w:val="20"/>
                <w:szCs w:val="20"/>
                <w:color w:val="auto"/>
              </w:rPr>
            </w:pPr>
            <w:r>
              <w:rPr>
                <w:rFonts w:ascii="Arial" w:cs="Arial" w:eastAsia="Arial" w:hAnsi="Arial"/>
                <w:sz w:val="17"/>
                <w:szCs w:val="17"/>
                <w:color w:val="auto"/>
              </w:rPr>
              <w:t>2026</w:t>
            </w:r>
          </w:p>
        </w:tc>
        <w:tc>
          <w:tcPr>
            <w:tcW w:w="5940" w:type="dxa"/>
            <w:vAlign w:val="bottom"/>
            <w:gridSpan w:val="2"/>
          </w:tcPr>
          <w:p>
            <w:pPr>
              <w:jc w:val="right"/>
              <w:spacing w:after="0"/>
              <w:rPr>
                <w:sz w:val="20"/>
                <w:szCs w:val="20"/>
                <w:color w:val="auto"/>
              </w:rPr>
            </w:pPr>
            <w:r>
              <w:rPr>
                <w:rFonts w:ascii="Arial" w:cs="Arial" w:eastAsia="Arial" w:hAnsi="Arial"/>
                <w:sz w:val="17"/>
                <w:szCs w:val="17"/>
                <w:color w:val="auto"/>
              </w:rPr>
              <w:t>35,312</w:t>
            </w:r>
          </w:p>
        </w:tc>
        <w:tc>
          <w:tcPr>
            <w:tcW w:w="8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1420" w:type="dxa"/>
            <w:vAlign w:val="bottom"/>
          </w:tcPr>
          <w:p>
            <w:pPr>
              <w:spacing w:after="0"/>
              <w:rPr>
                <w:sz w:val="18"/>
                <w:szCs w:val="18"/>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7"/>
                <w:szCs w:val="17"/>
                <w:color w:val="auto"/>
              </w:rPr>
              <w:t>2027</w:t>
            </w:r>
          </w:p>
        </w:tc>
        <w:tc>
          <w:tcPr>
            <w:tcW w:w="59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16,976</w:t>
            </w:r>
          </w:p>
        </w:tc>
        <w:tc>
          <w:tcPr>
            <w:tcW w:w="80" w:type="dxa"/>
            <w:vAlign w:val="bottom"/>
            <w:shd w:val="clear" w:color="auto" w:fill="CCEEFF"/>
          </w:tcPr>
          <w:p>
            <w:pPr>
              <w:spacing w:after="0"/>
              <w:rPr>
                <w:sz w:val="18"/>
                <w:szCs w:val="18"/>
                <w:color w:val="auto"/>
              </w:rPr>
            </w:pPr>
          </w:p>
        </w:tc>
        <w:tc>
          <w:tcPr>
            <w:tcW w:w="14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420" w:type="dxa"/>
            <w:vAlign w:val="bottom"/>
          </w:tcPr>
          <w:p>
            <w:pPr>
              <w:spacing w:after="0"/>
              <w:rPr>
                <w:sz w:val="18"/>
                <w:szCs w:val="18"/>
                <w:color w:val="auto"/>
              </w:rPr>
            </w:pPr>
          </w:p>
        </w:tc>
        <w:tc>
          <w:tcPr>
            <w:tcW w:w="2400" w:type="dxa"/>
            <w:vAlign w:val="bottom"/>
          </w:tcPr>
          <w:p>
            <w:pPr>
              <w:spacing w:after="0"/>
              <w:rPr>
                <w:sz w:val="18"/>
                <w:szCs w:val="18"/>
                <w:color w:val="auto"/>
              </w:rPr>
            </w:pPr>
          </w:p>
        </w:tc>
        <w:tc>
          <w:tcPr>
            <w:tcW w:w="5020" w:type="dxa"/>
            <w:vAlign w:val="bottom"/>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1,498,253</w:t>
            </w:r>
          </w:p>
        </w:tc>
        <w:tc>
          <w:tcPr>
            <w:tcW w:w="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420" w:type="dxa"/>
            <w:vAlign w:val="bottom"/>
          </w:tcPr>
          <w:p>
            <w:pPr>
              <w:spacing w:after="0" w:line="20" w:lineRule="exact"/>
              <w:rPr>
                <w:sz w:val="1"/>
                <w:szCs w:val="1"/>
                <w:color w:val="auto"/>
              </w:rPr>
            </w:pPr>
          </w:p>
        </w:tc>
        <w:tc>
          <w:tcPr>
            <w:tcW w:w="2400" w:type="dxa"/>
            <w:vAlign w:val="bottom"/>
          </w:tcPr>
          <w:p>
            <w:pPr>
              <w:spacing w:after="0" w:line="20" w:lineRule="exact"/>
              <w:rPr>
                <w:sz w:val="1"/>
                <w:szCs w:val="1"/>
                <w:color w:val="auto"/>
              </w:rPr>
            </w:pPr>
          </w:p>
        </w:tc>
        <w:tc>
          <w:tcPr>
            <w:tcW w:w="5020" w:type="dxa"/>
            <w:vAlign w:val="bottom"/>
            <w:vMerge w:val="restart"/>
          </w:tcPr>
          <w:p>
            <w:pPr>
              <w:jc w:val="right"/>
              <w:ind w:right="3055"/>
              <w:spacing w:after="0"/>
              <w:rPr>
                <w:sz w:val="20"/>
                <w:szCs w:val="20"/>
                <w:color w:val="auto"/>
              </w:rPr>
            </w:pPr>
            <w:r>
              <w:rPr>
                <w:rFonts w:ascii="Arial" w:cs="Arial" w:eastAsia="Arial" w:hAnsi="Arial"/>
                <w:sz w:val="17"/>
                <w:szCs w:val="17"/>
                <w:color w:val="auto"/>
              </w:rPr>
              <w:t>52</w:t>
            </w: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142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tcPr>
          <w:p>
            <w:pPr>
              <w:spacing w:after="0"/>
              <w:rPr>
                <w:sz w:val="24"/>
                <w:szCs w:val="24"/>
                <w:color w:val="auto"/>
              </w:rPr>
            </w:pPr>
          </w:p>
        </w:tc>
        <w:tc>
          <w:tcPr>
            <w:tcW w:w="5020" w:type="dxa"/>
            <w:vAlign w:val="bottom"/>
            <w:tcBorders>
              <w:bottom w:val="single" w:sz="8" w:color="auto"/>
            </w:tcBorders>
            <w:vMerge w:val="continue"/>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54" w:name="page55"/>
    <w:bookmarkEnd w:id="5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7720" w:hanging="298"/>
        <w:spacing w:after="0" w:line="570" w:lineRule="auto"/>
        <w:tabs>
          <w:tab w:leader="none" w:pos="300" w:val="left"/>
        </w:tabs>
        <w:numPr>
          <w:ilvl w:val="0"/>
          <w:numId w:val="74"/>
        </w:numPr>
        <w:rPr>
          <w:rFonts w:ascii="Arial" w:cs="Arial" w:eastAsia="Arial" w:hAnsi="Arial"/>
          <w:sz w:val="15"/>
          <w:szCs w:val="15"/>
          <w:b w:val="1"/>
          <w:bCs w:val="1"/>
          <w:color w:val="auto"/>
        </w:rPr>
      </w:pPr>
      <w:r>
        <w:rPr>
          <w:rFonts w:ascii="Arial" w:cs="Arial" w:eastAsia="Arial" w:hAnsi="Arial"/>
          <w:sz w:val="15"/>
          <w:szCs w:val="15"/>
          <w:b w:val="1"/>
          <w:bCs w:val="1"/>
          <w:color w:val="auto"/>
        </w:rPr>
        <w:t>Borrowings and debt (continued) Long-term borrowings and debt (continued) Reconciliation – Movements of borrowings</w:t>
      </w:r>
    </w:p>
    <w:p>
      <w:pPr>
        <w:ind w:left="300"/>
        <w:spacing w:after="0" w:line="275" w:lineRule="auto"/>
        <w:rPr>
          <w:rFonts w:ascii="Arial" w:cs="Arial" w:eastAsia="Arial" w:hAnsi="Arial"/>
          <w:sz w:val="15"/>
          <w:szCs w:val="15"/>
          <w:b w:val="1"/>
          <w:bCs w:val="1"/>
          <w:color w:val="auto"/>
        </w:rPr>
      </w:pPr>
      <w:r>
        <w:rPr>
          <w:rFonts w:ascii="Arial" w:cs="Arial" w:eastAsia="Arial" w:hAnsi="Arial"/>
          <w:sz w:val="17"/>
          <w:szCs w:val="17"/>
          <w:color w:val="auto"/>
        </w:rPr>
        <w:t>The following table presents the reconciliation of movements of borrowings and debt arising from financing activities, as presented in the condensed consolidated interim statements of cash flows:</w:t>
      </w:r>
    </w:p>
    <w:p>
      <w:pPr>
        <w:spacing w:after="0" w:line="173" w:lineRule="exact"/>
        <w:rPr>
          <w:sz w:val="20"/>
          <w:szCs w:val="20"/>
          <w:color w:val="auto"/>
        </w:rPr>
      </w:pPr>
    </w:p>
    <w:tbl>
      <w:tblPr>
        <w:tblLayout w:type="fixed"/>
        <w:tblInd w:w="580" w:type="dxa"/>
        <w:tblCellMar>
          <w:top w:w="0" w:type="dxa"/>
          <w:left w:w="0" w:type="dxa"/>
          <w:bottom w:w="0" w:type="dxa"/>
          <w:right w:w="0" w:type="dxa"/>
        </w:tblCellMar>
      </w:tblPr>
      <w:tr>
        <w:trPr>
          <w:trHeight w:val="220"/>
        </w:trPr>
        <w:tc>
          <w:tcPr>
            <w:tcW w:w="760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right"/>
              <w:ind w:right="315"/>
              <w:spacing w:after="0"/>
              <w:rPr>
                <w:sz w:val="20"/>
                <w:szCs w:val="20"/>
                <w:color w:val="auto"/>
              </w:rPr>
            </w:pPr>
            <w:r>
              <w:rPr>
                <w:rFonts w:ascii="Arial" w:cs="Arial" w:eastAsia="Arial" w:hAnsi="Arial"/>
                <w:sz w:val="17"/>
                <w:szCs w:val="17"/>
                <w:b w:val="1"/>
                <w:bCs w:val="1"/>
                <w:color w:val="auto"/>
              </w:rPr>
              <w:t>2021</w:t>
            </w:r>
          </w:p>
        </w:tc>
        <w:tc>
          <w:tcPr>
            <w:tcW w:w="20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tcPr>
          <w:p>
            <w:pPr>
              <w:jc w:val="right"/>
              <w:ind w:right="295"/>
              <w:spacing w:after="0"/>
              <w:rPr>
                <w:sz w:val="20"/>
                <w:szCs w:val="20"/>
                <w:color w:val="auto"/>
              </w:rPr>
            </w:pPr>
            <w:r>
              <w:rPr>
                <w:rFonts w:ascii="Arial" w:cs="Arial" w:eastAsia="Arial" w:hAnsi="Arial"/>
                <w:sz w:val="17"/>
                <w:szCs w:val="17"/>
                <w:b w:val="1"/>
                <w:bCs w:val="1"/>
                <w:color w:val="auto"/>
              </w:rPr>
              <w:t>2020</w:t>
            </w:r>
          </w:p>
        </w:tc>
        <w:tc>
          <w:tcPr>
            <w:tcW w:w="80" w:type="dxa"/>
            <w:vAlign w:val="bottom"/>
            <w:tcBorders>
              <w:bottom w:val="single" w:sz="8" w:color="CCEEFF"/>
            </w:tcBorders>
          </w:tcPr>
          <w:p>
            <w:pPr>
              <w:spacing w:after="0"/>
              <w:rPr>
                <w:sz w:val="19"/>
                <w:szCs w:val="19"/>
                <w:color w:val="auto"/>
              </w:rPr>
            </w:pPr>
          </w:p>
        </w:tc>
      </w:tr>
      <w:tr>
        <w:trPr>
          <w:trHeight w:val="198"/>
        </w:trPr>
        <w:tc>
          <w:tcPr>
            <w:tcW w:w="760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Balance as of January 1,</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1,985,070</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3,138,310</w:t>
            </w:r>
          </w:p>
        </w:tc>
        <w:tc>
          <w:tcPr>
            <w:tcW w:w="80" w:type="dxa"/>
            <w:vAlign w:val="bottom"/>
            <w:shd w:val="clear" w:color="auto" w:fill="CCEEFF"/>
          </w:tcPr>
          <w:p>
            <w:pPr>
              <w:spacing w:after="0"/>
              <w:rPr>
                <w:sz w:val="17"/>
                <w:szCs w:val="17"/>
                <w:color w:val="auto"/>
              </w:rPr>
            </w:pPr>
          </w:p>
        </w:tc>
      </w:tr>
      <w:tr>
        <w:trPr>
          <w:trHeight w:val="204"/>
        </w:trPr>
        <w:tc>
          <w:tcPr>
            <w:tcW w:w="7600" w:type="dxa"/>
            <w:vAlign w:val="bottom"/>
          </w:tcPr>
          <w:p>
            <w:pPr>
              <w:spacing w:after="0"/>
              <w:rPr>
                <w:sz w:val="20"/>
                <w:szCs w:val="20"/>
                <w:color w:val="auto"/>
              </w:rPr>
            </w:pPr>
            <w:r>
              <w:rPr>
                <w:rFonts w:ascii="Arial" w:cs="Arial" w:eastAsia="Arial" w:hAnsi="Arial"/>
                <w:sz w:val="17"/>
                <w:szCs w:val="17"/>
                <w:color w:val="auto"/>
              </w:rPr>
              <w:t>Net increase (decrease) in short-term borrowings and debt</w:t>
            </w:r>
          </w:p>
        </w:tc>
        <w:tc>
          <w:tcPr>
            <w:tcW w:w="1120" w:type="dxa"/>
            <w:vAlign w:val="bottom"/>
          </w:tcPr>
          <w:p>
            <w:pPr>
              <w:jc w:val="right"/>
              <w:spacing w:after="0"/>
              <w:rPr>
                <w:sz w:val="20"/>
                <w:szCs w:val="20"/>
                <w:color w:val="auto"/>
              </w:rPr>
            </w:pPr>
            <w:r>
              <w:rPr>
                <w:rFonts w:ascii="Arial" w:cs="Arial" w:eastAsia="Arial" w:hAnsi="Arial"/>
                <w:sz w:val="17"/>
                <w:szCs w:val="17"/>
                <w:color w:val="auto"/>
              </w:rPr>
              <w:t>169,127</w:t>
            </w:r>
          </w:p>
        </w:tc>
        <w:tc>
          <w:tcPr>
            <w:tcW w:w="200" w:type="dxa"/>
            <w:vAlign w:val="bottom"/>
          </w:tcPr>
          <w:p>
            <w:pPr>
              <w:spacing w:after="0"/>
              <w:rPr>
                <w:sz w:val="17"/>
                <w:szCs w:val="17"/>
                <w:color w:val="auto"/>
              </w:rPr>
            </w:pPr>
          </w:p>
        </w:tc>
        <w:tc>
          <w:tcPr>
            <w:tcW w:w="1180" w:type="dxa"/>
            <w:vAlign w:val="bottom"/>
            <w:gridSpan w:val="2"/>
          </w:tcPr>
          <w:p>
            <w:pPr>
              <w:jc w:val="right"/>
              <w:ind w:right="40"/>
              <w:spacing w:after="0"/>
              <w:rPr>
                <w:sz w:val="20"/>
                <w:szCs w:val="20"/>
                <w:color w:val="auto"/>
              </w:rPr>
            </w:pPr>
            <w:r>
              <w:rPr>
                <w:rFonts w:ascii="Arial" w:cs="Arial" w:eastAsia="Arial" w:hAnsi="Arial"/>
                <w:sz w:val="17"/>
                <w:szCs w:val="17"/>
                <w:color w:val="auto"/>
              </w:rPr>
              <w:t>(325,742)</w:t>
            </w:r>
          </w:p>
        </w:tc>
      </w:tr>
      <w:tr>
        <w:trPr>
          <w:trHeight w:val="204"/>
        </w:trPr>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Proceeds from long-term borrowings and debt</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86,498</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149,799</w:t>
            </w:r>
          </w:p>
        </w:tc>
        <w:tc>
          <w:tcPr>
            <w:tcW w:w="80" w:type="dxa"/>
            <w:vAlign w:val="bottom"/>
            <w:shd w:val="clear" w:color="auto" w:fill="CCEEFF"/>
          </w:tcPr>
          <w:p>
            <w:pPr>
              <w:spacing w:after="0"/>
              <w:rPr>
                <w:sz w:val="17"/>
                <w:szCs w:val="17"/>
                <w:color w:val="auto"/>
              </w:rPr>
            </w:pPr>
          </w:p>
        </w:tc>
      </w:tr>
      <w:tr>
        <w:trPr>
          <w:trHeight w:val="204"/>
        </w:trPr>
        <w:tc>
          <w:tcPr>
            <w:tcW w:w="7600" w:type="dxa"/>
            <w:vAlign w:val="bottom"/>
          </w:tcPr>
          <w:p>
            <w:pPr>
              <w:spacing w:after="0"/>
              <w:rPr>
                <w:sz w:val="20"/>
                <w:szCs w:val="20"/>
                <w:color w:val="auto"/>
              </w:rPr>
            </w:pPr>
            <w:r>
              <w:rPr>
                <w:rFonts w:ascii="Arial" w:cs="Arial" w:eastAsia="Arial" w:hAnsi="Arial"/>
                <w:sz w:val="17"/>
                <w:szCs w:val="17"/>
                <w:color w:val="auto"/>
              </w:rPr>
              <w:t>Repayments of long-term borrowings and debt</w:t>
            </w:r>
          </w:p>
        </w:tc>
        <w:tc>
          <w:tcPr>
            <w:tcW w:w="1320" w:type="dxa"/>
            <w:vAlign w:val="bottom"/>
            <w:gridSpan w:val="2"/>
          </w:tcPr>
          <w:p>
            <w:pPr>
              <w:jc w:val="right"/>
              <w:ind w:right="160"/>
              <w:spacing w:after="0"/>
              <w:rPr>
                <w:sz w:val="20"/>
                <w:szCs w:val="20"/>
                <w:color w:val="auto"/>
              </w:rPr>
            </w:pPr>
            <w:r>
              <w:rPr>
                <w:rFonts w:ascii="Arial" w:cs="Arial" w:eastAsia="Arial" w:hAnsi="Arial"/>
                <w:sz w:val="17"/>
                <w:szCs w:val="17"/>
                <w:color w:val="auto"/>
              </w:rPr>
              <w:t>(169,511)</w:t>
            </w:r>
          </w:p>
        </w:tc>
        <w:tc>
          <w:tcPr>
            <w:tcW w:w="1180" w:type="dxa"/>
            <w:vAlign w:val="bottom"/>
            <w:gridSpan w:val="2"/>
          </w:tcPr>
          <w:p>
            <w:pPr>
              <w:jc w:val="right"/>
              <w:ind w:right="40"/>
              <w:spacing w:after="0"/>
              <w:rPr>
                <w:sz w:val="20"/>
                <w:szCs w:val="20"/>
                <w:color w:val="auto"/>
              </w:rPr>
            </w:pPr>
            <w:r>
              <w:rPr>
                <w:rFonts w:ascii="Arial" w:cs="Arial" w:eastAsia="Arial" w:hAnsi="Arial"/>
                <w:sz w:val="17"/>
                <w:szCs w:val="17"/>
                <w:color w:val="auto"/>
              </w:rPr>
              <w:t>(265,343)</w:t>
            </w:r>
          </w:p>
        </w:tc>
      </w:tr>
      <w:tr>
        <w:trPr>
          <w:trHeight w:val="204"/>
        </w:trPr>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Payment of lease liabilities</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(599)</w:t>
            </w:r>
          </w:p>
        </w:tc>
        <w:tc>
          <w:tcPr>
            <w:tcW w:w="118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(530)</w:t>
            </w:r>
          </w:p>
        </w:tc>
      </w:tr>
      <w:tr>
        <w:trPr>
          <w:trHeight w:val="204"/>
        </w:trPr>
        <w:tc>
          <w:tcPr>
            <w:tcW w:w="7600" w:type="dxa"/>
            <w:vAlign w:val="bottom"/>
          </w:tcPr>
          <w:p>
            <w:pPr>
              <w:spacing w:after="0"/>
              <w:rPr>
                <w:sz w:val="20"/>
                <w:szCs w:val="20"/>
                <w:color w:val="auto"/>
              </w:rPr>
            </w:pPr>
            <w:r>
              <w:rPr>
                <w:rFonts w:ascii="Arial" w:cs="Arial" w:eastAsia="Arial" w:hAnsi="Arial"/>
                <w:sz w:val="17"/>
                <w:szCs w:val="17"/>
                <w:color w:val="auto"/>
              </w:rPr>
              <w:t>Net increase in lease liabilities</w:t>
            </w:r>
          </w:p>
        </w:tc>
        <w:tc>
          <w:tcPr>
            <w:tcW w:w="112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27</w:t>
            </w:r>
          </w:p>
        </w:tc>
        <w:tc>
          <w:tcPr>
            <w:tcW w:w="80" w:type="dxa"/>
            <w:vAlign w:val="bottom"/>
          </w:tcPr>
          <w:p>
            <w:pPr>
              <w:spacing w:after="0"/>
              <w:rPr>
                <w:sz w:val="17"/>
                <w:szCs w:val="17"/>
                <w:color w:val="auto"/>
              </w:rPr>
            </w:pPr>
          </w:p>
        </w:tc>
      </w:tr>
      <w:tr>
        <w:trPr>
          <w:trHeight w:val="204"/>
        </w:trPr>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Change in foreign currency</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(11,185)</w:t>
            </w:r>
          </w:p>
        </w:tc>
        <w:tc>
          <w:tcPr>
            <w:tcW w:w="118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(70,286)</w:t>
            </w:r>
          </w:p>
        </w:tc>
      </w:tr>
      <w:tr>
        <w:trPr>
          <w:trHeight w:val="204"/>
        </w:trPr>
        <w:tc>
          <w:tcPr>
            <w:tcW w:w="7600" w:type="dxa"/>
            <w:vAlign w:val="bottom"/>
          </w:tcPr>
          <w:p>
            <w:pPr>
              <w:spacing w:after="0"/>
              <w:rPr>
                <w:sz w:val="20"/>
                <w:szCs w:val="20"/>
                <w:color w:val="auto"/>
              </w:rPr>
            </w:pPr>
            <w:r>
              <w:rPr>
                <w:rFonts w:ascii="Arial" w:cs="Arial" w:eastAsia="Arial" w:hAnsi="Arial"/>
                <w:sz w:val="17"/>
                <w:szCs w:val="17"/>
                <w:color w:val="auto"/>
              </w:rPr>
              <w:t>Adjustment of fair value for hedge accounting relationship</w:t>
            </w:r>
          </w:p>
        </w:tc>
        <w:tc>
          <w:tcPr>
            <w:tcW w:w="1320" w:type="dxa"/>
            <w:vAlign w:val="bottom"/>
            <w:gridSpan w:val="2"/>
          </w:tcPr>
          <w:p>
            <w:pPr>
              <w:jc w:val="right"/>
              <w:ind w:right="160"/>
              <w:spacing w:after="0"/>
              <w:rPr>
                <w:sz w:val="20"/>
                <w:szCs w:val="20"/>
                <w:color w:val="auto"/>
              </w:rPr>
            </w:pPr>
            <w:r>
              <w:rPr>
                <w:rFonts w:ascii="Arial" w:cs="Arial" w:eastAsia="Arial" w:hAnsi="Arial"/>
                <w:sz w:val="17"/>
                <w:szCs w:val="17"/>
                <w:color w:val="auto"/>
              </w:rPr>
              <w:t>(1,083)</w:t>
            </w:r>
          </w:p>
        </w:tc>
        <w:tc>
          <w:tcPr>
            <w:tcW w:w="1100" w:type="dxa"/>
            <w:vAlign w:val="bottom"/>
          </w:tcPr>
          <w:p>
            <w:pPr>
              <w:jc w:val="right"/>
              <w:spacing w:after="0"/>
              <w:rPr>
                <w:sz w:val="20"/>
                <w:szCs w:val="20"/>
                <w:color w:val="auto"/>
              </w:rPr>
            </w:pPr>
            <w:r>
              <w:rPr>
                <w:rFonts w:ascii="Arial" w:cs="Arial" w:eastAsia="Arial" w:hAnsi="Arial"/>
                <w:sz w:val="17"/>
                <w:szCs w:val="17"/>
                <w:color w:val="auto"/>
              </w:rPr>
              <w:t>787</w:t>
            </w:r>
          </w:p>
        </w:tc>
        <w:tc>
          <w:tcPr>
            <w:tcW w:w="80" w:type="dxa"/>
            <w:vAlign w:val="bottom"/>
          </w:tcPr>
          <w:p>
            <w:pPr>
              <w:spacing w:after="0"/>
              <w:rPr>
                <w:sz w:val="17"/>
                <w:szCs w:val="17"/>
                <w:color w:val="auto"/>
              </w:rPr>
            </w:pPr>
          </w:p>
        </w:tc>
      </w:tr>
      <w:tr>
        <w:trPr>
          <w:trHeight w:val="216"/>
        </w:trPr>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Other adjustments</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1,692</w:t>
            </w:r>
          </w:p>
        </w:tc>
        <w:tc>
          <w:tcPr>
            <w:tcW w:w="200" w:type="dxa"/>
            <w:vAlign w:val="bottom"/>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194</w:t>
            </w:r>
          </w:p>
        </w:tc>
        <w:tc>
          <w:tcPr>
            <w:tcW w:w="80" w:type="dxa"/>
            <w:vAlign w:val="bottom"/>
            <w:shd w:val="clear" w:color="auto" w:fill="CCEEFF"/>
          </w:tcPr>
          <w:p>
            <w:pPr>
              <w:spacing w:after="0"/>
              <w:rPr>
                <w:sz w:val="18"/>
                <w:szCs w:val="18"/>
                <w:color w:val="auto"/>
              </w:rPr>
            </w:pPr>
          </w:p>
        </w:tc>
      </w:tr>
      <w:tr>
        <w:trPr>
          <w:trHeight w:val="210"/>
        </w:trPr>
        <w:tc>
          <w:tcPr>
            <w:tcW w:w="7600" w:type="dxa"/>
            <w:vAlign w:val="bottom"/>
          </w:tcPr>
          <w:p>
            <w:pPr>
              <w:spacing w:after="0"/>
              <w:rPr>
                <w:sz w:val="20"/>
                <w:szCs w:val="20"/>
                <w:color w:val="auto"/>
              </w:rPr>
            </w:pPr>
            <w:r>
              <w:rPr>
                <w:rFonts w:ascii="Arial" w:cs="Arial" w:eastAsia="Arial" w:hAnsi="Arial"/>
                <w:sz w:val="17"/>
                <w:szCs w:val="17"/>
                <w:b w:val="1"/>
                <w:bCs w:val="1"/>
                <w:color w:val="auto"/>
              </w:rPr>
              <w:t>Balance as of June 30,</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2,060,009</w:t>
            </w:r>
          </w:p>
        </w:tc>
        <w:tc>
          <w:tcPr>
            <w:tcW w:w="200" w:type="dxa"/>
            <w:vAlign w:val="bottom"/>
          </w:tcPr>
          <w:p>
            <w:pPr>
              <w:spacing w:after="0"/>
              <w:rPr>
                <w:sz w:val="18"/>
                <w:szCs w:val="18"/>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2,627,216</w:t>
            </w:r>
          </w:p>
        </w:tc>
        <w:tc>
          <w:tcPr>
            <w:tcW w:w="80" w:type="dxa"/>
            <w:vAlign w:val="bottom"/>
          </w:tcPr>
          <w:p>
            <w:pPr>
              <w:spacing w:after="0"/>
              <w:rPr>
                <w:sz w:val="18"/>
                <w:szCs w:val="18"/>
                <w:color w:val="auto"/>
              </w:rPr>
            </w:pPr>
          </w:p>
        </w:tc>
      </w:tr>
      <w:tr>
        <w:trPr>
          <w:trHeight w:val="20"/>
        </w:trPr>
        <w:tc>
          <w:tcPr>
            <w:tcW w:w="76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2"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The reconciliation of equity account movements is presented in the condensed consolidated interim statement of changes in equity.</w:t>
      </w: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55" w:name="page56"/>
    <w:bookmarkEnd w:id="55"/>
    <w:p>
      <w:pPr>
        <w:spacing w:after="0"/>
        <w:rPr>
          <w:sz w:val="20"/>
          <w:szCs w:val="20"/>
          <w:color w:val="auto"/>
        </w:rPr>
      </w:pPr>
      <w:r>
        <w:rPr>
          <w:rFonts w:ascii="Arial" w:cs="Arial" w:eastAsia="Arial" w:hAnsi="Arial"/>
          <w:sz w:val="20"/>
          <w:szCs w:val="20"/>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right="8520" w:hanging="298"/>
        <w:spacing w:after="0" w:line="503" w:lineRule="auto"/>
        <w:tabs>
          <w:tab w:leader="none" w:pos="300" w:val="left"/>
        </w:tabs>
        <w:numPr>
          <w:ilvl w:val="0"/>
          <w:numId w:val="75"/>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Lease liabilities</w:t>
      </w:r>
    </w:p>
    <w:p>
      <w:pPr>
        <w:spacing w:after="0" w:line="1"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Maturity analysis of contractual undiscounted cash flows of the lease liabilities is detailed below:</w:t>
      </w:r>
    </w:p>
    <w:p>
      <w:pPr>
        <w:spacing w:after="0" w:line="209" w:lineRule="exact"/>
        <w:rPr>
          <w:sz w:val="20"/>
          <w:szCs w:val="20"/>
          <w:color w:val="auto"/>
        </w:rPr>
      </w:pPr>
    </w:p>
    <w:tbl>
      <w:tblPr>
        <w:tblLayout w:type="fixed"/>
        <w:tblInd w:w="300" w:type="dxa"/>
        <w:tblCellMar>
          <w:top w:w="0" w:type="dxa"/>
          <w:left w:w="0" w:type="dxa"/>
          <w:bottom w:w="0" w:type="dxa"/>
          <w:right w:w="0" w:type="dxa"/>
        </w:tblCellMar>
      </w:tblPr>
      <w:tr>
        <w:trPr>
          <w:trHeight w:val="204"/>
        </w:trPr>
        <w:tc>
          <w:tcPr>
            <w:tcW w:w="20" w:type="dxa"/>
            <w:vAlign w:val="bottom"/>
          </w:tcPr>
          <w:p>
            <w:pPr>
              <w:spacing w:after="0"/>
              <w:rPr>
                <w:sz w:val="17"/>
                <w:szCs w:val="17"/>
                <w:color w:val="auto"/>
              </w:rPr>
            </w:pPr>
          </w:p>
        </w:tc>
        <w:tc>
          <w:tcPr>
            <w:tcW w:w="8200" w:type="dxa"/>
            <w:vAlign w:val="bottom"/>
          </w:tcPr>
          <w:p>
            <w:pPr>
              <w:spacing w:after="0"/>
              <w:rPr>
                <w:sz w:val="17"/>
                <w:szCs w:val="17"/>
                <w:color w:val="auto"/>
              </w:rPr>
            </w:pPr>
          </w:p>
        </w:tc>
        <w:tc>
          <w:tcPr>
            <w:tcW w:w="1200" w:type="dxa"/>
            <w:vAlign w:val="bottom"/>
          </w:tcPr>
          <w:p>
            <w:pPr>
              <w:jc w:val="center"/>
              <w:spacing w:after="0"/>
              <w:rPr>
                <w:sz w:val="20"/>
                <w:szCs w:val="20"/>
                <w:color w:val="auto"/>
              </w:rPr>
            </w:pPr>
            <w:r>
              <w:rPr>
                <w:rFonts w:ascii="Arial" w:cs="Arial" w:eastAsia="Arial" w:hAnsi="Arial"/>
                <w:sz w:val="17"/>
                <w:szCs w:val="17"/>
                <w:b w:val="1"/>
                <w:bCs w:val="1"/>
                <w:color w:val="auto"/>
                <w:w w:val="88"/>
              </w:rPr>
              <w:t>June 30,</w:t>
            </w:r>
          </w:p>
        </w:tc>
        <w:tc>
          <w:tcPr>
            <w:tcW w:w="240" w:type="dxa"/>
            <w:vAlign w:val="bottom"/>
          </w:tcPr>
          <w:p>
            <w:pPr>
              <w:spacing w:after="0"/>
              <w:rPr>
                <w:sz w:val="17"/>
                <w:szCs w:val="17"/>
                <w:color w:val="auto"/>
              </w:rPr>
            </w:pPr>
          </w:p>
        </w:tc>
        <w:tc>
          <w:tcPr>
            <w:tcW w:w="1280" w:type="dxa"/>
            <w:vAlign w:val="bottom"/>
            <w:gridSpan w:val="3"/>
          </w:tcPr>
          <w:p>
            <w:pPr>
              <w:jc w:val="center"/>
              <w:ind w:right="140"/>
              <w:spacing w:after="0"/>
              <w:rPr>
                <w:sz w:val="20"/>
                <w:szCs w:val="20"/>
                <w:color w:val="auto"/>
              </w:rPr>
            </w:pPr>
            <w:r>
              <w:rPr>
                <w:rFonts w:ascii="Arial" w:cs="Arial" w:eastAsia="Arial" w:hAnsi="Arial"/>
                <w:sz w:val="17"/>
                <w:szCs w:val="17"/>
                <w:b w:val="1"/>
                <w:bCs w:val="1"/>
                <w:color w:val="auto"/>
                <w:w w:val="88"/>
              </w:rPr>
              <w:t>December 31,</w:t>
            </w:r>
          </w:p>
        </w:tc>
        <w:tc>
          <w:tcPr>
            <w:tcW w:w="0" w:type="dxa"/>
            <w:vAlign w:val="bottom"/>
          </w:tcPr>
          <w:p>
            <w:pPr>
              <w:spacing w:after="0"/>
              <w:rPr>
                <w:sz w:val="1"/>
                <w:szCs w:val="1"/>
                <w:color w:val="auto"/>
              </w:rPr>
            </w:pPr>
          </w:p>
        </w:tc>
      </w:tr>
      <w:tr>
        <w:trPr>
          <w:trHeight w:val="220"/>
        </w:trPr>
        <w:tc>
          <w:tcPr>
            <w:tcW w:w="20" w:type="dxa"/>
            <w:vAlign w:val="bottom"/>
          </w:tcPr>
          <w:p>
            <w:pPr>
              <w:spacing w:after="0"/>
              <w:rPr>
                <w:sz w:val="19"/>
                <w:szCs w:val="19"/>
                <w:color w:val="auto"/>
              </w:rPr>
            </w:pPr>
          </w:p>
        </w:tc>
        <w:tc>
          <w:tcPr>
            <w:tcW w:w="82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2021</w:t>
            </w:r>
          </w:p>
        </w:tc>
        <w:tc>
          <w:tcPr>
            <w:tcW w:w="24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8200" w:type="dxa"/>
            <w:vAlign w:val="bottom"/>
            <w:shd w:val="clear" w:color="auto" w:fill="CCEEFF"/>
          </w:tcPr>
          <w:p>
            <w:pPr>
              <w:spacing w:after="0"/>
              <w:rPr>
                <w:sz w:val="20"/>
                <w:szCs w:val="20"/>
                <w:color w:val="auto"/>
              </w:rPr>
            </w:pPr>
            <w:r>
              <w:rPr>
                <w:rFonts w:ascii="Arial" w:cs="Arial" w:eastAsia="Arial" w:hAnsi="Arial"/>
                <w:sz w:val="17"/>
                <w:szCs w:val="17"/>
                <w:color w:val="auto"/>
              </w:rPr>
              <w:t>Due within 1 year</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2,084</w:t>
            </w:r>
          </w:p>
        </w:tc>
        <w:tc>
          <w:tcPr>
            <w:tcW w:w="240" w:type="dxa"/>
            <w:vAlign w:val="bottom"/>
            <w:shd w:val="clear" w:color="auto" w:fill="CCEEFF"/>
          </w:tcPr>
          <w:p>
            <w:pPr>
              <w:spacing w:after="0"/>
              <w:rPr>
                <w:sz w:val="17"/>
                <w:szCs w:val="17"/>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2,058</w:t>
            </w: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8200" w:type="dxa"/>
            <w:vAlign w:val="bottom"/>
          </w:tcPr>
          <w:p>
            <w:pPr>
              <w:spacing w:after="0"/>
              <w:rPr>
                <w:sz w:val="20"/>
                <w:szCs w:val="20"/>
                <w:color w:val="auto"/>
              </w:rPr>
            </w:pPr>
            <w:r>
              <w:rPr>
                <w:rFonts w:ascii="Arial" w:cs="Arial" w:eastAsia="Arial" w:hAnsi="Arial"/>
                <w:sz w:val="17"/>
                <w:szCs w:val="17"/>
                <w:color w:val="auto"/>
              </w:rPr>
              <w:t>After 1 year but within 5 years</w:t>
            </w:r>
          </w:p>
        </w:tc>
        <w:tc>
          <w:tcPr>
            <w:tcW w:w="1200" w:type="dxa"/>
            <w:vAlign w:val="bottom"/>
          </w:tcPr>
          <w:p>
            <w:pPr>
              <w:jc w:val="right"/>
              <w:spacing w:after="0"/>
              <w:rPr>
                <w:sz w:val="20"/>
                <w:szCs w:val="20"/>
                <w:color w:val="auto"/>
              </w:rPr>
            </w:pPr>
            <w:r>
              <w:rPr>
                <w:rFonts w:ascii="Arial" w:cs="Arial" w:eastAsia="Arial" w:hAnsi="Arial"/>
                <w:sz w:val="17"/>
                <w:szCs w:val="17"/>
                <w:color w:val="auto"/>
              </w:rPr>
              <w:t>10,646</w:t>
            </w:r>
          </w:p>
        </w:tc>
        <w:tc>
          <w:tcPr>
            <w:tcW w:w="240" w:type="dxa"/>
            <w:vAlign w:val="bottom"/>
          </w:tcPr>
          <w:p>
            <w:pPr>
              <w:spacing w:after="0"/>
              <w:rPr>
                <w:sz w:val="17"/>
                <w:szCs w:val="17"/>
                <w:color w:val="auto"/>
              </w:rPr>
            </w:pPr>
          </w:p>
        </w:tc>
        <w:tc>
          <w:tcPr>
            <w:tcW w:w="1200" w:type="dxa"/>
            <w:vAlign w:val="bottom"/>
            <w:gridSpan w:val="2"/>
          </w:tcPr>
          <w:p>
            <w:pPr>
              <w:jc w:val="right"/>
              <w:spacing w:after="0"/>
              <w:rPr>
                <w:sz w:val="20"/>
                <w:szCs w:val="20"/>
                <w:color w:val="auto"/>
              </w:rPr>
            </w:pPr>
            <w:r>
              <w:rPr>
                <w:rFonts w:ascii="Arial" w:cs="Arial" w:eastAsia="Arial" w:hAnsi="Arial"/>
                <w:sz w:val="17"/>
                <w:szCs w:val="17"/>
                <w:color w:val="auto"/>
              </w:rPr>
              <w:t>10,641</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8200" w:type="dxa"/>
            <w:vAlign w:val="bottom"/>
            <w:shd w:val="clear" w:color="auto" w:fill="CCEEFF"/>
          </w:tcPr>
          <w:p>
            <w:pPr>
              <w:spacing w:after="0"/>
              <w:rPr>
                <w:sz w:val="20"/>
                <w:szCs w:val="20"/>
                <w:color w:val="auto"/>
              </w:rPr>
            </w:pPr>
            <w:r>
              <w:rPr>
                <w:rFonts w:ascii="Arial" w:cs="Arial" w:eastAsia="Arial" w:hAnsi="Arial"/>
                <w:sz w:val="17"/>
                <w:szCs w:val="17"/>
                <w:color w:val="auto"/>
              </w:rPr>
              <w:t>After 5 years but within 10 years</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10,306</w:t>
            </w:r>
          </w:p>
        </w:tc>
        <w:tc>
          <w:tcPr>
            <w:tcW w:w="240" w:type="dxa"/>
            <w:vAlign w:val="bottom"/>
            <w:shd w:val="clear" w:color="auto" w:fill="CCEEFF"/>
          </w:tcPr>
          <w:p>
            <w:pPr>
              <w:spacing w:after="0"/>
              <w:rPr>
                <w:sz w:val="17"/>
                <w:szCs w:val="17"/>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11,354</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7"/>
        </w:trPr>
        <w:tc>
          <w:tcPr>
            <w:tcW w:w="8220" w:type="dxa"/>
            <w:vAlign w:val="bottom"/>
            <w:gridSpan w:val="2"/>
          </w:tcPr>
          <w:p>
            <w:pPr>
              <w:spacing w:after="0"/>
              <w:rPr>
                <w:sz w:val="20"/>
                <w:szCs w:val="20"/>
                <w:color w:val="auto"/>
              </w:rPr>
            </w:pPr>
            <w:r>
              <w:rPr>
                <w:rFonts w:ascii="Arial" w:cs="Arial" w:eastAsia="Arial" w:hAnsi="Arial"/>
                <w:sz w:val="17"/>
                <w:szCs w:val="17"/>
                <w:color w:val="auto"/>
              </w:rPr>
              <w:t>Total undiscounted lease liabilities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23,036</w:t>
            </w:r>
          </w:p>
        </w:tc>
        <w:tc>
          <w:tcPr>
            <w:tcW w:w="240" w:type="dxa"/>
            <w:vAlign w:val="bottom"/>
          </w:tcPr>
          <w:p>
            <w:pPr>
              <w:spacing w:after="0"/>
              <w:rPr>
                <w:sz w:val="20"/>
                <w:szCs w:val="20"/>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24,053</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20" w:type="dxa"/>
            <w:vAlign w:val="bottom"/>
            <w:vMerge w:val="restart"/>
          </w:tcPr>
          <w:p>
            <w:pPr>
              <w:spacing w:after="0"/>
              <w:rPr>
                <w:sz w:val="15"/>
                <w:szCs w:val="15"/>
                <w:color w:val="auto"/>
              </w:rPr>
            </w:pPr>
          </w:p>
        </w:tc>
        <w:tc>
          <w:tcPr>
            <w:tcW w:w="8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20" w:type="dxa"/>
            <w:vAlign w:val="bottom"/>
            <w:vMerge w:val="continue"/>
          </w:tcPr>
          <w:p>
            <w:pPr>
              <w:spacing w:after="0"/>
              <w:rPr>
                <w:sz w:val="17"/>
                <w:szCs w:val="17"/>
                <w:color w:val="auto"/>
              </w:rPr>
            </w:pPr>
          </w:p>
        </w:tc>
        <w:tc>
          <w:tcPr>
            <w:tcW w:w="8200" w:type="dxa"/>
            <w:vAlign w:val="bottom"/>
          </w:tcPr>
          <w:p>
            <w:pPr>
              <w:spacing w:after="0"/>
              <w:rPr>
                <w:sz w:val="20"/>
                <w:szCs w:val="20"/>
                <w:color w:val="auto"/>
              </w:rPr>
            </w:pPr>
            <w:r>
              <w:rPr>
                <w:rFonts w:ascii="Arial" w:cs="Arial" w:eastAsia="Arial" w:hAnsi="Arial"/>
                <w:sz w:val="17"/>
                <w:szCs w:val="17"/>
                <w:color w:val="auto"/>
              </w:rPr>
              <w:t>Short-term</w:t>
            </w:r>
          </w:p>
        </w:tc>
        <w:tc>
          <w:tcPr>
            <w:tcW w:w="1200" w:type="dxa"/>
            <w:vAlign w:val="bottom"/>
          </w:tcPr>
          <w:p>
            <w:pPr>
              <w:jc w:val="right"/>
              <w:spacing w:after="0"/>
              <w:rPr>
                <w:sz w:val="20"/>
                <w:szCs w:val="20"/>
                <w:color w:val="auto"/>
              </w:rPr>
            </w:pPr>
            <w:r>
              <w:rPr>
                <w:rFonts w:ascii="Arial" w:cs="Arial" w:eastAsia="Arial" w:hAnsi="Arial"/>
                <w:sz w:val="17"/>
                <w:szCs w:val="17"/>
                <w:color w:val="auto"/>
              </w:rPr>
              <w:t>1,298</w:t>
            </w:r>
          </w:p>
        </w:tc>
        <w:tc>
          <w:tcPr>
            <w:tcW w:w="240" w:type="dxa"/>
            <w:vAlign w:val="bottom"/>
          </w:tcPr>
          <w:p>
            <w:pPr>
              <w:spacing w:after="0"/>
              <w:rPr>
                <w:sz w:val="17"/>
                <w:szCs w:val="17"/>
                <w:color w:val="auto"/>
              </w:rPr>
            </w:pPr>
          </w:p>
        </w:tc>
        <w:tc>
          <w:tcPr>
            <w:tcW w:w="1200" w:type="dxa"/>
            <w:vAlign w:val="bottom"/>
            <w:gridSpan w:val="2"/>
          </w:tcPr>
          <w:p>
            <w:pPr>
              <w:jc w:val="right"/>
              <w:spacing w:after="0"/>
              <w:rPr>
                <w:sz w:val="20"/>
                <w:szCs w:val="20"/>
                <w:color w:val="auto"/>
              </w:rPr>
            </w:pPr>
            <w:r>
              <w:rPr>
                <w:rFonts w:ascii="Arial" w:cs="Arial" w:eastAsia="Arial" w:hAnsi="Arial"/>
                <w:sz w:val="17"/>
                <w:szCs w:val="17"/>
                <w:color w:val="auto"/>
              </w:rPr>
              <w:t>1,244</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8200" w:type="dxa"/>
            <w:vAlign w:val="bottom"/>
            <w:shd w:val="clear" w:color="auto" w:fill="CCEEFF"/>
          </w:tcPr>
          <w:p>
            <w:pPr>
              <w:spacing w:after="0"/>
              <w:rPr>
                <w:sz w:val="20"/>
                <w:szCs w:val="20"/>
                <w:color w:val="auto"/>
              </w:rPr>
            </w:pPr>
            <w:r>
              <w:rPr>
                <w:rFonts w:ascii="Arial" w:cs="Arial" w:eastAsia="Arial" w:hAnsi="Arial"/>
                <w:sz w:val="17"/>
                <w:szCs w:val="17"/>
                <w:color w:val="auto"/>
              </w:rPr>
              <w:t>Long-term</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16,902</w:t>
            </w:r>
          </w:p>
        </w:tc>
        <w:tc>
          <w:tcPr>
            <w:tcW w:w="240" w:type="dxa"/>
            <w:vAlign w:val="bottom"/>
            <w:shd w:val="clear" w:color="auto" w:fill="CCEEFF"/>
          </w:tcPr>
          <w:p>
            <w:pPr>
              <w:spacing w:after="0"/>
              <w:rPr>
                <w:sz w:val="17"/>
                <w:szCs w:val="17"/>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17,555</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8220" w:type="dxa"/>
            <w:vAlign w:val="bottom"/>
            <w:gridSpan w:val="2"/>
          </w:tcPr>
          <w:p>
            <w:pPr>
              <w:spacing w:after="0"/>
              <w:rPr>
                <w:sz w:val="20"/>
                <w:szCs w:val="20"/>
                <w:color w:val="auto"/>
              </w:rPr>
            </w:pPr>
            <w:r>
              <w:rPr>
                <w:rFonts w:ascii="Arial" w:cs="Arial" w:eastAsia="Arial" w:hAnsi="Arial"/>
                <w:sz w:val="17"/>
                <w:szCs w:val="17"/>
                <w:color w:val="auto"/>
              </w:rPr>
              <w:t>Lease liabilities included in the consolidated statement of financial position</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18,200</w:t>
            </w:r>
          </w:p>
        </w:tc>
        <w:tc>
          <w:tcPr>
            <w:tcW w:w="240" w:type="dxa"/>
            <w:vAlign w:val="bottom"/>
          </w:tcPr>
          <w:p>
            <w:pPr>
              <w:spacing w:after="0"/>
              <w:rPr>
                <w:sz w:val="17"/>
                <w:szCs w:val="17"/>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18,799</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200" w:type="dxa"/>
            <w:vAlign w:val="bottom"/>
            <w:vMerge w:val="restart"/>
          </w:tcPr>
          <w:p>
            <w:pPr>
              <w:spacing w:after="0"/>
              <w:rPr>
                <w:sz w:val="20"/>
                <w:szCs w:val="20"/>
                <w:color w:val="auto"/>
              </w:rPr>
            </w:pPr>
            <w:r>
              <w:rPr>
                <w:rFonts w:ascii="Arial" w:cs="Arial" w:eastAsia="Arial" w:hAnsi="Arial"/>
                <w:sz w:val="17"/>
                <w:szCs w:val="17"/>
                <w:color w:val="auto"/>
              </w:rPr>
              <w:t>Amounts recognized in the statement of cash flows:</w:t>
            </w:r>
          </w:p>
        </w:tc>
        <w:tc>
          <w:tcPr>
            <w:tcW w:w="12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20" w:type="dxa"/>
            <w:vAlign w:val="bottom"/>
          </w:tcPr>
          <w:p>
            <w:pPr>
              <w:spacing w:after="0"/>
              <w:rPr>
                <w:sz w:val="24"/>
                <w:szCs w:val="24"/>
                <w:color w:val="auto"/>
              </w:rPr>
            </w:pPr>
          </w:p>
        </w:tc>
        <w:tc>
          <w:tcPr>
            <w:tcW w:w="8200" w:type="dxa"/>
            <w:vAlign w:val="bottom"/>
            <w:vMerge w:val="continue"/>
          </w:tcPr>
          <w:p>
            <w:pPr>
              <w:spacing w:after="0"/>
              <w:rPr>
                <w:sz w:val="24"/>
                <w:szCs w:val="24"/>
                <w:color w:val="auto"/>
              </w:rPr>
            </w:pPr>
          </w:p>
        </w:tc>
        <w:tc>
          <w:tcPr>
            <w:tcW w:w="12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3"/>
        </w:trPr>
        <w:tc>
          <w:tcPr>
            <w:tcW w:w="20" w:type="dxa"/>
            <w:vAlign w:val="bottom"/>
          </w:tcPr>
          <w:p>
            <w:pPr>
              <w:spacing w:after="0"/>
              <w:rPr>
                <w:sz w:val="24"/>
                <w:szCs w:val="24"/>
                <w:color w:val="auto"/>
              </w:rPr>
            </w:pPr>
          </w:p>
        </w:tc>
        <w:tc>
          <w:tcPr>
            <w:tcW w:w="8200" w:type="dxa"/>
            <w:vAlign w:val="bottom"/>
          </w:tcPr>
          <w:p>
            <w:pPr>
              <w:spacing w:after="0"/>
              <w:rPr>
                <w:sz w:val="24"/>
                <w:szCs w:val="24"/>
                <w:color w:val="auto"/>
              </w:rPr>
            </w:pPr>
          </w:p>
        </w:tc>
        <w:tc>
          <w:tcPr>
            <w:tcW w:w="1200" w:type="dxa"/>
            <w:vAlign w:val="bottom"/>
          </w:tcPr>
          <w:p>
            <w:pPr>
              <w:jc w:val="center"/>
              <w:spacing w:after="0"/>
              <w:rPr>
                <w:sz w:val="20"/>
                <w:szCs w:val="20"/>
                <w:color w:val="auto"/>
              </w:rPr>
            </w:pPr>
            <w:r>
              <w:rPr>
                <w:rFonts w:ascii="Arial" w:cs="Arial" w:eastAsia="Arial" w:hAnsi="Arial"/>
                <w:sz w:val="17"/>
                <w:szCs w:val="17"/>
                <w:b w:val="1"/>
                <w:bCs w:val="1"/>
                <w:color w:val="auto"/>
                <w:w w:val="88"/>
              </w:rPr>
              <w:t>June 30,</w:t>
            </w:r>
          </w:p>
        </w:tc>
        <w:tc>
          <w:tcPr>
            <w:tcW w:w="240" w:type="dxa"/>
            <w:vAlign w:val="bottom"/>
          </w:tcPr>
          <w:p>
            <w:pPr>
              <w:spacing w:after="0"/>
              <w:rPr>
                <w:sz w:val="24"/>
                <w:szCs w:val="24"/>
                <w:color w:val="auto"/>
              </w:rPr>
            </w:pPr>
          </w:p>
        </w:tc>
        <w:tc>
          <w:tcPr>
            <w:tcW w:w="1280" w:type="dxa"/>
            <w:vAlign w:val="bottom"/>
            <w:gridSpan w:val="3"/>
          </w:tcPr>
          <w:p>
            <w:pPr>
              <w:jc w:val="center"/>
              <w:ind w:right="140"/>
              <w:spacing w:after="0"/>
              <w:rPr>
                <w:sz w:val="20"/>
                <w:szCs w:val="20"/>
                <w:color w:val="auto"/>
              </w:rPr>
            </w:pPr>
            <w:r>
              <w:rPr>
                <w:rFonts w:ascii="Arial" w:cs="Arial" w:eastAsia="Arial" w:hAnsi="Arial"/>
                <w:sz w:val="17"/>
                <w:szCs w:val="17"/>
                <w:b w:val="1"/>
                <w:bCs w:val="1"/>
                <w:color w:val="auto"/>
                <w:w w:val="88"/>
              </w:rPr>
              <w:t>December 31,</w:t>
            </w:r>
          </w:p>
        </w:tc>
        <w:tc>
          <w:tcPr>
            <w:tcW w:w="0" w:type="dxa"/>
            <w:vAlign w:val="bottom"/>
          </w:tcPr>
          <w:p>
            <w:pPr>
              <w:spacing w:after="0"/>
              <w:rPr>
                <w:sz w:val="1"/>
                <w:szCs w:val="1"/>
                <w:color w:val="auto"/>
              </w:rPr>
            </w:pPr>
          </w:p>
        </w:tc>
      </w:tr>
      <w:tr>
        <w:trPr>
          <w:trHeight w:val="220"/>
        </w:trPr>
        <w:tc>
          <w:tcPr>
            <w:tcW w:w="20" w:type="dxa"/>
            <w:vAlign w:val="bottom"/>
          </w:tcPr>
          <w:p>
            <w:pPr>
              <w:spacing w:after="0"/>
              <w:rPr>
                <w:sz w:val="19"/>
                <w:szCs w:val="19"/>
                <w:color w:val="auto"/>
              </w:rPr>
            </w:pPr>
          </w:p>
        </w:tc>
        <w:tc>
          <w:tcPr>
            <w:tcW w:w="82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2021</w:t>
            </w:r>
          </w:p>
        </w:tc>
        <w:tc>
          <w:tcPr>
            <w:tcW w:w="24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82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Payments of lease liabilities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599</w:t>
            </w:r>
          </w:p>
        </w:tc>
        <w:tc>
          <w:tcPr>
            <w:tcW w:w="24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1,114</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200" w:type="dxa"/>
            <w:vAlign w:val="bottom"/>
            <w:vMerge w:val="restart"/>
          </w:tcPr>
          <w:p>
            <w:pPr>
              <w:spacing w:after="0"/>
              <w:rPr>
                <w:sz w:val="20"/>
                <w:szCs w:val="20"/>
                <w:color w:val="auto"/>
              </w:rPr>
            </w:pPr>
            <w:r>
              <w:rPr>
                <w:rFonts w:ascii="Arial" w:cs="Arial" w:eastAsia="Arial" w:hAnsi="Arial"/>
                <w:sz w:val="17"/>
                <w:szCs w:val="17"/>
                <w:color w:val="auto"/>
              </w:rPr>
              <w:t>Amounts recognized in profit or loss:</w:t>
            </w:r>
          </w:p>
        </w:tc>
        <w:tc>
          <w:tcPr>
            <w:tcW w:w="12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20" w:type="dxa"/>
            <w:vAlign w:val="bottom"/>
          </w:tcPr>
          <w:p>
            <w:pPr>
              <w:spacing w:after="0"/>
              <w:rPr>
                <w:sz w:val="24"/>
                <w:szCs w:val="24"/>
                <w:color w:val="auto"/>
              </w:rPr>
            </w:pPr>
          </w:p>
        </w:tc>
        <w:tc>
          <w:tcPr>
            <w:tcW w:w="8200" w:type="dxa"/>
            <w:vAlign w:val="bottom"/>
            <w:vMerge w:val="continue"/>
          </w:tcPr>
          <w:p>
            <w:pPr>
              <w:spacing w:after="0"/>
              <w:rPr>
                <w:sz w:val="24"/>
                <w:szCs w:val="24"/>
                <w:color w:val="auto"/>
              </w:rPr>
            </w:pPr>
          </w:p>
        </w:tc>
        <w:tc>
          <w:tcPr>
            <w:tcW w:w="12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9"/>
        </w:trPr>
        <w:tc>
          <w:tcPr>
            <w:tcW w:w="20" w:type="dxa"/>
            <w:vAlign w:val="bottom"/>
          </w:tcPr>
          <w:p>
            <w:pPr>
              <w:spacing w:after="0"/>
              <w:rPr>
                <w:sz w:val="24"/>
                <w:szCs w:val="24"/>
                <w:color w:val="auto"/>
              </w:rPr>
            </w:pPr>
          </w:p>
        </w:tc>
        <w:tc>
          <w:tcPr>
            <w:tcW w:w="8200" w:type="dxa"/>
            <w:vAlign w:val="bottom"/>
          </w:tcPr>
          <w:p>
            <w:pPr>
              <w:spacing w:after="0"/>
              <w:rPr>
                <w:sz w:val="24"/>
                <w:szCs w:val="24"/>
                <w:color w:val="auto"/>
              </w:rPr>
            </w:pPr>
          </w:p>
        </w:tc>
        <w:tc>
          <w:tcPr>
            <w:tcW w:w="2720" w:type="dxa"/>
            <w:vAlign w:val="bottom"/>
            <w:gridSpan w:val="5"/>
          </w:tcPr>
          <w:p>
            <w:pPr>
              <w:jc w:val="right"/>
              <w:ind w:right="340"/>
              <w:spacing w:after="0"/>
              <w:rPr>
                <w:sz w:val="20"/>
                <w:szCs w:val="20"/>
                <w:color w:val="auto"/>
              </w:rPr>
            </w:pPr>
            <w:r>
              <w:rPr>
                <w:rFonts w:ascii="Arial" w:cs="Arial" w:eastAsia="Arial" w:hAnsi="Arial"/>
                <w:sz w:val="17"/>
                <w:szCs w:val="17"/>
                <w:b w:val="1"/>
                <w:bCs w:val="1"/>
                <w:color w:val="auto"/>
                <w:w w:val="98"/>
              </w:rPr>
              <w:t>Three months ended June 30,</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8200" w:type="dxa"/>
            <w:vAlign w:val="bottom"/>
            <w:tcBorders>
              <w:bottom w:val="single" w:sz="8" w:color="CCEEFF"/>
            </w:tcBorders>
          </w:tcPr>
          <w:p>
            <w:pPr>
              <w:spacing w:after="0"/>
              <w:rPr>
                <w:sz w:val="17"/>
                <w:szCs w:val="17"/>
                <w:color w:val="auto"/>
              </w:rPr>
            </w:pPr>
          </w:p>
        </w:tc>
        <w:tc>
          <w:tcPr>
            <w:tcW w:w="120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2021</w:t>
            </w:r>
          </w:p>
        </w:tc>
        <w:tc>
          <w:tcPr>
            <w:tcW w:w="240" w:type="dxa"/>
            <w:vAlign w:val="bottom"/>
            <w:tcBorders>
              <w:top w:val="single" w:sz="8" w:color="auto"/>
              <w:bottom w:val="single" w:sz="8" w:color="CCEEFF"/>
            </w:tcBorders>
          </w:tcPr>
          <w:p>
            <w:pPr>
              <w:spacing w:after="0"/>
              <w:rPr>
                <w:sz w:val="17"/>
                <w:szCs w:val="17"/>
                <w:color w:val="auto"/>
              </w:rPr>
            </w:pPr>
          </w:p>
        </w:tc>
        <w:tc>
          <w:tcPr>
            <w:tcW w:w="118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33"/>
        </w:trPr>
        <w:tc>
          <w:tcPr>
            <w:tcW w:w="20" w:type="dxa"/>
            <w:vAlign w:val="bottom"/>
          </w:tcPr>
          <w:p>
            <w:pPr>
              <w:spacing w:after="0"/>
              <w:rPr>
                <w:sz w:val="11"/>
                <w:szCs w:val="11"/>
                <w:color w:val="auto"/>
              </w:rPr>
            </w:pPr>
          </w:p>
        </w:tc>
        <w:tc>
          <w:tcPr>
            <w:tcW w:w="8200" w:type="dxa"/>
            <w:vAlign w:val="bottom"/>
            <w:vMerge w:val="restart"/>
            <w:shd w:val="clear" w:color="auto" w:fill="CCEEFF"/>
          </w:tcPr>
          <w:p>
            <w:pPr>
              <w:spacing w:after="0"/>
              <w:rPr>
                <w:sz w:val="20"/>
                <w:szCs w:val="20"/>
                <w:color w:val="auto"/>
              </w:rPr>
            </w:pPr>
            <w:r>
              <w:rPr>
                <w:rFonts w:ascii="Arial" w:cs="Arial" w:eastAsia="Arial" w:hAnsi="Arial"/>
                <w:sz w:val="17"/>
                <w:szCs w:val="17"/>
                <w:color w:val="auto"/>
              </w:rPr>
              <w:t>Interest on lease liabilities</w:t>
            </w: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7"/>
                <w:szCs w:val="17"/>
                <w:b w:val="1"/>
                <w:bCs w:val="1"/>
                <w:color w:val="auto"/>
              </w:rPr>
              <w:t>(205</w:t>
            </w:r>
          </w:p>
        </w:tc>
        <w:tc>
          <w:tcPr>
            <w:tcW w:w="240" w:type="dxa"/>
            <w:vAlign w:val="bottom"/>
            <w:shd w:val="clear" w:color="auto" w:fill="CCEEFF"/>
          </w:tcPr>
          <w:p>
            <w:pPr>
              <w:jc w:val="right"/>
              <w:ind w:right="106"/>
              <w:spacing w:after="0" w:line="133" w:lineRule="exact"/>
              <w:rPr>
                <w:sz w:val="20"/>
                <w:szCs w:val="20"/>
                <w:color w:val="auto"/>
              </w:rPr>
            </w:pPr>
            <w:r>
              <w:rPr>
                <w:rFonts w:ascii="Arial" w:cs="Arial" w:eastAsia="Arial" w:hAnsi="Arial"/>
                <w:sz w:val="15"/>
                <w:szCs w:val="15"/>
                <w:b w:val="1"/>
                <w:bCs w:val="1"/>
                <w:color w:val="auto"/>
                <w:w w:val="79"/>
              </w:rPr>
              <w:t>)</w:t>
            </w:r>
          </w:p>
        </w:tc>
        <w:tc>
          <w:tcPr>
            <w:tcW w:w="1180" w:type="dxa"/>
            <w:vAlign w:val="bottom"/>
            <w:shd w:val="clear" w:color="auto" w:fill="CCEEFF"/>
          </w:tcPr>
          <w:p>
            <w:pPr>
              <w:spacing w:after="0"/>
              <w:rPr>
                <w:sz w:val="11"/>
                <w:szCs w:val="11"/>
                <w:color w:val="auto"/>
              </w:rPr>
            </w:pPr>
          </w:p>
        </w:tc>
        <w:tc>
          <w:tcPr>
            <w:tcW w:w="1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5"/>
                <w:szCs w:val="15"/>
                <w:b w:val="1"/>
                <w:bCs w:val="1"/>
                <w:color w:val="auto"/>
                <w:w w:val="79"/>
              </w:rPr>
              <w:t>)</w:t>
            </w:r>
          </w:p>
        </w:tc>
        <w:tc>
          <w:tcPr>
            <w:tcW w:w="0" w:type="dxa"/>
            <w:vAlign w:val="bottom"/>
          </w:tcPr>
          <w:p>
            <w:pPr>
              <w:spacing w:after="0"/>
              <w:rPr>
                <w:sz w:val="1"/>
                <w:szCs w:val="1"/>
                <w:color w:val="auto"/>
              </w:rPr>
            </w:pPr>
          </w:p>
        </w:tc>
      </w:tr>
      <w:tr>
        <w:trPr>
          <w:trHeight w:val="64"/>
        </w:trPr>
        <w:tc>
          <w:tcPr>
            <w:tcW w:w="20" w:type="dxa"/>
            <w:vAlign w:val="bottom"/>
          </w:tcPr>
          <w:p>
            <w:pPr>
              <w:spacing w:after="0"/>
              <w:rPr>
                <w:sz w:val="5"/>
                <w:szCs w:val="5"/>
                <w:color w:val="auto"/>
              </w:rPr>
            </w:pPr>
          </w:p>
        </w:tc>
        <w:tc>
          <w:tcPr>
            <w:tcW w:w="8200" w:type="dxa"/>
            <w:vAlign w:val="bottom"/>
            <w:tcBorders>
              <w:bottom w:val="single" w:sz="8" w:color="CCEEFF"/>
            </w:tcBorders>
            <w:vMerge w:val="continue"/>
            <w:shd w:val="clear" w:color="auto" w:fill="CCEEFF"/>
          </w:tcPr>
          <w:p>
            <w:pPr>
              <w:spacing w:after="0"/>
              <w:rPr>
                <w:sz w:val="5"/>
                <w:szCs w:val="5"/>
                <w:color w:val="auto"/>
              </w:rPr>
            </w:pPr>
          </w:p>
        </w:tc>
        <w:tc>
          <w:tcPr>
            <w:tcW w:w="1200" w:type="dxa"/>
            <w:vAlign w:val="bottom"/>
            <w:tcBorders>
              <w:bottom w:val="single" w:sz="8" w:color="auto"/>
            </w:tcBorders>
            <w:vMerge w:val="continue"/>
            <w:shd w:val="clear" w:color="auto" w:fill="CCEEFF"/>
          </w:tcPr>
          <w:p>
            <w:pPr>
              <w:spacing w:after="0"/>
              <w:rPr>
                <w:sz w:val="5"/>
                <w:szCs w:val="5"/>
                <w:color w:val="auto"/>
              </w:rPr>
            </w:pPr>
          </w:p>
        </w:tc>
        <w:tc>
          <w:tcPr>
            <w:tcW w:w="240" w:type="dxa"/>
            <w:vAlign w:val="bottom"/>
            <w:tcBorders>
              <w:bottom w:val="single" w:sz="8" w:color="CCEEFF"/>
            </w:tcBorders>
            <w:shd w:val="clear" w:color="auto" w:fill="CCEEFF"/>
          </w:tcPr>
          <w:p>
            <w:pPr>
              <w:spacing w:after="0"/>
              <w:rPr>
                <w:sz w:val="5"/>
                <w:szCs w:val="5"/>
                <w:color w:val="auto"/>
              </w:rPr>
            </w:pPr>
          </w:p>
        </w:tc>
        <w:tc>
          <w:tcPr>
            <w:tcW w:w="1180" w:type="dxa"/>
            <w:vAlign w:val="bottom"/>
            <w:tcBorders>
              <w:bottom w:val="single" w:sz="8" w:color="auto"/>
            </w:tcBorders>
            <w:shd w:val="clear" w:color="auto" w:fill="CCEEFF"/>
          </w:tcPr>
          <w:p>
            <w:pPr>
              <w:jc w:val="right"/>
              <w:spacing w:after="0" w:line="64" w:lineRule="exact"/>
              <w:rPr>
                <w:sz w:val="20"/>
                <w:szCs w:val="20"/>
                <w:color w:val="auto"/>
              </w:rPr>
            </w:pPr>
            <w:r>
              <w:rPr>
                <w:rFonts w:ascii="Arial" w:cs="Arial" w:eastAsia="Arial" w:hAnsi="Arial"/>
                <w:sz w:val="7"/>
                <w:szCs w:val="7"/>
                <w:b w:val="1"/>
                <w:bCs w:val="1"/>
                <w:color w:val="auto"/>
              </w:rPr>
              <w:t>(217</w:t>
            </w:r>
          </w:p>
        </w:tc>
        <w:tc>
          <w:tcPr>
            <w:tcW w:w="20" w:type="dxa"/>
            <w:vAlign w:val="bottom"/>
            <w:tcBorders>
              <w:bottom w:val="single" w:sz="8" w:color="CCEEFF"/>
            </w:tcBorders>
            <w:shd w:val="clear" w:color="auto" w:fill="CCEEFF"/>
          </w:tcPr>
          <w:p>
            <w:pPr>
              <w:spacing w:after="0"/>
              <w:rPr>
                <w:sz w:val="5"/>
                <w:szCs w:val="5"/>
                <w:color w:val="auto"/>
              </w:rPr>
            </w:pPr>
          </w:p>
        </w:tc>
        <w:tc>
          <w:tcPr>
            <w:tcW w:w="80" w:type="dxa"/>
            <w:vAlign w:val="bottom"/>
            <w:tcBorders>
              <w:bottom w:val="single" w:sz="8" w:color="CCEEFF"/>
            </w:tcBorders>
            <w:shd w:val="clear" w:color="auto" w:fill="CCEEFF"/>
          </w:tcPr>
          <w:p>
            <w:pPr>
              <w:spacing w:after="0"/>
              <w:rPr>
                <w:sz w:val="5"/>
                <w:szCs w:val="5"/>
                <w:color w:val="auto"/>
              </w:rPr>
            </w:pPr>
          </w:p>
        </w:tc>
        <w:tc>
          <w:tcPr>
            <w:tcW w:w="0" w:type="dxa"/>
            <w:vAlign w:val="bottom"/>
          </w:tcPr>
          <w:p>
            <w:pPr>
              <w:spacing w:after="0"/>
              <w:rPr>
                <w:sz w:val="1"/>
                <w:szCs w:val="1"/>
                <w:color w:val="auto"/>
              </w:rPr>
            </w:pPr>
          </w:p>
        </w:tc>
      </w:tr>
      <w:tr>
        <w:trPr>
          <w:trHeight w:val="20"/>
        </w:trPr>
        <w:tc>
          <w:tcPr>
            <w:tcW w:w="8220" w:type="dxa"/>
            <w:vAlign w:val="bottom"/>
            <w:gridSpan w:val="2"/>
            <w:vMerge w:val="restart"/>
          </w:tcPr>
          <w:p>
            <w:pPr>
              <w:spacing w:after="0"/>
              <w:rPr>
                <w:sz w:val="20"/>
                <w:szCs w:val="20"/>
                <w:color w:val="auto"/>
              </w:rPr>
            </w:pPr>
            <w:r>
              <w:rPr>
                <w:rFonts w:ascii="Arial" w:cs="Arial" w:eastAsia="Arial" w:hAnsi="Arial"/>
                <w:sz w:val="17"/>
                <w:szCs w:val="17"/>
                <w:color w:val="auto"/>
              </w:rPr>
              <w:t>Income from sub-leasing right-of-use assets</w:t>
            </w:r>
          </w:p>
        </w:tc>
        <w:tc>
          <w:tcPr>
            <w:tcW w:w="12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8220" w:type="dxa"/>
            <w:vAlign w:val="bottom"/>
            <w:gridSpan w:val="2"/>
            <w:vMerge w:val="continue"/>
          </w:tcPr>
          <w:p>
            <w:pPr>
              <w:spacing w:after="0"/>
              <w:rPr>
                <w:sz w:val="15"/>
                <w:szCs w:val="15"/>
                <w:color w:val="auto"/>
              </w:rPr>
            </w:pPr>
          </w:p>
        </w:tc>
        <w:tc>
          <w:tcPr>
            <w:tcW w:w="120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66</w:t>
            </w:r>
          </w:p>
        </w:tc>
        <w:tc>
          <w:tcPr>
            <w:tcW w:w="240" w:type="dxa"/>
            <w:vAlign w:val="bottom"/>
          </w:tcPr>
          <w:p>
            <w:pPr>
              <w:spacing w:after="0"/>
              <w:rPr>
                <w:sz w:val="15"/>
                <w:szCs w:val="15"/>
                <w:color w:val="auto"/>
              </w:rPr>
            </w:pPr>
          </w:p>
        </w:tc>
        <w:tc>
          <w:tcPr>
            <w:tcW w:w="118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55</w:t>
            </w:r>
          </w:p>
        </w:tc>
        <w:tc>
          <w:tcPr>
            <w:tcW w:w="20" w:type="dxa"/>
            <w:vAlign w:val="bottom"/>
            <w:vMerge w:val="continue"/>
          </w:tcPr>
          <w:p>
            <w:pPr>
              <w:spacing w:after="0"/>
              <w:rPr>
                <w:sz w:val="15"/>
                <w:szCs w:val="15"/>
                <w:color w:val="auto"/>
              </w:rPr>
            </w:pPr>
          </w:p>
        </w:tc>
        <w:tc>
          <w:tcPr>
            <w:tcW w:w="8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4"/>
        </w:trPr>
        <w:tc>
          <w:tcPr>
            <w:tcW w:w="20" w:type="dxa"/>
            <w:vAlign w:val="bottom"/>
          </w:tcPr>
          <w:p>
            <w:pPr>
              <w:spacing w:after="0"/>
              <w:rPr>
                <w:sz w:val="24"/>
                <w:szCs w:val="24"/>
                <w:color w:val="auto"/>
              </w:rPr>
            </w:pPr>
          </w:p>
        </w:tc>
        <w:tc>
          <w:tcPr>
            <w:tcW w:w="8200" w:type="dxa"/>
            <w:vAlign w:val="bottom"/>
          </w:tcPr>
          <w:p>
            <w:pPr>
              <w:spacing w:after="0"/>
              <w:rPr>
                <w:sz w:val="24"/>
                <w:szCs w:val="24"/>
                <w:color w:val="auto"/>
              </w:rPr>
            </w:pPr>
          </w:p>
        </w:tc>
        <w:tc>
          <w:tcPr>
            <w:tcW w:w="2720" w:type="dxa"/>
            <w:vAlign w:val="bottom"/>
            <w:gridSpan w:val="5"/>
          </w:tcPr>
          <w:p>
            <w:pPr>
              <w:jc w:val="right"/>
              <w:ind w:right="440"/>
              <w:spacing w:after="0"/>
              <w:rPr>
                <w:sz w:val="20"/>
                <w:szCs w:val="20"/>
                <w:color w:val="auto"/>
              </w:rPr>
            </w:pPr>
            <w:r>
              <w:rPr>
                <w:rFonts w:ascii="Arial" w:cs="Arial" w:eastAsia="Arial" w:hAnsi="Arial"/>
                <w:sz w:val="17"/>
                <w:szCs w:val="17"/>
                <w:b w:val="1"/>
                <w:bCs w:val="1"/>
                <w:color w:val="auto"/>
              </w:rPr>
              <w:t>Six months ended June 30,</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8200" w:type="dxa"/>
            <w:vAlign w:val="bottom"/>
            <w:tcBorders>
              <w:bottom w:val="single" w:sz="8" w:color="CCEEFF"/>
            </w:tcBorders>
          </w:tcPr>
          <w:p>
            <w:pPr>
              <w:spacing w:after="0"/>
              <w:rPr>
                <w:sz w:val="17"/>
                <w:szCs w:val="17"/>
                <w:color w:val="auto"/>
              </w:rPr>
            </w:pPr>
          </w:p>
        </w:tc>
        <w:tc>
          <w:tcPr>
            <w:tcW w:w="120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2021</w:t>
            </w:r>
          </w:p>
        </w:tc>
        <w:tc>
          <w:tcPr>
            <w:tcW w:w="240" w:type="dxa"/>
            <w:vAlign w:val="bottom"/>
            <w:tcBorders>
              <w:top w:val="single" w:sz="8" w:color="auto"/>
              <w:bottom w:val="single" w:sz="8" w:color="CCEEFF"/>
            </w:tcBorders>
          </w:tcPr>
          <w:p>
            <w:pPr>
              <w:spacing w:after="0"/>
              <w:rPr>
                <w:sz w:val="17"/>
                <w:szCs w:val="17"/>
                <w:color w:val="auto"/>
              </w:rPr>
            </w:pPr>
          </w:p>
        </w:tc>
        <w:tc>
          <w:tcPr>
            <w:tcW w:w="118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33"/>
        </w:trPr>
        <w:tc>
          <w:tcPr>
            <w:tcW w:w="20" w:type="dxa"/>
            <w:vAlign w:val="bottom"/>
          </w:tcPr>
          <w:p>
            <w:pPr>
              <w:spacing w:after="0"/>
              <w:rPr>
                <w:sz w:val="11"/>
                <w:szCs w:val="11"/>
                <w:color w:val="auto"/>
              </w:rPr>
            </w:pPr>
          </w:p>
        </w:tc>
        <w:tc>
          <w:tcPr>
            <w:tcW w:w="8200" w:type="dxa"/>
            <w:vAlign w:val="bottom"/>
            <w:vMerge w:val="restart"/>
            <w:shd w:val="clear" w:color="auto" w:fill="CCEEFF"/>
          </w:tcPr>
          <w:p>
            <w:pPr>
              <w:spacing w:after="0"/>
              <w:rPr>
                <w:sz w:val="20"/>
                <w:szCs w:val="20"/>
                <w:color w:val="auto"/>
              </w:rPr>
            </w:pPr>
            <w:r>
              <w:rPr>
                <w:rFonts w:ascii="Arial" w:cs="Arial" w:eastAsia="Arial" w:hAnsi="Arial"/>
                <w:sz w:val="17"/>
                <w:szCs w:val="17"/>
                <w:color w:val="auto"/>
              </w:rPr>
              <w:t>Interest on lease liabilities</w:t>
            </w: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7"/>
                <w:szCs w:val="17"/>
                <w:b w:val="1"/>
                <w:bCs w:val="1"/>
                <w:color w:val="auto"/>
              </w:rPr>
              <w:t>(413</w:t>
            </w:r>
          </w:p>
        </w:tc>
        <w:tc>
          <w:tcPr>
            <w:tcW w:w="240" w:type="dxa"/>
            <w:vAlign w:val="bottom"/>
            <w:shd w:val="clear" w:color="auto" w:fill="CCEEFF"/>
          </w:tcPr>
          <w:p>
            <w:pPr>
              <w:jc w:val="right"/>
              <w:ind w:right="106"/>
              <w:spacing w:after="0" w:line="133" w:lineRule="exact"/>
              <w:rPr>
                <w:sz w:val="20"/>
                <w:szCs w:val="20"/>
                <w:color w:val="auto"/>
              </w:rPr>
            </w:pPr>
            <w:r>
              <w:rPr>
                <w:rFonts w:ascii="Arial" w:cs="Arial" w:eastAsia="Arial" w:hAnsi="Arial"/>
                <w:sz w:val="15"/>
                <w:szCs w:val="15"/>
                <w:b w:val="1"/>
                <w:bCs w:val="1"/>
                <w:color w:val="auto"/>
                <w:w w:val="79"/>
              </w:rPr>
              <w:t>)</w:t>
            </w:r>
          </w:p>
        </w:tc>
        <w:tc>
          <w:tcPr>
            <w:tcW w:w="1180" w:type="dxa"/>
            <w:vAlign w:val="bottom"/>
            <w:shd w:val="clear" w:color="auto" w:fill="CCEEFF"/>
          </w:tcPr>
          <w:p>
            <w:pPr>
              <w:spacing w:after="0"/>
              <w:rPr>
                <w:sz w:val="11"/>
                <w:szCs w:val="11"/>
                <w:color w:val="auto"/>
              </w:rPr>
            </w:pPr>
          </w:p>
        </w:tc>
        <w:tc>
          <w:tcPr>
            <w:tcW w:w="1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5"/>
                <w:szCs w:val="15"/>
                <w:b w:val="1"/>
                <w:bCs w:val="1"/>
                <w:color w:val="auto"/>
                <w:w w:val="79"/>
              </w:rPr>
              <w:t>)</w:t>
            </w:r>
          </w:p>
        </w:tc>
        <w:tc>
          <w:tcPr>
            <w:tcW w:w="0" w:type="dxa"/>
            <w:vAlign w:val="bottom"/>
          </w:tcPr>
          <w:p>
            <w:pPr>
              <w:spacing w:after="0"/>
              <w:rPr>
                <w:sz w:val="1"/>
                <w:szCs w:val="1"/>
                <w:color w:val="auto"/>
              </w:rPr>
            </w:pPr>
          </w:p>
        </w:tc>
      </w:tr>
      <w:tr>
        <w:trPr>
          <w:trHeight w:val="64"/>
        </w:trPr>
        <w:tc>
          <w:tcPr>
            <w:tcW w:w="20" w:type="dxa"/>
            <w:vAlign w:val="bottom"/>
          </w:tcPr>
          <w:p>
            <w:pPr>
              <w:spacing w:after="0"/>
              <w:rPr>
                <w:sz w:val="5"/>
                <w:szCs w:val="5"/>
                <w:color w:val="auto"/>
              </w:rPr>
            </w:pPr>
          </w:p>
        </w:tc>
        <w:tc>
          <w:tcPr>
            <w:tcW w:w="8200" w:type="dxa"/>
            <w:vAlign w:val="bottom"/>
            <w:tcBorders>
              <w:bottom w:val="single" w:sz="8" w:color="CCEEFF"/>
            </w:tcBorders>
            <w:vMerge w:val="continue"/>
            <w:shd w:val="clear" w:color="auto" w:fill="CCEEFF"/>
          </w:tcPr>
          <w:p>
            <w:pPr>
              <w:spacing w:after="0"/>
              <w:rPr>
                <w:sz w:val="5"/>
                <w:szCs w:val="5"/>
                <w:color w:val="auto"/>
              </w:rPr>
            </w:pPr>
          </w:p>
        </w:tc>
        <w:tc>
          <w:tcPr>
            <w:tcW w:w="1200" w:type="dxa"/>
            <w:vAlign w:val="bottom"/>
            <w:tcBorders>
              <w:bottom w:val="single" w:sz="8" w:color="auto"/>
            </w:tcBorders>
            <w:vMerge w:val="continue"/>
            <w:shd w:val="clear" w:color="auto" w:fill="CCEEFF"/>
          </w:tcPr>
          <w:p>
            <w:pPr>
              <w:spacing w:after="0"/>
              <w:rPr>
                <w:sz w:val="5"/>
                <w:szCs w:val="5"/>
                <w:color w:val="auto"/>
              </w:rPr>
            </w:pPr>
          </w:p>
        </w:tc>
        <w:tc>
          <w:tcPr>
            <w:tcW w:w="240" w:type="dxa"/>
            <w:vAlign w:val="bottom"/>
            <w:tcBorders>
              <w:bottom w:val="single" w:sz="8" w:color="CCEEFF"/>
            </w:tcBorders>
            <w:shd w:val="clear" w:color="auto" w:fill="CCEEFF"/>
          </w:tcPr>
          <w:p>
            <w:pPr>
              <w:spacing w:after="0"/>
              <w:rPr>
                <w:sz w:val="5"/>
                <w:szCs w:val="5"/>
                <w:color w:val="auto"/>
              </w:rPr>
            </w:pPr>
          </w:p>
        </w:tc>
        <w:tc>
          <w:tcPr>
            <w:tcW w:w="1180" w:type="dxa"/>
            <w:vAlign w:val="bottom"/>
            <w:tcBorders>
              <w:bottom w:val="single" w:sz="8" w:color="auto"/>
            </w:tcBorders>
            <w:shd w:val="clear" w:color="auto" w:fill="CCEEFF"/>
          </w:tcPr>
          <w:p>
            <w:pPr>
              <w:jc w:val="right"/>
              <w:spacing w:after="0" w:line="64" w:lineRule="exact"/>
              <w:rPr>
                <w:sz w:val="20"/>
                <w:szCs w:val="20"/>
                <w:color w:val="auto"/>
              </w:rPr>
            </w:pPr>
            <w:r>
              <w:rPr>
                <w:rFonts w:ascii="Arial" w:cs="Arial" w:eastAsia="Arial" w:hAnsi="Arial"/>
                <w:sz w:val="7"/>
                <w:szCs w:val="7"/>
                <w:b w:val="1"/>
                <w:bCs w:val="1"/>
                <w:color w:val="auto"/>
              </w:rPr>
              <w:t>(437</w:t>
            </w:r>
          </w:p>
        </w:tc>
        <w:tc>
          <w:tcPr>
            <w:tcW w:w="20" w:type="dxa"/>
            <w:vAlign w:val="bottom"/>
            <w:tcBorders>
              <w:bottom w:val="single" w:sz="8" w:color="CCEEFF"/>
            </w:tcBorders>
            <w:shd w:val="clear" w:color="auto" w:fill="CCEEFF"/>
          </w:tcPr>
          <w:p>
            <w:pPr>
              <w:spacing w:after="0"/>
              <w:rPr>
                <w:sz w:val="5"/>
                <w:szCs w:val="5"/>
                <w:color w:val="auto"/>
              </w:rPr>
            </w:pPr>
          </w:p>
        </w:tc>
        <w:tc>
          <w:tcPr>
            <w:tcW w:w="80" w:type="dxa"/>
            <w:vAlign w:val="bottom"/>
            <w:tcBorders>
              <w:bottom w:val="single" w:sz="8" w:color="CCEEFF"/>
            </w:tcBorders>
            <w:shd w:val="clear" w:color="auto" w:fill="CCEEFF"/>
          </w:tcPr>
          <w:p>
            <w:pPr>
              <w:spacing w:after="0"/>
              <w:rPr>
                <w:sz w:val="5"/>
                <w:szCs w:val="5"/>
                <w:color w:val="auto"/>
              </w:rPr>
            </w:pPr>
          </w:p>
        </w:tc>
        <w:tc>
          <w:tcPr>
            <w:tcW w:w="0" w:type="dxa"/>
            <w:vAlign w:val="bottom"/>
          </w:tcPr>
          <w:p>
            <w:pPr>
              <w:spacing w:after="0"/>
              <w:rPr>
                <w:sz w:val="1"/>
                <w:szCs w:val="1"/>
                <w:color w:val="auto"/>
              </w:rPr>
            </w:pPr>
          </w:p>
        </w:tc>
      </w:tr>
      <w:tr>
        <w:trPr>
          <w:trHeight w:val="20"/>
        </w:trPr>
        <w:tc>
          <w:tcPr>
            <w:tcW w:w="8220" w:type="dxa"/>
            <w:vAlign w:val="bottom"/>
            <w:gridSpan w:val="2"/>
            <w:vMerge w:val="restart"/>
          </w:tcPr>
          <w:p>
            <w:pPr>
              <w:spacing w:after="0"/>
              <w:rPr>
                <w:sz w:val="20"/>
                <w:szCs w:val="20"/>
                <w:color w:val="auto"/>
              </w:rPr>
            </w:pPr>
            <w:r>
              <w:rPr>
                <w:rFonts w:ascii="Arial" w:cs="Arial" w:eastAsia="Arial" w:hAnsi="Arial"/>
                <w:sz w:val="17"/>
                <w:szCs w:val="17"/>
                <w:color w:val="auto"/>
              </w:rPr>
              <w:t>Income from sub-leasing right-of-use assets</w:t>
            </w:r>
          </w:p>
        </w:tc>
        <w:tc>
          <w:tcPr>
            <w:tcW w:w="12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8220" w:type="dxa"/>
            <w:vAlign w:val="bottom"/>
            <w:gridSpan w:val="2"/>
            <w:vMerge w:val="continue"/>
          </w:tcPr>
          <w:p>
            <w:pPr>
              <w:spacing w:after="0"/>
              <w:rPr>
                <w:sz w:val="15"/>
                <w:szCs w:val="15"/>
                <w:color w:val="auto"/>
              </w:rPr>
            </w:pPr>
          </w:p>
        </w:tc>
        <w:tc>
          <w:tcPr>
            <w:tcW w:w="120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133</w:t>
            </w:r>
          </w:p>
        </w:tc>
        <w:tc>
          <w:tcPr>
            <w:tcW w:w="240" w:type="dxa"/>
            <w:vAlign w:val="bottom"/>
          </w:tcPr>
          <w:p>
            <w:pPr>
              <w:spacing w:after="0"/>
              <w:rPr>
                <w:sz w:val="15"/>
                <w:szCs w:val="15"/>
                <w:color w:val="auto"/>
              </w:rPr>
            </w:pPr>
          </w:p>
        </w:tc>
        <w:tc>
          <w:tcPr>
            <w:tcW w:w="118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121</w:t>
            </w:r>
          </w:p>
        </w:tc>
        <w:tc>
          <w:tcPr>
            <w:tcW w:w="20" w:type="dxa"/>
            <w:vAlign w:val="bottom"/>
            <w:tcBorders>
              <w:bottom w:val="single" w:sz="8" w:color="auto"/>
            </w:tcBorders>
            <w:vMerge w:val="continue"/>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88"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4620" w:type="dxa"/>
            <w:vAlign w:val="bottom"/>
            <w:gridSpan w:val="2"/>
          </w:tcPr>
          <w:p>
            <w:pPr>
              <w:spacing w:after="0"/>
              <w:rPr>
                <w:sz w:val="20"/>
                <w:szCs w:val="20"/>
                <w:color w:val="auto"/>
              </w:rPr>
            </w:pPr>
            <w:r>
              <w:rPr>
                <w:rFonts w:ascii="Arial" w:cs="Arial" w:eastAsia="Arial" w:hAnsi="Arial"/>
                <w:sz w:val="17"/>
                <w:szCs w:val="17"/>
                <w:b w:val="1"/>
                <w:bCs w:val="1"/>
                <w:color w:val="auto"/>
              </w:rPr>
              <w:t>15. Other liabilities</w:t>
            </w:r>
          </w:p>
        </w:tc>
        <w:tc>
          <w:tcPr>
            <w:tcW w:w="362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08"/>
        </w:trPr>
        <w:tc>
          <w:tcPr>
            <w:tcW w:w="4620" w:type="dxa"/>
            <w:vAlign w:val="bottom"/>
            <w:gridSpan w:val="2"/>
          </w:tcPr>
          <w:p>
            <w:pPr>
              <w:ind w:left="300"/>
              <w:spacing w:after="0"/>
              <w:rPr>
                <w:sz w:val="20"/>
                <w:szCs w:val="20"/>
                <w:color w:val="auto"/>
              </w:rPr>
            </w:pPr>
            <w:r>
              <w:rPr>
                <w:rFonts w:ascii="Arial" w:cs="Arial" w:eastAsia="Arial" w:hAnsi="Arial"/>
                <w:sz w:val="17"/>
                <w:szCs w:val="17"/>
                <w:color w:val="auto"/>
              </w:rPr>
              <w:t>Following is a summary of other liabilities:</w:t>
            </w:r>
          </w:p>
        </w:tc>
        <w:tc>
          <w:tcPr>
            <w:tcW w:w="362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3"/>
        </w:trPr>
        <w:tc>
          <w:tcPr>
            <w:tcW w:w="860" w:type="dxa"/>
            <w:vAlign w:val="bottom"/>
          </w:tcPr>
          <w:p>
            <w:pPr>
              <w:spacing w:after="0"/>
              <w:rPr>
                <w:sz w:val="24"/>
                <w:szCs w:val="24"/>
                <w:color w:val="auto"/>
              </w:rPr>
            </w:pPr>
          </w:p>
        </w:tc>
        <w:tc>
          <w:tcPr>
            <w:tcW w:w="3760" w:type="dxa"/>
            <w:vAlign w:val="bottom"/>
          </w:tcPr>
          <w:p>
            <w:pPr>
              <w:spacing w:after="0"/>
              <w:rPr>
                <w:sz w:val="24"/>
                <w:szCs w:val="24"/>
                <w:color w:val="auto"/>
              </w:rPr>
            </w:pPr>
          </w:p>
        </w:tc>
        <w:tc>
          <w:tcPr>
            <w:tcW w:w="3620" w:type="dxa"/>
            <w:vAlign w:val="bottom"/>
          </w:tcPr>
          <w:p>
            <w:pPr>
              <w:spacing w:after="0"/>
              <w:rPr>
                <w:sz w:val="24"/>
                <w:szCs w:val="24"/>
                <w:color w:val="auto"/>
              </w:rPr>
            </w:pPr>
          </w:p>
        </w:tc>
        <w:tc>
          <w:tcPr>
            <w:tcW w:w="1300" w:type="dxa"/>
            <w:vAlign w:val="bottom"/>
            <w:gridSpan w:val="2"/>
          </w:tcPr>
          <w:p>
            <w:pPr>
              <w:jc w:val="right"/>
              <w:ind w:right="440"/>
              <w:spacing w:after="0"/>
              <w:rPr>
                <w:sz w:val="20"/>
                <w:szCs w:val="20"/>
                <w:color w:val="auto"/>
              </w:rPr>
            </w:pPr>
            <w:r>
              <w:rPr>
                <w:rFonts w:ascii="Arial" w:cs="Arial" w:eastAsia="Arial" w:hAnsi="Arial"/>
                <w:sz w:val="17"/>
                <w:szCs w:val="17"/>
                <w:b w:val="1"/>
                <w:bCs w:val="1"/>
                <w:color w:val="auto"/>
              </w:rPr>
              <w:t>June 30,</w:t>
            </w:r>
          </w:p>
        </w:tc>
        <w:tc>
          <w:tcPr>
            <w:tcW w:w="11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8"/>
              </w:rPr>
              <w:t>December 31,</w:t>
            </w:r>
          </w:p>
        </w:tc>
        <w:tc>
          <w:tcPr>
            <w:tcW w:w="5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0"/>
        </w:trPr>
        <w:tc>
          <w:tcPr>
            <w:tcW w:w="860" w:type="dxa"/>
            <w:vAlign w:val="bottom"/>
          </w:tcPr>
          <w:p>
            <w:pPr>
              <w:spacing w:after="0"/>
              <w:rPr>
                <w:sz w:val="19"/>
                <w:szCs w:val="19"/>
                <w:color w:val="auto"/>
              </w:rPr>
            </w:pPr>
          </w:p>
        </w:tc>
        <w:tc>
          <w:tcPr>
            <w:tcW w:w="3760" w:type="dxa"/>
            <w:vAlign w:val="bottom"/>
          </w:tcPr>
          <w:p>
            <w:pPr>
              <w:spacing w:after="0"/>
              <w:rPr>
                <w:sz w:val="19"/>
                <w:szCs w:val="19"/>
                <w:color w:val="auto"/>
              </w:rPr>
            </w:pPr>
          </w:p>
        </w:tc>
        <w:tc>
          <w:tcPr>
            <w:tcW w:w="4720" w:type="dxa"/>
            <w:vAlign w:val="bottom"/>
            <w:gridSpan w:val="2"/>
          </w:tcPr>
          <w:p>
            <w:pPr>
              <w:jc w:val="right"/>
              <w:ind w:right="295"/>
              <w:spacing w:after="0"/>
              <w:rPr>
                <w:sz w:val="20"/>
                <w:szCs w:val="20"/>
                <w:color w:val="auto"/>
              </w:rPr>
            </w:pPr>
            <w:r>
              <w:rPr>
                <w:rFonts w:ascii="Arial" w:cs="Arial" w:eastAsia="Arial" w:hAnsi="Arial"/>
                <w:sz w:val="17"/>
                <w:szCs w:val="17"/>
                <w:b w:val="1"/>
                <w:bCs w:val="1"/>
                <w:color w:val="auto"/>
              </w:rPr>
              <w:t>2021</w:t>
            </w:r>
          </w:p>
        </w:tc>
        <w:tc>
          <w:tcPr>
            <w:tcW w:w="200" w:type="dxa"/>
            <w:vAlign w:val="bottom"/>
          </w:tcPr>
          <w:p>
            <w:pPr>
              <w:spacing w:after="0"/>
              <w:rPr>
                <w:sz w:val="19"/>
                <w:szCs w:val="19"/>
                <w:color w:val="auto"/>
              </w:rPr>
            </w:pPr>
          </w:p>
        </w:tc>
        <w:tc>
          <w:tcPr>
            <w:tcW w:w="1060" w:type="dxa"/>
            <w:vAlign w:val="bottom"/>
          </w:tcPr>
          <w:p>
            <w:pPr>
              <w:jc w:val="right"/>
              <w:ind w:right="275"/>
              <w:spacing w:after="0"/>
              <w:rPr>
                <w:sz w:val="20"/>
                <w:szCs w:val="20"/>
                <w:color w:val="auto"/>
              </w:rPr>
            </w:pPr>
            <w:r>
              <w:rPr>
                <w:rFonts w:ascii="Arial" w:cs="Arial" w:eastAsia="Arial" w:hAnsi="Arial"/>
                <w:sz w:val="17"/>
                <w:szCs w:val="17"/>
                <w:b w:val="1"/>
                <w:bCs w:val="1"/>
                <w:color w:val="auto"/>
              </w:rPr>
              <w:t>2020</w:t>
            </w:r>
          </w:p>
        </w:tc>
        <w:tc>
          <w:tcPr>
            <w:tcW w:w="10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860" w:type="dxa"/>
            <w:vAlign w:val="bottom"/>
          </w:tcPr>
          <w:p>
            <w:pPr>
              <w:spacing w:after="0"/>
              <w:rPr>
                <w:sz w:val="17"/>
                <w:szCs w:val="17"/>
                <w:color w:val="auto"/>
              </w:rPr>
            </w:pPr>
          </w:p>
        </w:tc>
        <w:tc>
          <w:tcPr>
            <w:tcW w:w="3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Accruals and other accumulated expenses</w:t>
            </w:r>
          </w:p>
        </w:tc>
        <w:tc>
          <w:tcPr>
            <w:tcW w:w="362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7,920</w:t>
            </w:r>
          </w:p>
        </w:tc>
        <w:tc>
          <w:tcPr>
            <w:tcW w:w="20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ind w:left="680"/>
              <w:spacing w:after="0"/>
              <w:rPr>
                <w:sz w:val="20"/>
                <w:szCs w:val="20"/>
                <w:color w:val="auto"/>
              </w:rPr>
            </w:pPr>
            <w:r>
              <w:rPr>
                <w:rFonts w:ascii="Arial" w:cs="Arial" w:eastAsia="Arial" w:hAnsi="Arial"/>
                <w:sz w:val="17"/>
                <w:szCs w:val="17"/>
                <w:color w:val="auto"/>
                <w:w w:val="84"/>
              </w:rPr>
              <w:t>9,213</w:t>
            </w:r>
          </w:p>
        </w:tc>
        <w:tc>
          <w:tcPr>
            <w:tcW w:w="100" w:type="dxa"/>
            <w:vAlign w:val="bottom"/>
            <w:tcBorders>
              <w:top w:val="single" w:sz="8" w:color="CCEEFF"/>
            </w:tcBorders>
            <w:shd w:val="clear" w:color="auto" w:fill="CCEEFF"/>
          </w:tcPr>
          <w:p>
            <w:pPr>
              <w:spacing w:after="0"/>
              <w:rPr>
                <w:sz w:val="17"/>
                <w:szCs w:val="17"/>
                <w:color w:val="auto"/>
              </w:rPr>
            </w:pPr>
          </w:p>
        </w:tc>
        <w:tc>
          <w:tcPr>
            <w:tcW w:w="5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60" w:type="dxa"/>
            <w:vAlign w:val="bottom"/>
          </w:tcPr>
          <w:p>
            <w:pPr>
              <w:spacing w:after="0"/>
              <w:rPr>
                <w:sz w:val="17"/>
                <w:szCs w:val="17"/>
                <w:color w:val="auto"/>
              </w:rPr>
            </w:pPr>
          </w:p>
        </w:tc>
        <w:tc>
          <w:tcPr>
            <w:tcW w:w="3760" w:type="dxa"/>
            <w:vAlign w:val="bottom"/>
          </w:tcPr>
          <w:p>
            <w:pPr>
              <w:spacing w:after="0"/>
              <w:rPr>
                <w:sz w:val="20"/>
                <w:szCs w:val="20"/>
                <w:color w:val="auto"/>
              </w:rPr>
            </w:pPr>
            <w:r>
              <w:rPr>
                <w:rFonts w:ascii="Arial" w:cs="Arial" w:eastAsia="Arial" w:hAnsi="Arial"/>
                <w:sz w:val="17"/>
                <w:szCs w:val="17"/>
                <w:color w:val="auto"/>
              </w:rPr>
              <w:t>Accounts payable</w:t>
            </w:r>
          </w:p>
        </w:tc>
        <w:tc>
          <w:tcPr>
            <w:tcW w:w="4920" w:type="dxa"/>
            <w:vAlign w:val="bottom"/>
            <w:gridSpan w:val="3"/>
          </w:tcPr>
          <w:p>
            <w:pPr>
              <w:jc w:val="right"/>
              <w:ind w:right="200"/>
              <w:spacing w:after="0"/>
              <w:rPr>
                <w:sz w:val="20"/>
                <w:szCs w:val="20"/>
                <w:color w:val="auto"/>
              </w:rPr>
            </w:pPr>
            <w:r>
              <w:rPr>
                <w:rFonts w:ascii="Arial" w:cs="Arial" w:eastAsia="Arial" w:hAnsi="Arial"/>
                <w:sz w:val="17"/>
                <w:szCs w:val="17"/>
                <w:color w:val="auto"/>
              </w:rPr>
              <w:t>3,354</w:t>
            </w:r>
          </w:p>
        </w:tc>
        <w:tc>
          <w:tcPr>
            <w:tcW w:w="1160" w:type="dxa"/>
            <w:vAlign w:val="bottom"/>
            <w:gridSpan w:val="2"/>
          </w:tcPr>
          <w:p>
            <w:pPr>
              <w:ind w:left="680"/>
              <w:spacing w:after="0"/>
              <w:rPr>
                <w:sz w:val="20"/>
                <w:szCs w:val="20"/>
                <w:color w:val="auto"/>
              </w:rPr>
            </w:pPr>
            <w:r>
              <w:rPr>
                <w:rFonts w:ascii="Arial" w:cs="Arial" w:eastAsia="Arial" w:hAnsi="Arial"/>
                <w:sz w:val="17"/>
                <w:szCs w:val="17"/>
                <w:color w:val="auto"/>
              </w:rPr>
              <w:t>6,307</w:t>
            </w:r>
          </w:p>
        </w:tc>
        <w:tc>
          <w:tcPr>
            <w:tcW w:w="5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860" w:type="dxa"/>
            <w:vAlign w:val="bottom"/>
          </w:tcPr>
          <w:p>
            <w:pPr>
              <w:spacing w:after="0"/>
              <w:rPr>
                <w:sz w:val="17"/>
                <w:szCs w:val="17"/>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7"/>
                <w:szCs w:val="17"/>
                <w:color w:val="auto"/>
              </w:rPr>
              <w:t>Others</w:t>
            </w:r>
          </w:p>
        </w:tc>
        <w:tc>
          <w:tcPr>
            <w:tcW w:w="492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2,879</w:t>
            </w:r>
          </w:p>
        </w:tc>
        <w:tc>
          <w:tcPr>
            <w:tcW w:w="1160" w:type="dxa"/>
            <w:vAlign w:val="bottom"/>
            <w:gridSpan w:val="2"/>
            <w:shd w:val="clear" w:color="auto" w:fill="CCEEFF"/>
          </w:tcPr>
          <w:p>
            <w:pPr>
              <w:ind w:left="680"/>
              <w:spacing w:after="0"/>
              <w:rPr>
                <w:sz w:val="20"/>
                <w:szCs w:val="20"/>
                <w:color w:val="auto"/>
              </w:rPr>
            </w:pPr>
            <w:r>
              <w:rPr>
                <w:rFonts w:ascii="Arial" w:cs="Arial" w:eastAsia="Arial" w:hAnsi="Arial"/>
                <w:sz w:val="17"/>
                <w:szCs w:val="17"/>
                <w:color w:val="auto"/>
              </w:rPr>
              <w:t>3,194</w:t>
            </w:r>
          </w:p>
        </w:tc>
        <w:tc>
          <w:tcPr>
            <w:tcW w:w="5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860" w:type="dxa"/>
            <w:vAlign w:val="bottom"/>
          </w:tcPr>
          <w:p>
            <w:pPr>
              <w:spacing w:after="0"/>
              <w:rPr>
                <w:sz w:val="17"/>
                <w:szCs w:val="17"/>
                <w:color w:val="auto"/>
              </w:rPr>
            </w:pPr>
          </w:p>
        </w:tc>
        <w:tc>
          <w:tcPr>
            <w:tcW w:w="3760" w:type="dxa"/>
            <w:vAlign w:val="bottom"/>
          </w:tcPr>
          <w:p>
            <w:pPr>
              <w:spacing w:after="0"/>
              <w:rPr>
                <w:sz w:val="17"/>
                <w:szCs w:val="17"/>
                <w:color w:val="auto"/>
              </w:rPr>
            </w:pPr>
          </w:p>
        </w:tc>
        <w:tc>
          <w:tcPr>
            <w:tcW w:w="3620" w:type="dxa"/>
            <w:vAlign w:val="bottom"/>
          </w:tcPr>
          <w:p>
            <w:pPr>
              <w:spacing w:after="0"/>
              <w:rPr>
                <w:sz w:val="17"/>
                <w:szCs w:val="17"/>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14,153</w:t>
            </w:r>
          </w:p>
        </w:tc>
        <w:tc>
          <w:tcPr>
            <w:tcW w:w="200" w:type="dxa"/>
            <w:vAlign w:val="bottom"/>
          </w:tcPr>
          <w:p>
            <w:pPr>
              <w:spacing w:after="0"/>
              <w:rPr>
                <w:sz w:val="17"/>
                <w:szCs w:val="17"/>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18,714</w:t>
            </w:r>
          </w:p>
        </w:tc>
        <w:tc>
          <w:tcPr>
            <w:tcW w:w="10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60" w:type="dxa"/>
            <w:vAlign w:val="bottom"/>
          </w:tcPr>
          <w:p>
            <w:pPr>
              <w:spacing w:after="0" w:line="20" w:lineRule="exact"/>
              <w:rPr>
                <w:sz w:val="1"/>
                <w:szCs w:val="1"/>
                <w:color w:val="auto"/>
              </w:rPr>
            </w:pPr>
          </w:p>
        </w:tc>
        <w:tc>
          <w:tcPr>
            <w:tcW w:w="3760" w:type="dxa"/>
            <w:vAlign w:val="bottom"/>
          </w:tcPr>
          <w:p>
            <w:pPr>
              <w:spacing w:after="0" w:line="20" w:lineRule="exact"/>
              <w:rPr>
                <w:sz w:val="1"/>
                <w:szCs w:val="1"/>
                <w:color w:val="auto"/>
              </w:rPr>
            </w:pPr>
          </w:p>
        </w:tc>
        <w:tc>
          <w:tcPr>
            <w:tcW w:w="3620" w:type="dxa"/>
            <w:vAlign w:val="bottom"/>
            <w:vMerge w:val="restart"/>
          </w:tcPr>
          <w:p>
            <w:pPr>
              <w:jc w:val="right"/>
              <w:ind w:right="2455"/>
              <w:spacing w:after="0"/>
              <w:rPr>
                <w:sz w:val="20"/>
                <w:szCs w:val="20"/>
                <w:color w:val="auto"/>
              </w:rPr>
            </w:pPr>
            <w:r>
              <w:rPr>
                <w:rFonts w:ascii="Arial" w:cs="Arial" w:eastAsia="Arial" w:hAnsi="Arial"/>
                <w:sz w:val="17"/>
                <w:szCs w:val="17"/>
                <w:color w:val="auto"/>
              </w:rPr>
              <w:t>54</w:t>
            </w: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860" w:type="dxa"/>
            <w:vAlign w:val="bottom"/>
            <w:tcBorders>
              <w:bottom w:val="single" w:sz="8" w:color="auto"/>
            </w:tcBorders>
          </w:tcPr>
          <w:p>
            <w:pPr>
              <w:spacing w:after="0"/>
              <w:rPr>
                <w:sz w:val="24"/>
                <w:szCs w:val="24"/>
                <w:color w:val="auto"/>
              </w:rPr>
            </w:pPr>
          </w:p>
        </w:tc>
        <w:tc>
          <w:tcPr>
            <w:tcW w:w="3760" w:type="dxa"/>
            <w:vAlign w:val="bottom"/>
            <w:tcBorders>
              <w:bottom w:val="single" w:sz="8" w:color="auto"/>
            </w:tcBorders>
          </w:tcPr>
          <w:p>
            <w:pPr>
              <w:spacing w:after="0"/>
              <w:rPr>
                <w:sz w:val="24"/>
                <w:szCs w:val="24"/>
                <w:color w:val="auto"/>
              </w:rPr>
            </w:pPr>
          </w:p>
        </w:tc>
        <w:tc>
          <w:tcPr>
            <w:tcW w:w="3620" w:type="dxa"/>
            <w:vAlign w:val="bottom"/>
            <w:tcBorders>
              <w:bottom w:val="single" w:sz="8" w:color="auto"/>
            </w:tcBorders>
            <w:vMerge w:val="continue"/>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54" w:right="339" w:bottom="1440" w:gutter="0" w:footer="0" w:header="0"/>
        </w:sectPr>
      </w:pPr>
    </w:p>
    <w:bookmarkStart w:id="56" w:name="page57"/>
    <w:bookmarkEnd w:id="56"/>
    <w:p>
      <w:pPr>
        <w:spacing w:after="0"/>
        <w:rPr>
          <w:sz w:val="20"/>
          <w:szCs w:val="20"/>
          <w:color w:val="auto"/>
        </w:rPr>
      </w:pPr>
      <w:r>
        <w:rPr>
          <w:rFonts w:ascii="Arial" w:cs="Arial" w:eastAsia="Arial" w:hAnsi="Arial"/>
          <w:sz w:val="20"/>
          <w:szCs w:val="20"/>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hanging="298"/>
        <w:spacing w:after="0"/>
        <w:tabs>
          <w:tab w:leader="none" w:pos="300" w:val="left"/>
        </w:tabs>
        <w:numPr>
          <w:ilvl w:val="0"/>
          <w:numId w:val="76"/>
        </w:numPr>
        <w:rPr>
          <w:rFonts w:ascii="Arial" w:cs="Arial" w:eastAsia="Arial" w:hAnsi="Arial"/>
          <w:sz w:val="17"/>
          <w:szCs w:val="17"/>
          <w:b w:val="1"/>
          <w:bCs w:val="1"/>
          <w:color w:val="auto"/>
        </w:rPr>
      </w:pPr>
      <w:r>
        <w:rPr>
          <w:rFonts w:ascii="Arial" w:cs="Arial" w:eastAsia="Arial" w:hAnsi="Arial"/>
          <w:sz w:val="17"/>
          <w:szCs w:val="17"/>
          <w:b w:val="1"/>
          <w:bCs w:val="1"/>
          <w:color w:val="auto"/>
        </w:rPr>
        <w:t>Earnings per share</w:t>
      </w:r>
    </w:p>
    <w:p>
      <w:pPr>
        <w:spacing w:after="0" w:line="216" w:lineRule="exact"/>
        <w:rPr>
          <w:rFonts w:ascii="Arial" w:cs="Arial" w:eastAsia="Arial" w:hAnsi="Arial"/>
          <w:sz w:val="17"/>
          <w:szCs w:val="17"/>
          <w:b w:val="1"/>
          <w:bCs w:val="1"/>
          <w:color w:val="auto"/>
        </w:rPr>
      </w:pPr>
    </w:p>
    <w:p>
      <w:pPr>
        <w:ind w:left="300" w:right="60"/>
        <w:spacing w:after="0" w:line="275" w:lineRule="auto"/>
        <w:rPr>
          <w:rFonts w:ascii="Arial" w:cs="Arial" w:eastAsia="Arial" w:hAnsi="Arial"/>
          <w:sz w:val="17"/>
          <w:szCs w:val="17"/>
          <w:b w:val="1"/>
          <w:bCs w:val="1"/>
          <w:color w:val="auto"/>
        </w:rPr>
      </w:pPr>
      <w:r>
        <w:rPr>
          <w:rFonts w:ascii="Arial" w:cs="Arial" w:eastAsia="Arial" w:hAnsi="Arial"/>
          <w:sz w:val="17"/>
          <w:szCs w:val="17"/>
          <w:color w:val="auto"/>
        </w:rPr>
        <w:t>The following table presents a reconciliation of profit and share data used in the basic and diluted earnings per share (“EPS”) computations for the dates indicated:</w:t>
      </w:r>
    </w:p>
    <w:p>
      <w:pPr>
        <w:spacing w:after="0" w:line="161" w:lineRule="exact"/>
        <w:rPr>
          <w:sz w:val="20"/>
          <w:szCs w:val="20"/>
          <w:color w:val="auto"/>
        </w:rPr>
      </w:pPr>
    </w:p>
    <w:tbl>
      <w:tblPr>
        <w:tblLayout w:type="fixed"/>
        <w:tblInd w:w="300" w:type="dxa"/>
        <w:tblCellMar>
          <w:top w:w="0" w:type="dxa"/>
          <w:left w:w="0" w:type="dxa"/>
          <w:bottom w:w="0" w:type="dxa"/>
          <w:right w:w="0" w:type="dxa"/>
        </w:tblCellMar>
      </w:tblPr>
      <w:tr>
        <w:trPr>
          <w:trHeight w:val="220"/>
        </w:trPr>
        <w:tc>
          <w:tcPr>
            <w:tcW w:w="20" w:type="dxa"/>
            <w:vAlign w:val="bottom"/>
          </w:tcPr>
          <w:p>
            <w:pPr>
              <w:spacing w:after="0"/>
              <w:rPr>
                <w:sz w:val="19"/>
                <w:szCs w:val="19"/>
                <w:color w:val="auto"/>
              </w:rPr>
            </w:pPr>
          </w:p>
        </w:tc>
        <w:tc>
          <w:tcPr>
            <w:tcW w:w="8200" w:type="dxa"/>
            <w:vAlign w:val="bottom"/>
          </w:tcPr>
          <w:p>
            <w:pPr>
              <w:spacing w:after="0"/>
              <w:rPr>
                <w:sz w:val="19"/>
                <w:szCs w:val="19"/>
                <w:color w:val="auto"/>
              </w:rPr>
            </w:pPr>
          </w:p>
        </w:tc>
        <w:tc>
          <w:tcPr>
            <w:tcW w:w="2720" w:type="dxa"/>
            <w:vAlign w:val="bottom"/>
            <w:gridSpan w:val="4"/>
          </w:tcPr>
          <w:p>
            <w:pPr>
              <w:jc w:val="right"/>
              <w:ind w:right="360"/>
              <w:spacing w:after="0"/>
              <w:rPr>
                <w:sz w:val="20"/>
                <w:szCs w:val="20"/>
                <w:color w:val="auto"/>
              </w:rPr>
            </w:pPr>
            <w:r>
              <w:rPr>
                <w:rFonts w:ascii="Arial" w:cs="Arial" w:eastAsia="Arial" w:hAnsi="Arial"/>
                <w:sz w:val="17"/>
                <w:szCs w:val="17"/>
                <w:b w:val="1"/>
                <w:bCs w:val="1"/>
                <w:color w:val="auto"/>
                <w:w w:val="99"/>
              </w:rPr>
              <w:t>Three months ended June 30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20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rPr>
              <w:t>2021</w:t>
            </w:r>
          </w:p>
        </w:tc>
        <w:tc>
          <w:tcPr>
            <w:tcW w:w="240" w:type="dxa"/>
            <w:vAlign w:val="bottom"/>
            <w:tcBorders>
              <w:top w:val="single" w:sz="8" w:color="auto"/>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rPr>
              <w:t>2020</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8200" w:type="dxa"/>
            <w:vAlign w:val="bottom"/>
            <w:shd w:val="clear" w:color="auto" w:fill="CCEEFF"/>
          </w:tcPr>
          <w:p>
            <w:pPr>
              <w:spacing w:after="0"/>
              <w:rPr>
                <w:sz w:val="20"/>
                <w:szCs w:val="20"/>
                <w:color w:val="auto"/>
              </w:rPr>
            </w:pPr>
            <w:r>
              <w:rPr>
                <w:rFonts w:ascii="Arial" w:cs="Arial" w:eastAsia="Arial" w:hAnsi="Arial"/>
                <w:sz w:val="17"/>
                <w:szCs w:val="17"/>
                <w:i w:val="1"/>
                <w:iCs w:val="1"/>
                <w:color w:val="auto"/>
              </w:rPr>
              <w:t>(Thousands of U.S. dollars)</w:t>
            </w:r>
          </w:p>
        </w:tc>
        <w:tc>
          <w:tcPr>
            <w:tcW w:w="1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8220" w:type="dxa"/>
            <w:vAlign w:val="bottom"/>
            <w:gridSpan w:val="2"/>
          </w:tcPr>
          <w:p>
            <w:pPr>
              <w:spacing w:after="0"/>
              <w:rPr>
                <w:sz w:val="20"/>
                <w:szCs w:val="20"/>
                <w:color w:val="auto"/>
              </w:rPr>
            </w:pPr>
            <w:r>
              <w:rPr>
                <w:rFonts w:ascii="Arial" w:cs="Arial" w:eastAsia="Arial" w:hAnsi="Arial"/>
                <w:sz w:val="17"/>
                <w:szCs w:val="17"/>
                <w:color w:val="auto"/>
              </w:rPr>
              <w:t>Profit for the period</w:t>
            </w:r>
          </w:p>
        </w:tc>
        <w:tc>
          <w:tcPr>
            <w:tcW w:w="1440" w:type="dxa"/>
            <w:vAlign w:val="bottom"/>
            <w:gridSpan w:val="2"/>
          </w:tcPr>
          <w:p>
            <w:pPr>
              <w:jc w:val="right"/>
              <w:ind w:right="240"/>
              <w:spacing w:after="0"/>
              <w:rPr>
                <w:sz w:val="20"/>
                <w:szCs w:val="20"/>
                <w:color w:val="auto"/>
              </w:rPr>
            </w:pPr>
            <w:r>
              <w:rPr>
                <w:rFonts w:ascii="Arial" w:cs="Arial" w:eastAsia="Arial" w:hAnsi="Arial"/>
                <w:sz w:val="17"/>
                <w:szCs w:val="17"/>
                <w:color w:val="auto"/>
              </w:rPr>
              <w:t>14,084</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14,106</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820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vMerge w:val="continue"/>
          </w:tcPr>
          <w:p>
            <w:pPr>
              <w:spacing w:after="0"/>
              <w:rPr>
                <w:sz w:val="17"/>
                <w:szCs w:val="17"/>
                <w:color w:val="auto"/>
              </w:rPr>
            </w:pPr>
          </w:p>
        </w:tc>
        <w:tc>
          <w:tcPr>
            <w:tcW w:w="8200" w:type="dxa"/>
            <w:vAlign w:val="bottom"/>
          </w:tcPr>
          <w:p>
            <w:pPr>
              <w:spacing w:after="0"/>
              <w:rPr>
                <w:sz w:val="20"/>
                <w:szCs w:val="20"/>
                <w:color w:val="auto"/>
              </w:rPr>
            </w:pPr>
            <w:r>
              <w:rPr>
                <w:rFonts w:ascii="Arial" w:cs="Arial" w:eastAsia="Arial" w:hAnsi="Arial"/>
                <w:sz w:val="17"/>
                <w:szCs w:val="17"/>
                <w:i w:val="1"/>
                <w:iCs w:val="1"/>
                <w:color w:val="auto"/>
              </w:rPr>
              <w:t>(U.S. dollars)</w:t>
            </w:r>
          </w:p>
        </w:tc>
        <w:tc>
          <w:tcPr>
            <w:tcW w:w="12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20" w:type="dxa"/>
            <w:vAlign w:val="bottom"/>
          </w:tcPr>
          <w:p>
            <w:pPr>
              <w:spacing w:after="0"/>
              <w:rPr>
                <w:sz w:val="18"/>
                <w:szCs w:val="18"/>
                <w:color w:val="auto"/>
              </w:rPr>
            </w:pPr>
          </w:p>
        </w:tc>
        <w:tc>
          <w:tcPr>
            <w:tcW w:w="8200" w:type="dxa"/>
            <w:vAlign w:val="bottom"/>
            <w:shd w:val="clear" w:color="auto" w:fill="CCEEFF"/>
          </w:tcPr>
          <w:p>
            <w:pPr>
              <w:spacing w:after="0"/>
              <w:rPr>
                <w:sz w:val="20"/>
                <w:szCs w:val="20"/>
                <w:color w:val="auto"/>
              </w:rPr>
            </w:pPr>
            <w:r>
              <w:rPr>
                <w:rFonts w:ascii="Arial" w:cs="Arial" w:eastAsia="Arial" w:hAnsi="Arial"/>
                <w:sz w:val="17"/>
                <w:szCs w:val="17"/>
                <w:color w:val="auto"/>
              </w:rPr>
              <w:t>Basic earnings per share</w:t>
            </w:r>
          </w:p>
        </w:tc>
        <w:tc>
          <w:tcPr>
            <w:tcW w:w="144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0.36</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0.36</w:t>
            </w:r>
          </w:p>
        </w:tc>
        <w:tc>
          <w:tcPr>
            <w:tcW w:w="0" w:type="dxa"/>
            <w:vAlign w:val="bottom"/>
          </w:tcPr>
          <w:p>
            <w:pPr>
              <w:spacing w:after="0"/>
              <w:rPr>
                <w:sz w:val="1"/>
                <w:szCs w:val="1"/>
                <w:color w:val="auto"/>
              </w:rPr>
            </w:pPr>
          </w:p>
        </w:tc>
      </w:tr>
      <w:tr>
        <w:trPr>
          <w:trHeight w:val="197"/>
        </w:trPr>
        <w:tc>
          <w:tcPr>
            <w:tcW w:w="8220" w:type="dxa"/>
            <w:vAlign w:val="bottom"/>
            <w:gridSpan w:val="2"/>
          </w:tcPr>
          <w:p>
            <w:pPr>
              <w:spacing w:after="0"/>
              <w:rPr>
                <w:sz w:val="20"/>
                <w:szCs w:val="20"/>
                <w:color w:val="auto"/>
              </w:rPr>
            </w:pPr>
            <w:r>
              <w:rPr>
                <w:rFonts w:ascii="Arial" w:cs="Arial" w:eastAsia="Arial" w:hAnsi="Arial"/>
                <w:sz w:val="17"/>
                <w:szCs w:val="17"/>
                <w:color w:val="auto"/>
              </w:rPr>
              <w:t>Diluted earnings per share</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0.36</w:t>
            </w:r>
          </w:p>
        </w:tc>
        <w:tc>
          <w:tcPr>
            <w:tcW w:w="240" w:type="dxa"/>
            <w:vAlign w:val="bottom"/>
          </w:tcPr>
          <w:p>
            <w:pPr>
              <w:spacing w:after="0"/>
              <w:rPr>
                <w:sz w:val="17"/>
                <w:szCs w:val="17"/>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0.36</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820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vMerge w:val="continue"/>
          </w:tcPr>
          <w:p>
            <w:pPr>
              <w:spacing w:after="0"/>
              <w:rPr>
                <w:sz w:val="17"/>
                <w:szCs w:val="17"/>
                <w:color w:val="auto"/>
              </w:rPr>
            </w:pPr>
          </w:p>
        </w:tc>
        <w:tc>
          <w:tcPr>
            <w:tcW w:w="8200" w:type="dxa"/>
            <w:vAlign w:val="bottom"/>
          </w:tcPr>
          <w:p>
            <w:pPr>
              <w:spacing w:after="0"/>
              <w:rPr>
                <w:sz w:val="20"/>
                <w:szCs w:val="20"/>
                <w:color w:val="auto"/>
              </w:rPr>
            </w:pPr>
            <w:r>
              <w:rPr>
                <w:rFonts w:ascii="Arial" w:cs="Arial" w:eastAsia="Arial" w:hAnsi="Arial"/>
                <w:sz w:val="17"/>
                <w:szCs w:val="17"/>
                <w:i w:val="1"/>
                <w:iCs w:val="1"/>
                <w:color w:val="auto"/>
              </w:rPr>
              <w:t>(Thousands of shares)</w:t>
            </w:r>
          </w:p>
        </w:tc>
        <w:tc>
          <w:tcPr>
            <w:tcW w:w="12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8200" w:type="dxa"/>
            <w:vAlign w:val="bottom"/>
            <w:shd w:val="clear" w:color="auto" w:fill="CCEEFF"/>
          </w:tcPr>
          <w:p>
            <w:pPr>
              <w:spacing w:after="0"/>
              <w:rPr>
                <w:sz w:val="20"/>
                <w:szCs w:val="20"/>
                <w:color w:val="auto"/>
              </w:rPr>
            </w:pPr>
            <w:r>
              <w:rPr>
                <w:rFonts w:ascii="Arial" w:cs="Arial" w:eastAsia="Arial" w:hAnsi="Arial"/>
                <w:sz w:val="17"/>
                <w:szCs w:val="17"/>
                <w:color w:val="auto"/>
              </w:rPr>
              <w:t>Weighted average of common shares outstanding applicable to basic EPS</w:t>
            </w:r>
          </w:p>
        </w:tc>
        <w:tc>
          <w:tcPr>
            <w:tcW w:w="144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39,659</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39,654</w:t>
            </w:r>
          </w:p>
        </w:tc>
        <w:tc>
          <w:tcPr>
            <w:tcW w:w="0" w:type="dxa"/>
            <w:vAlign w:val="bottom"/>
          </w:tcPr>
          <w:p>
            <w:pPr>
              <w:spacing w:after="0"/>
              <w:rPr>
                <w:sz w:val="1"/>
                <w:szCs w:val="1"/>
                <w:color w:val="auto"/>
              </w:rPr>
            </w:pPr>
          </w:p>
        </w:tc>
      </w:tr>
      <w:tr>
        <w:trPr>
          <w:trHeight w:val="204"/>
        </w:trPr>
        <w:tc>
          <w:tcPr>
            <w:tcW w:w="20" w:type="dxa"/>
            <w:vAlign w:val="bottom"/>
            <w:vMerge w:val="restart"/>
          </w:tcPr>
          <w:p>
            <w:pPr>
              <w:spacing w:after="0"/>
              <w:rPr>
                <w:sz w:val="17"/>
                <w:szCs w:val="17"/>
                <w:color w:val="auto"/>
              </w:rPr>
            </w:pPr>
          </w:p>
        </w:tc>
        <w:tc>
          <w:tcPr>
            <w:tcW w:w="8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vMerge w:val="continue"/>
          </w:tcPr>
          <w:p>
            <w:pPr>
              <w:spacing w:after="0"/>
              <w:rPr>
                <w:sz w:val="17"/>
                <w:szCs w:val="17"/>
                <w:color w:val="auto"/>
              </w:rPr>
            </w:pPr>
          </w:p>
        </w:tc>
        <w:tc>
          <w:tcPr>
            <w:tcW w:w="8200" w:type="dxa"/>
            <w:vAlign w:val="bottom"/>
            <w:shd w:val="clear" w:color="auto" w:fill="CCEEFF"/>
          </w:tcPr>
          <w:p>
            <w:pPr>
              <w:spacing w:after="0"/>
              <w:rPr>
                <w:sz w:val="20"/>
                <w:szCs w:val="20"/>
                <w:color w:val="auto"/>
              </w:rPr>
            </w:pPr>
            <w:r>
              <w:rPr>
                <w:rFonts w:ascii="Arial" w:cs="Arial" w:eastAsia="Arial" w:hAnsi="Arial"/>
                <w:sz w:val="17"/>
                <w:szCs w:val="17"/>
                <w:color w:val="auto"/>
              </w:rPr>
              <w:t>Effect of diluted securities:</w:t>
            </w:r>
          </w:p>
        </w:tc>
        <w:tc>
          <w:tcPr>
            <w:tcW w:w="1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200" w:type="dxa"/>
            <w:vAlign w:val="bottom"/>
          </w:tcPr>
          <w:p>
            <w:pPr>
              <w:ind w:left="120"/>
              <w:spacing w:after="0"/>
              <w:rPr>
                <w:sz w:val="20"/>
                <w:szCs w:val="20"/>
                <w:color w:val="auto"/>
              </w:rPr>
            </w:pPr>
            <w:r>
              <w:rPr>
                <w:rFonts w:ascii="Arial" w:cs="Arial" w:eastAsia="Arial" w:hAnsi="Arial"/>
                <w:sz w:val="17"/>
                <w:szCs w:val="17"/>
                <w:color w:val="auto"/>
              </w:rPr>
              <w:t>Stock options and restricted stock units plan</w:t>
            </w:r>
          </w:p>
        </w:tc>
        <w:tc>
          <w:tcPr>
            <w:tcW w:w="1440" w:type="dxa"/>
            <w:vAlign w:val="bottom"/>
            <w:gridSpan w:val="2"/>
          </w:tcPr>
          <w:p>
            <w:pPr>
              <w:jc w:val="right"/>
              <w:ind w:right="2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820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bl>
    <w:p>
      <w:pPr>
        <w:spacing w:after="0" w:line="9" w:lineRule="exact"/>
        <w:rPr>
          <w:sz w:val="20"/>
          <w:szCs w:val="20"/>
          <w:color w:val="auto"/>
        </w:rPr>
      </w:pPr>
    </w:p>
    <w:tbl>
      <w:tblPr>
        <w:tblLayout w:type="fixed"/>
        <w:tblInd w:w="0" w:type="dxa"/>
        <w:tblCellMar>
          <w:top w:w="0" w:type="dxa"/>
          <w:left w:w="0" w:type="dxa"/>
          <w:bottom w:w="0" w:type="dxa"/>
          <w:right w:w="0" w:type="dxa"/>
        </w:tblCellMar>
      </w:tblPr>
      <w:tr>
        <w:trPr>
          <w:trHeight w:val="221"/>
        </w:trPr>
        <w:tc>
          <w:tcPr>
            <w:tcW w:w="8520" w:type="dxa"/>
            <w:vAlign w:val="bottom"/>
            <w:gridSpan w:val="2"/>
          </w:tcPr>
          <w:p>
            <w:pPr>
              <w:ind w:left="300"/>
              <w:spacing w:after="0"/>
              <w:rPr>
                <w:sz w:val="20"/>
                <w:szCs w:val="20"/>
                <w:color w:val="auto"/>
              </w:rPr>
            </w:pPr>
            <w:r>
              <w:rPr>
                <w:rFonts w:ascii="Arial" w:cs="Arial" w:eastAsia="Arial" w:hAnsi="Arial"/>
                <w:sz w:val="17"/>
                <w:szCs w:val="17"/>
                <w:color w:val="auto"/>
              </w:rPr>
              <w:t>Adjusted weighted average of common shares outstanding applicable to diluted EPS</w:t>
            </w:r>
          </w:p>
        </w:tc>
        <w:tc>
          <w:tcPr>
            <w:tcW w:w="1440" w:type="dxa"/>
            <w:vAlign w:val="bottom"/>
            <w:gridSpan w:val="2"/>
          </w:tcPr>
          <w:p>
            <w:pPr>
              <w:jc w:val="right"/>
              <w:ind w:right="240"/>
              <w:spacing w:after="0"/>
              <w:rPr>
                <w:sz w:val="20"/>
                <w:szCs w:val="20"/>
                <w:color w:val="auto"/>
              </w:rPr>
            </w:pPr>
            <w:r>
              <w:rPr>
                <w:rFonts w:ascii="Arial" w:cs="Arial" w:eastAsia="Arial" w:hAnsi="Arial"/>
                <w:sz w:val="17"/>
                <w:szCs w:val="17"/>
                <w:b w:val="1"/>
                <w:bCs w:val="1"/>
                <w:color w:val="auto"/>
              </w:rPr>
              <w:t>39,659</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b w:val="1"/>
                <w:bCs w:val="1"/>
                <w:color w:val="auto"/>
              </w:rPr>
              <w:t>39,654</w:t>
            </w: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8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300" w:type="dxa"/>
            <w:vAlign w:val="bottom"/>
          </w:tcPr>
          <w:p>
            <w:pPr>
              <w:spacing w:after="0"/>
              <w:rPr>
                <w:sz w:val="24"/>
                <w:szCs w:val="24"/>
                <w:color w:val="auto"/>
              </w:rPr>
            </w:pPr>
          </w:p>
        </w:tc>
        <w:tc>
          <w:tcPr>
            <w:tcW w:w="8220" w:type="dxa"/>
            <w:vAlign w:val="bottom"/>
          </w:tcPr>
          <w:p>
            <w:pPr>
              <w:spacing w:after="0"/>
              <w:rPr>
                <w:sz w:val="24"/>
                <w:szCs w:val="24"/>
                <w:color w:val="auto"/>
              </w:rPr>
            </w:pPr>
          </w:p>
        </w:tc>
        <w:tc>
          <w:tcPr>
            <w:tcW w:w="2720" w:type="dxa"/>
            <w:vAlign w:val="bottom"/>
            <w:gridSpan w:val="4"/>
          </w:tcPr>
          <w:p>
            <w:pPr>
              <w:jc w:val="right"/>
              <w:ind w:right="460"/>
              <w:spacing w:after="0"/>
              <w:rPr>
                <w:sz w:val="20"/>
                <w:szCs w:val="20"/>
                <w:color w:val="auto"/>
              </w:rPr>
            </w:pPr>
            <w:r>
              <w:rPr>
                <w:rFonts w:ascii="Arial" w:cs="Arial" w:eastAsia="Arial" w:hAnsi="Arial"/>
                <w:sz w:val="17"/>
                <w:szCs w:val="17"/>
                <w:b w:val="1"/>
                <w:bCs w:val="1"/>
                <w:color w:val="auto"/>
              </w:rPr>
              <w:t>Six months ended June 30</w:t>
            </w: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8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rPr>
              <w:t>2021</w:t>
            </w:r>
          </w:p>
        </w:tc>
        <w:tc>
          <w:tcPr>
            <w:tcW w:w="240" w:type="dxa"/>
            <w:vAlign w:val="bottom"/>
            <w:tcBorders>
              <w:top w:val="single" w:sz="8" w:color="auto"/>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rPr>
              <w:t>2020</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7"/>
                <w:szCs w:val="17"/>
                <w:i w:val="1"/>
                <w:iCs w:val="1"/>
                <w:color w:val="auto"/>
              </w:rPr>
              <w:t>(Thousands of U.S. dollars)</w:t>
            </w:r>
          </w:p>
        </w:tc>
        <w:tc>
          <w:tcPr>
            <w:tcW w:w="1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8520" w:type="dxa"/>
            <w:vAlign w:val="bottom"/>
            <w:gridSpan w:val="2"/>
          </w:tcPr>
          <w:p>
            <w:pPr>
              <w:ind w:left="300"/>
              <w:spacing w:after="0"/>
              <w:rPr>
                <w:sz w:val="20"/>
                <w:szCs w:val="20"/>
                <w:color w:val="auto"/>
              </w:rPr>
            </w:pPr>
            <w:r>
              <w:rPr>
                <w:rFonts w:ascii="Arial" w:cs="Arial" w:eastAsia="Arial" w:hAnsi="Arial"/>
                <w:sz w:val="17"/>
                <w:szCs w:val="17"/>
                <w:color w:val="auto"/>
              </w:rPr>
              <w:t>Profit for the period</w:t>
            </w:r>
          </w:p>
        </w:tc>
        <w:tc>
          <w:tcPr>
            <w:tcW w:w="1440" w:type="dxa"/>
            <w:vAlign w:val="bottom"/>
            <w:gridSpan w:val="2"/>
          </w:tcPr>
          <w:p>
            <w:pPr>
              <w:jc w:val="right"/>
              <w:ind w:right="240"/>
              <w:spacing w:after="0"/>
              <w:rPr>
                <w:sz w:val="20"/>
                <w:szCs w:val="20"/>
                <w:color w:val="auto"/>
              </w:rPr>
            </w:pPr>
            <w:r>
              <w:rPr>
                <w:rFonts w:ascii="Arial" w:cs="Arial" w:eastAsia="Arial" w:hAnsi="Arial"/>
                <w:sz w:val="17"/>
                <w:szCs w:val="17"/>
                <w:color w:val="auto"/>
              </w:rPr>
              <w:t>26,900</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32,408</w:t>
            </w:r>
          </w:p>
        </w:tc>
        <w:tc>
          <w:tcPr>
            <w:tcW w:w="0" w:type="dxa"/>
            <w:vAlign w:val="bottom"/>
          </w:tcPr>
          <w:p>
            <w:pPr>
              <w:spacing w:after="0"/>
              <w:rPr>
                <w:sz w:val="1"/>
                <w:szCs w:val="1"/>
                <w:color w:val="auto"/>
              </w:rPr>
            </w:pPr>
          </w:p>
        </w:tc>
      </w:tr>
      <w:tr>
        <w:trPr>
          <w:trHeight w:val="197"/>
        </w:trPr>
        <w:tc>
          <w:tcPr>
            <w:tcW w:w="300" w:type="dxa"/>
            <w:vAlign w:val="bottom"/>
            <w:vMerge w:val="restart"/>
          </w:tcPr>
          <w:p>
            <w:pPr>
              <w:spacing w:after="0"/>
              <w:rPr>
                <w:sz w:val="17"/>
                <w:szCs w:val="17"/>
                <w:color w:val="auto"/>
              </w:rPr>
            </w:pPr>
          </w:p>
        </w:tc>
        <w:tc>
          <w:tcPr>
            <w:tcW w:w="8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vMerge w:val="continue"/>
          </w:tcPr>
          <w:p>
            <w:pPr>
              <w:spacing w:after="0"/>
              <w:rPr>
                <w:sz w:val="17"/>
                <w:szCs w:val="17"/>
                <w:color w:val="auto"/>
              </w:rPr>
            </w:pPr>
          </w:p>
        </w:tc>
        <w:tc>
          <w:tcPr>
            <w:tcW w:w="8220" w:type="dxa"/>
            <w:vAlign w:val="bottom"/>
          </w:tcPr>
          <w:p>
            <w:pPr>
              <w:spacing w:after="0"/>
              <w:rPr>
                <w:sz w:val="20"/>
                <w:szCs w:val="20"/>
                <w:color w:val="auto"/>
              </w:rPr>
            </w:pPr>
            <w:r>
              <w:rPr>
                <w:rFonts w:ascii="Arial" w:cs="Arial" w:eastAsia="Arial" w:hAnsi="Arial"/>
                <w:sz w:val="17"/>
                <w:szCs w:val="17"/>
                <w:i w:val="1"/>
                <w:iCs w:val="1"/>
                <w:color w:val="auto"/>
              </w:rPr>
              <w:t>(U.S. dollars)</w:t>
            </w:r>
          </w:p>
        </w:tc>
        <w:tc>
          <w:tcPr>
            <w:tcW w:w="12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300" w:type="dxa"/>
            <w:vAlign w:val="bottom"/>
          </w:tcPr>
          <w:p>
            <w:pPr>
              <w:spacing w:after="0"/>
              <w:rPr>
                <w:sz w:val="18"/>
                <w:szCs w:val="18"/>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7"/>
                <w:szCs w:val="17"/>
                <w:color w:val="auto"/>
              </w:rPr>
              <w:t>Basic earnings per share</w:t>
            </w:r>
          </w:p>
        </w:tc>
        <w:tc>
          <w:tcPr>
            <w:tcW w:w="144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0.68</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0.82</w:t>
            </w:r>
          </w:p>
        </w:tc>
        <w:tc>
          <w:tcPr>
            <w:tcW w:w="0" w:type="dxa"/>
            <w:vAlign w:val="bottom"/>
          </w:tcPr>
          <w:p>
            <w:pPr>
              <w:spacing w:after="0"/>
              <w:rPr>
                <w:sz w:val="1"/>
                <w:szCs w:val="1"/>
                <w:color w:val="auto"/>
              </w:rPr>
            </w:pPr>
          </w:p>
        </w:tc>
      </w:tr>
      <w:tr>
        <w:trPr>
          <w:trHeight w:val="197"/>
        </w:trPr>
        <w:tc>
          <w:tcPr>
            <w:tcW w:w="8520" w:type="dxa"/>
            <w:vAlign w:val="bottom"/>
            <w:gridSpan w:val="2"/>
          </w:tcPr>
          <w:p>
            <w:pPr>
              <w:ind w:left="300"/>
              <w:spacing w:after="0"/>
              <w:rPr>
                <w:sz w:val="20"/>
                <w:szCs w:val="20"/>
                <w:color w:val="auto"/>
              </w:rPr>
            </w:pPr>
            <w:r>
              <w:rPr>
                <w:rFonts w:ascii="Arial" w:cs="Arial" w:eastAsia="Arial" w:hAnsi="Arial"/>
                <w:sz w:val="17"/>
                <w:szCs w:val="17"/>
                <w:color w:val="auto"/>
              </w:rPr>
              <w:t>Diluted earnings per share</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0.68</w:t>
            </w:r>
          </w:p>
        </w:tc>
        <w:tc>
          <w:tcPr>
            <w:tcW w:w="240" w:type="dxa"/>
            <w:vAlign w:val="bottom"/>
          </w:tcPr>
          <w:p>
            <w:pPr>
              <w:spacing w:after="0"/>
              <w:rPr>
                <w:sz w:val="17"/>
                <w:szCs w:val="17"/>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0.82</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vMerge w:val="restart"/>
          </w:tcPr>
          <w:p>
            <w:pPr>
              <w:spacing w:after="0"/>
              <w:rPr>
                <w:sz w:val="17"/>
                <w:szCs w:val="17"/>
                <w:color w:val="auto"/>
              </w:rPr>
            </w:pPr>
          </w:p>
        </w:tc>
        <w:tc>
          <w:tcPr>
            <w:tcW w:w="8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vMerge w:val="continue"/>
          </w:tcPr>
          <w:p>
            <w:pPr>
              <w:spacing w:after="0"/>
              <w:rPr>
                <w:sz w:val="17"/>
                <w:szCs w:val="17"/>
                <w:color w:val="auto"/>
              </w:rPr>
            </w:pPr>
          </w:p>
        </w:tc>
        <w:tc>
          <w:tcPr>
            <w:tcW w:w="8220" w:type="dxa"/>
            <w:vAlign w:val="bottom"/>
          </w:tcPr>
          <w:p>
            <w:pPr>
              <w:spacing w:after="0"/>
              <w:rPr>
                <w:sz w:val="20"/>
                <w:szCs w:val="20"/>
                <w:color w:val="auto"/>
              </w:rPr>
            </w:pPr>
            <w:r>
              <w:rPr>
                <w:rFonts w:ascii="Arial" w:cs="Arial" w:eastAsia="Arial" w:hAnsi="Arial"/>
                <w:sz w:val="17"/>
                <w:szCs w:val="17"/>
                <w:i w:val="1"/>
                <w:iCs w:val="1"/>
                <w:color w:val="auto"/>
              </w:rPr>
              <w:t>(Thousands of shares)</w:t>
            </w:r>
          </w:p>
        </w:tc>
        <w:tc>
          <w:tcPr>
            <w:tcW w:w="12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7"/>
                <w:szCs w:val="17"/>
                <w:color w:val="auto"/>
              </w:rPr>
              <w:t>Weighted average of common shares outstanding applicable to basic EPS</w:t>
            </w:r>
          </w:p>
        </w:tc>
        <w:tc>
          <w:tcPr>
            <w:tcW w:w="144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39,676</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39,632</w:t>
            </w:r>
          </w:p>
        </w:tc>
        <w:tc>
          <w:tcPr>
            <w:tcW w:w="0" w:type="dxa"/>
            <w:vAlign w:val="bottom"/>
          </w:tcPr>
          <w:p>
            <w:pPr>
              <w:spacing w:after="0"/>
              <w:rPr>
                <w:sz w:val="1"/>
                <w:szCs w:val="1"/>
                <w:color w:val="auto"/>
              </w:rPr>
            </w:pPr>
          </w:p>
        </w:tc>
      </w:tr>
      <w:tr>
        <w:trPr>
          <w:trHeight w:val="204"/>
        </w:trPr>
        <w:tc>
          <w:tcPr>
            <w:tcW w:w="300" w:type="dxa"/>
            <w:vAlign w:val="bottom"/>
            <w:vMerge w:val="restart"/>
          </w:tcPr>
          <w:p>
            <w:pPr>
              <w:spacing w:after="0"/>
              <w:rPr>
                <w:sz w:val="17"/>
                <w:szCs w:val="17"/>
                <w:color w:val="auto"/>
              </w:rPr>
            </w:pPr>
          </w:p>
        </w:tc>
        <w:tc>
          <w:tcPr>
            <w:tcW w:w="8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vMerge w:val="continue"/>
          </w:tcPr>
          <w:p>
            <w:pPr>
              <w:spacing w:after="0"/>
              <w:rPr>
                <w:sz w:val="17"/>
                <w:szCs w:val="17"/>
                <w:color w:val="auto"/>
              </w:rPr>
            </w:pPr>
          </w:p>
        </w:tc>
        <w:tc>
          <w:tcPr>
            <w:tcW w:w="8220" w:type="dxa"/>
            <w:vAlign w:val="bottom"/>
            <w:shd w:val="clear" w:color="auto" w:fill="CCEEFF"/>
          </w:tcPr>
          <w:p>
            <w:pPr>
              <w:spacing w:after="0"/>
              <w:rPr>
                <w:sz w:val="20"/>
                <w:szCs w:val="20"/>
                <w:color w:val="auto"/>
              </w:rPr>
            </w:pPr>
            <w:r>
              <w:rPr>
                <w:rFonts w:ascii="Arial" w:cs="Arial" w:eastAsia="Arial" w:hAnsi="Arial"/>
                <w:sz w:val="17"/>
                <w:szCs w:val="17"/>
                <w:color w:val="auto"/>
              </w:rPr>
              <w:t>Effect of diluted securities:</w:t>
            </w:r>
          </w:p>
        </w:tc>
        <w:tc>
          <w:tcPr>
            <w:tcW w:w="1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8220" w:type="dxa"/>
            <w:vAlign w:val="bottom"/>
          </w:tcPr>
          <w:p>
            <w:pPr>
              <w:ind w:left="140"/>
              <w:spacing w:after="0"/>
              <w:rPr>
                <w:sz w:val="20"/>
                <w:szCs w:val="20"/>
                <w:color w:val="auto"/>
              </w:rPr>
            </w:pPr>
            <w:r>
              <w:rPr>
                <w:rFonts w:ascii="Arial" w:cs="Arial" w:eastAsia="Arial" w:hAnsi="Arial"/>
                <w:sz w:val="17"/>
                <w:szCs w:val="17"/>
                <w:color w:val="auto"/>
              </w:rPr>
              <w:t>Stock options and restricted stock units plan</w:t>
            </w:r>
          </w:p>
        </w:tc>
        <w:tc>
          <w:tcPr>
            <w:tcW w:w="1440" w:type="dxa"/>
            <w:vAlign w:val="bottom"/>
            <w:gridSpan w:val="2"/>
          </w:tcPr>
          <w:p>
            <w:pPr>
              <w:jc w:val="right"/>
              <w:ind w:right="2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8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8520" w:type="dxa"/>
            <w:vAlign w:val="bottom"/>
            <w:gridSpan w:val="2"/>
          </w:tcPr>
          <w:p>
            <w:pPr>
              <w:ind w:left="300"/>
              <w:spacing w:after="0"/>
              <w:rPr>
                <w:sz w:val="20"/>
                <w:szCs w:val="20"/>
                <w:color w:val="auto"/>
              </w:rPr>
            </w:pPr>
            <w:r>
              <w:rPr>
                <w:rFonts w:ascii="Arial" w:cs="Arial" w:eastAsia="Arial" w:hAnsi="Arial"/>
                <w:sz w:val="17"/>
                <w:szCs w:val="17"/>
                <w:color w:val="auto"/>
              </w:rPr>
              <w:t>Adjusted weighted average of common shares outstanding applicable to diluted EPS</w:t>
            </w:r>
          </w:p>
        </w:tc>
        <w:tc>
          <w:tcPr>
            <w:tcW w:w="1440" w:type="dxa"/>
            <w:vAlign w:val="bottom"/>
            <w:gridSpan w:val="2"/>
          </w:tcPr>
          <w:p>
            <w:pPr>
              <w:jc w:val="right"/>
              <w:ind w:right="240"/>
              <w:spacing w:after="0"/>
              <w:rPr>
                <w:sz w:val="20"/>
                <w:szCs w:val="20"/>
                <w:color w:val="auto"/>
              </w:rPr>
            </w:pPr>
            <w:r>
              <w:rPr>
                <w:rFonts w:ascii="Arial" w:cs="Arial" w:eastAsia="Arial" w:hAnsi="Arial"/>
                <w:sz w:val="17"/>
                <w:szCs w:val="17"/>
                <w:b w:val="1"/>
                <w:bCs w:val="1"/>
                <w:color w:val="auto"/>
              </w:rPr>
              <w:t>39,676</w:t>
            </w:r>
          </w:p>
        </w:tc>
        <w:tc>
          <w:tcPr>
            <w:tcW w:w="1280" w:type="dxa"/>
            <w:vAlign w:val="bottom"/>
            <w:gridSpan w:val="2"/>
          </w:tcPr>
          <w:p>
            <w:pPr>
              <w:jc w:val="right"/>
              <w:ind w:right="100"/>
              <w:spacing w:after="0"/>
              <w:rPr>
                <w:sz w:val="20"/>
                <w:szCs w:val="20"/>
                <w:color w:val="auto"/>
              </w:rPr>
            </w:pPr>
            <w:r>
              <w:rPr>
                <w:rFonts w:ascii="Arial" w:cs="Arial" w:eastAsia="Arial" w:hAnsi="Arial"/>
                <w:sz w:val="17"/>
                <w:szCs w:val="17"/>
                <w:b w:val="1"/>
                <w:bCs w:val="1"/>
                <w:color w:val="auto"/>
              </w:rPr>
              <w:t>39,632</w:t>
            </w:r>
          </w:p>
        </w:tc>
        <w:tc>
          <w:tcPr>
            <w:tcW w:w="0" w:type="dxa"/>
            <w:vAlign w:val="bottom"/>
          </w:tcPr>
          <w:p>
            <w:pPr>
              <w:spacing w:after="0"/>
              <w:rPr>
                <w:sz w:val="1"/>
                <w:szCs w:val="1"/>
                <w:color w:val="auto"/>
              </w:rPr>
            </w:pPr>
          </w:p>
        </w:tc>
      </w:tr>
      <w:tr>
        <w:trPr>
          <w:trHeight w:val="20"/>
        </w:trPr>
        <w:tc>
          <w:tcPr>
            <w:tcW w:w="8520" w:type="dxa"/>
            <w:vAlign w:val="bottom"/>
            <w:gridSpan w:val="2"/>
            <w:vMerge w:val="restart"/>
          </w:tcPr>
          <w:p>
            <w:pPr>
              <w:ind w:left="5540"/>
              <w:spacing w:after="0"/>
              <w:rPr>
                <w:sz w:val="20"/>
                <w:szCs w:val="20"/>
                <w:color w:val="auto"/>
              </w:rPr>
            </w:pPr>
            <w:r>
              <w:rPr>
                <w:rFonts w:ascii="Arial" w:cs="Arial" w:eastAsia="Arial" w:hAnsi="Arial"/>
                <w:sz w:val="17"/>
                <w:szCs w:val="17"/>
                <w:color w:val="auto"/>
              </w:rPr>
              <w:t>55</w:t>
            </w: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8520" w:type="dxa"/>
            <w:vAlign w:val="bottom"/>
            <w:tcBorders>
              <w:bottom w:val="single" w:sz="8" w:color="auto"/>
            </w:tcBorders>
            <w:gridSpan w:val="2"/>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54" w:right="339" w:bottom="1440" w:gutter="0" w:footer="0" w:header="0"/>
        </w:sectPr>
      </w:pPr>
    </w:p>
    <w:bookmarkStart w:id="57" w:name="page58"/>
    <w:bookmarkEnd w:id="57"/>
    <w:p>
      <w:pPr>
        <w:spacing w:after="0"/>
        <w:rPr>
          <w:sz w:val="20"/>
          <w:szCs w:val="20"/>
          <w:color w:val="auto"/>
        </w:rPr>
      </w:pPr>
      <w:r>
        <w:rPr>
          <w:rFonts w:ascii="Arial" w:cs="Arial" w:eastAsia="Arial" w:hAnsi="Arial"/>
          <w:sz w:val="20"/>
          <w:szCs w:val="20"/>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hanging="298"/>
        <w:spacing w:after="0"/>
        <w:tabs>
          <w:tab w:leader="none" w:pos="300" w:val="left"/>
        </w:tabs>
        <w:numPr>
          <w:ilvl w:val="0"/>
          <w:numId w:val="77"/>
        </w:numPr>
        <w:rPr>
          <w:rFonts w:ascii="Arial" w:cs="Arial" w:eastAsia="Arial" w:hAnsi="Arial"/>
          <w:sz w:val="17"/>
          <w:szCs w:val="17"/>
          <w:b w:val="1"/>
          <w:bCs w:val="1"/>
          <w:color w:val="auto"/>
        </w:rPr>
      </w:pPr>
      <w:r>
        <w:rPr>
          <w:rFonts w:ascii="Arial" w:cs="Arial" w:eastAsia="Arial" w:hAnsi="Arial"/>
          <w:sz w:val="17"/>
          <w:szCs w:val="17"/>
          <w:b w:val="1"/>
          <w:bCs w:val="1"/>
          <w:color w:val="auto"/>
        </w:rPr>
        <w:t>Fee and commission income</w:t>
      </w:r>
    </w:p>
    <w:p>
      <w:pPr>
        <w:spacing w:after="0" w:line="216"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5"/>
          <w:szCs w:val="15"/>
          <w:color w:val="auto"/>
        </w:rPr>
        <w:t>Fee and commission income from contracts with customers broken down by main types of services according to the scope of IFRS 15, are detailed as follows:</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300" w:type="dxa"/>
            <w:vAlign w:val="bottom"/>
          </w:tcPr>
          <w:p>
            <w:pPr>
              <w:spacing w:after="0"/>
              <w:rPr>
                <w:sz w:val="19"/>
                <w:szCs w:val="19"/>
                <w:color w:val="auto"/>
              </w:rPr>
            </w:pPr>
          </w:p>
        </w:tc>
        <w:tc>
          <w:tcPr>
            <w:tcW w:w="4520" w:type="dxa"/>
            <w:vAlign w:val="bottom"/>
          </w:tcPr>
          <w:p>
            <w:pPr>
              <w:spacing w:after="0"/>
              <w:rPr>
                <w:sz w:val="19"/>
                <w:szCs w:val="19"/>
                <w:color w:val="auto"/>
              </w:rPr>
            </w:pPr>
          </w:p>
        </w:tc>
        <w:tc>
          <w:tcPr>
            <w:tcW w:w="11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3900" w:type="dxa"/>
            <w:vAlign w:val="bottom"/>
            <w:tcBorders>
              <w:bottom w:val="single" w:sz="8" w:color="auto"/>
            </w:tcBorders>
            <w:gridSpan w:val="4"/>
          </w:tcPr>
          <w:p>
            <w:pPr>
              <w:jc w:val="center"/>
              <w:ind w:right="300"/>
              <w:spacing w:after="0"/>
              <w:rPr>
                <w:sz w:val="20"/>
                <w:szCs w:val="20"/>
                <w:color w:val="auto"/>
              </w:rPr>
            </w:pPr>
            <w:r>
              <w:rPr>
                <w:rFonts w:ascii="Arial" w:cs="Arial" w:eastAsia="Arial" w:hAnsi="Arial"/>
                <w:sz w:val="17"/>
                <w:szCs w:val="17"/>
                <w:b w:val="1"/>
                <w:bCs w:val="1"/>
                <w:color w:val="auto"/>
                <w:w w:val="89"/>
              </w:rPr>
              <w:t>Three months ended June 30, 2021</w:t>
            </w:r>
          </w:p>
        </w:tc>
        <w:tc>
          <w:tcPr>
            <w:tcW w:w="10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300" w:type="dxa"/>
            <w:vAlign w:val="bottom"/>
          </w:tcPr>
          <w:p>
            <w:pPr>
              <w:spacing w:after="0"/>
              <w:rPr>
                <w:sz w:val="15"/>
                <w:szCs w:val="15"/>
                <w:color w:val="auto"/>
              </w:rPr>
            </w:pPr>
          </w:p>
        </w:tc>
        <w:tc>
          <w:tcPr>
            <w:tcW w:w="4520" w:type="dxa"/>
            <w:vAlign w:val="bottom"/>
          </w:tcPr>
          <w:p>
            <w:pPr>
              <w:spacing w:after="0"/>
              <w:rPr>
                <w:sz w:val="15"/>
                <w:szCs w:val="15"/>
                <w:color w:val="auto"/>
              </w:rPr>
            </w:pPr>
          </w:p>
        </w:tc>
        <w:tc>
          <w:tcPr>
            <w:tcW w:w="1360" w:type="dxa"/>
            <w:vAlign w:val="bottom"/>
            <w:gridSpan w:val="2"/>
            <w:vMerge w:val="restart"/>
          </w:tcPr>
          <w:p>
            <w:pPr>
              <w:ind w:left="120"/>
              <w:spacing w:after="0"/>
              <w:rPr>
                <w:sz w:val="20"/>
                <w:szCs w:val="20"/>
                <w:color w:val="auto"/>
              </w:rPr>
            </w:pPr>
            <w:r>
              <w:rPr>
                <w:rFonts w:ascii="Arial" w:cs="Arial" w:eastAsia="Arial" w:hAnsi="Arial"/>
                <w:sz w:val="17"/>
                <w:szCs w:val="17"/>
                <w:b w:val="1"/>
                <w:bCs w:val="1"/>
                <w:color w:val="auto"/>
              </w:rPr>
              <w:t>Syndications</w:t>
            </w:r>
          </w:p>
        </w:tc>
        <w:tc>
          <w:tcPr>
            <w:tcW w:w="2160" w:type="dxa"/>
            <w:vAlign w:val="bottom"/>
            <w:gridSpan w:val="2"/>
          </w:tcPr>
          <w:p>
            <w:pPr>
              <w:jc w:val="center"/>
              <w:ind w:right="200"/>
              <w:spacing w:after="0" w:line="181" w:lineRule="exact"/>
              <w:rPr>
                <w:sz w:val="20"/>
                <w:szCs w:val="20"/>
                <w:color w:val="auto"/>
              </w:rPr>
            </w:pPr>
            <w:r>
              <w:rPr>
                <w:rFonts w:ascii="Arial" w:cs="Arial" w:eastAsia="Arial" w:hAnsi="Arial"/>
                <w:sz w:val="17"/>
                <w:szCs w:val="17"/>
                <w:b w:val="1"/>
                <w:bCs w:val="1"/>
                <w:color w:val="auto"/>
                <w:w w:val="89"/>
              </w:rPr>
              <w:t>Documentary and standby</w:t>
            </w:r>
          </w:p>
        </w:tc>
        <w:tc>
          <w:tcPr>
            <w:tcW w:w="1740" w:type="dxa"/>
            <w:vAlign w:val="bottom"/>
            <w:gridSpan w:val="2"/>
          </w:tcPr>
          <w:p>
            <w:pPr>
              <w:jc w:val="center"/>
              <w:ind w:right="200"/>
              <w:spacing w:after="0" w:line="181" w:lineRule="exact"/>
              <w:rPr>
                <w:sz w:val="20"/>
                <w:szCs w:val="20"/>
                <w:color w:val="auto"/>
              </w:rPr>
            </w:pPr>
            <w:r>
              <w:rPr>
                <w:rFonts w:ascii="Arial" w:cs="Arial" w:eastAsia="Arial" w:hAnsi="Arial"/>
                <w:sz w:val="17"/>
                <w:szCs w:val="17"/>
                <w:b w:val="1"/>
                <w:bCs w:val="1"/>
                <w:color w:val="auto"/>
                <w:w w:val="90"/>
              </w:rPr>
              <w:t>Other Commissions,</w:t>
            </w:r>
          </w:p>
        </w:tc>
        <w:tc>
          <w:tcPr>
            <w:tcW w:w="1160" w:type="dxa"/>
            <w:vAlign w:val="bottom"/>
            <w:gridSpan w:val="2"/>
            <w:vMerge w:val="restart"/>
          </w:tcPr>
          <w:p>
            <w:pPr>
              <w:jc w:val="right"/>
              <w:ind w:right="44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17"/>
        </w:trPr>
        <w:tc>
          <w:tcPr>
            <w:tcW w:w="300" w:type="dxa"/>
            <w:vAlign w:val="bottom"/>
          </w:tcPr>
          <w:p>
            <w:pPr>
              <w:spacing w:after="0"/>
              <w:rPr>
                <w:sz w:val="10"/>
                <w:szCs w:val="10"/>
                <w:color w:val="auto"/>
              </w:rPr>
            </w:pPr>
          </w:p>
        </w:tc>
        <w:tc>
          <w:tcPr>
            <w:tcW w:w="4520" w:type="dxa"/>
            <w:vAlign w:val="bottom"/>
          </w:tcPr>
          <w:p>
            <w:pPr>
              <w:spacing w:after="0"/>
              <w:rPr>
                <w:sz w:val="10"/>
                <w:szCs w:val="10"/>
                <w:color w:val="auto"/>
              </w:rPr>
            </w:pPr>
          </w:p>
        </w:tc>
        <w:tc>
          <w:tcPr>
            <w:tcW w:w="1360" w:type="dxa"/>
            <w:vAlign w:val="bottom"/>
            <w:gridSpan w:val="2"/>
            <w:vMerge w:val="continue"/>
          </w:tcPr>
          <w:p>
            <w:pPr>
              <w:spacing w:after="0"/>
              <w:rPr>
                <w:sz w:val="10"/>
                <w:szCs w:val="10"/>
                <w:color w:val="auto"/>
              </w:rPr>
            </w:pPr>
          </w:p>
        </w:tc>
        <w:tc>
          <w:tcPr>
            <w:tcW w:w="2160" w:type="dxa"/>
            <w:vAlign w:val="bottom"/>
            <w:gridSpan w:val="2"/>
            <w:vMerge w:val="restart"/>
          </w:tcPr>
          <w:p>
            <w:pPr>
              <w:jc w:val="center"/>
              <w:ind w:right="180"/>
              <w:spacing w:after="0"/>
              <w:rPr>
                <w:sz w:val="20"/>
                <w:szCs w:val="20"/>
                <w:color w:val="auto"/>
              </w:rPr>
            </w:pPr>
            <w:r>
              <w:rPr>
                <w:rFonts w:ascii="Arial" w:cs="Arial" w:eastAsia="Arial" w:hAnsi="Arial"/>
                <w:sz w:val="17"/>
                <w:szCs w:val="17"/>
                <w:b w:val="1"/>
                <w:bCs w:val="1"/>
                <w:color w:val="auto"/>
                <w:w w:val="89"/>
              </w:rPr>
              <w:t>letters of credit</w:t>
            </w:r>
          </w:p>
        </w:tc>
        <w:tc>
          <w:tcPr>
            <w:tcW w:w="1740" w:type="dxa"/>
            <w:vAlign w:val="bottom"/>
            <w:gridSpan w:val="2"/>
            <w:vMerge w:val="restart"/>
          </w:tcPr>
          <w:p>
            <w:pPr>
              <w:jc w:val="center"/>
              <w:ind w:right="200"/>
              <w:spacing w:after="0"/>
              <w:rPr>
                <w:sz w:val="20"/>
                <w:szCs w:val="20"/>
                <w:color w:val="auto"/>
              </w:rPr>
            </w:pPr>
            <w:r>
              <w:rPr>
                <w:rFonts w:ascii="Arial" w:cs="Arial" w:eastAsia="Arial" w:hAnsi="Arial"/>
                <w:sz w:val="17"/>
                <w:szCs w:val="17"/>
                <w:b w:val="1"/>
                <w:bCs w:val="1"/>
                <w:color w:val="auto"/>
                <w:w w:val="86"/>
              </w:rPr>
              <w:t>net</w:t>
            </w:r>
          </w:p>
        </w:tc>
        <w:tc>
          <w:tcPr>
            <w:tcW w:w="116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03"/>
        </w:trPr>
        <w:tc>
          <w:tcPr>
            <w:tcW w:w="300" w:type="dxa"/>
            <w:vAlign w:val="bottom"/>
          </w:tcPr>
          <w:p>
            <w:pPr>
              <w:spacing w:after="0"/>
              <w:rPr>
                <w:sz w:val="8"/>
                <w:szCs w:val="8"/>
                <w:color w:val="auto"/>
              </w:rPr>
            </w:pPr>
          </w:p>
        </w:tc>
        <w:tc>
          <w:tcPr>
            <w:tcW w:w="4520" w:type="dxa"/>
            <w:vAlign w:val="bottom"/>
          </w:tcPr>
          <w:p>
            <w:pPr>
              <w:spacing w:after="0"/>
              <w:rPr>
                <w:sz w:val="8"/>
                <w:szCs w:val="8"/>
                <w:color w:val="auto"/>
              </w:rPr>
            </w:pPr>
          </w:p>
        </w:tc>
        <w:tc>
          <w:tcPr>
            <w:tcW w:w="1160" w:type="dxa"/>
            <w:vAlign w:val="bottom"/>
          </w:tcPr>
          <w:p>
            <w:pPr>
              <w:spacing w:after="0"/>
              <w:rPr>
                <w:sz w:val="8"/>
                <w:szCs w:val="8"/>
                <w:color w:val="auto"/>
              </w:rPr>
            </w:pPr>
          </w:p>
        </w:tc>
        <w:tc>
          <w:tcPr>
            <w:tcW w:w="200" w:type="dxa"/>
            <w:vAlign w:val="bottom"/>
          </w:tcPr>
          <w:p>
            <w:pPr>
              <w:spacing w:after="0"/>
              <w:rPr>
                <w:sz w:val="8"/>
                <w:szCs w:val="8"/>
                <w:color w:val="auto"/>
              </w:rPr>
            </w:pPr>
          </w:p>
        </w:tc>
        <w:tc>
          <w:tcPr>
            <w:tcW w:w="2160" w:type="dxa"/>
            <w:vAlign w:val="bottom"/>
            <w:gridSpan w:val="2"/>
            <w:vMerge w:val="continue"/>
          </w:tcPr>
          <w:p>
            <w:pPr>
              <w:spacing w:after="0"/>
              <w:rPr>
                <w:sz w:val="8"/>
                <w:szCs w:val="8"/>
                <w:color w:val="auto"/>
              </w:rPr>
            </w:pPr>
          </w:p>
        </w:tc>
        <w:tc>
          <w:tcPr>
            <w:tcW w:w="1740" w:type="dxa"/>
            <w:vAlign w:val="bottom"/>
            <w:gridSpan w:val="2"/>
            <w:vMerge w:val="continue"/>
          </w:tcPr>
          <w:p>
            <w:pPr>
              <w:spacing w:after="0"/>
              <w:rPr>
                <w:sz w:val="8"/>
                <w:szCs w:val="8"/>
                <w:color w:val="auto"/>
              </w:rPr>
            </w:pPr>
          </w:p>
        </w:tc>
        <w:tc>
          <w:tcPr>
            <w:tcW w:w="106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4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Openning and confirmation</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3,013</w:t>
            </w:r>
          </w:p>
        </w:tc>
        <w:tc>
          <w:tcPr>
            <w:tcW w:w="200" w:type="dxa"/>
            <w:vAlign w:val="bottom"/>
            <w:tcBorders>
              <w:top w:val="single" w:sz="8" w:color="CCEEFF"/>
            </w:tcBorders>
            <w:shd w:val="clear" w:color="auto" w:fill="CCEEFF"/>
          </w:tcPr>
          <w:p>
            <w:pPr>
              <w:spacing w:after="0"/>
              <w:rPr>
                <w:sz w:val="17"/>
                <w:szCs w:val="17"/>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646</w:t>
            </w: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3,659</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tcPr>
          <w:p>
            <w:pPr>
              <w:spacing w:after="0"/>
              <w:rPr>
                <w:sz w:val="20"/>
                <w:szCs w:val="20"/>
                <w:color w:val="auto"/>
              </w:rPr>
            </w:pPr>
            <w:r>
              <w:rPr>
                <w:rFonts w:ascii="Arial" w:cs="Arial" w:eastAsia="Arial" w:hAnsi="Arial"/>
                <w:sz w:val="17"/>
                <w:szCs w:val="17"/>
                <w:color w:val="auto"/>
              </w:rPr>
              <w:t>Negotiation and acceptance</w:t>
            </w:r>
          </w:p>
        </w:tc>
        <w:tc>
          <w:tcPr>
            <w:tcW w:w="136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960" w:type="dxa"/>
            <w:vAlign w:val="bottom"/>
          </w:tcPr>
          <w:p>
            <w:pPr>
              <w:jc w:val="right"/>
              <w:spacing w:after="0"/>
              <w:rPr>
                <w:sz w:val="20"/>
                <w:szCs w:val="20"/>
                <w:color w:val="auto"/>
              </w:rPr>
            </w:pPr>
            <w:r>
              <w:rPr>
                <w:rFonts w:ascii="Arial" w:cs="Arial" w:eastAsia="Arial" w:hAnsi="Arial"/>
                <w:sz w:val="17"/>
                <w:szCs w:val="17"/>
                <w:color w:val="auto"/>
              </w:rPr>
              <w:t>13</w:t>
            </w:r>
          </w:p>
        </w:tc>
        <w:tc>
          <w:tcPr>
            <w:tcW w:w="200" w:type="dxa"/>
            <w:vAlign w:val="bottom"/>
          </w:tcPr>
          <w:p>
            <w:pPr>
              <w:spacing w:after="0"/>
              <w:rPr>
                <w:sz w:val="17"/>
                <w:szCs w:val="17"/>
                <w:color w:val="auto"/>
              </w:rPr>
            </w:pPr>
          </w:p>
        </w:tc>
        <w:tc>
          <w:tcPr>
            <w:tcW w:w="174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160" w:type="dxa"/>
            <w:vAlign w:val="bottom"/>
            <w:gridSpan w:val="2"/>
          </w:tcPr>
          <w:p>
            <w:pPr>
              <w:jc w:val="right"/>
              <w:ind w:right="100"/>
              <w:spacing w:after="0"/>
              <w:rPr>
                <w:sz w:val="20"/>
                <w:szCs w:val="20"/>
                <w:color w:val="auto"/>
              </w:rPr>
            </w:pPr>
            <w:r>
              <w:rPr>
                <w:rFonts w:ascii="Arial" w:cs="Arial" w:eastAsia="Arial" w:hAnsi="Arial"/>
                <w:sz w:val="17"/>
                <w:szCs w:val="17"/>
                <w:color w:val="auto"/>
              </w:rPr>
              <w:t>13</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shd w:val="clear" w:color="auto" w:fill="CCEEFF"/>
          </w:tcPr>
          <w:p>
            <w:pPr>
              <w:spacing w:after="0"/>
              <w:rPr>
                <w:sz w:val="20"/>
                <w:szCs w:val="20"/>
                <w:color w:val="auto"/>
              </w:rPr>
            </w:pPr>
            <w:r>
              <w:rPr>
                <w:rFonts w:ascii="Arial" w:cs="Arial" w:eastAsia="Arial" w:hAnsi="Arial"/>
                <w:sz w:val="17"/>
                <w:szCs w:val="17"/>
                <w:color w:val="auto"/>
              </w:rPr>
              <w:t>Amendment</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21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372</w:t>
            </w:r>
          </w:p>
        </w:tc>
        <w:tc>
          <w:tcPr>
            <w:tcW w:w="17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(16)</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356</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tcPr>
          <w:p>
            <w:pPr>
              <w:spacing w:after="0"/>
              <w:rPr>
                <w:sz w:val="20"/>
                <w:szCs w:val="20"/>
                <w:color w:val="auto"/>
              </w:rPr>
            </w:pPr>
            <w:r>
              <w:rPr>
                <w:rFonts w:ascii="Arial" w:cs="Arial" w:eastAsia="Arial" w:hAnsi="Arial"/>
                <w:sz w:val="17"/>
                <w:szCs w:val="17"/>
                <w:color w:val="auto"/>
              </w:rPr>
              <w:t>Structuring</w:t>
            </w:r>
          </w:p>
        </w:tc>
        <w:tc>
          <w:tcPr>
            <w:tcW w:w="1360" w:type="dxa"/>
            <w:vAlign w:val="bottom"/>
            <w:gridSpan w:val="2"/>
          </w:tcPr>
          <w:p>
            <w:pPr>
              <w:jc w:val="right"/>
              <w:ind w:right="200"/>
              <w:spacing w:after="0"/>
              <w:rPr>
                <w:sz w:val="20"/>
                <w:szCs w:val="20"/>
                <w:color w:val="auto"/>
              </w:rPr>
            </w:pPr>
            <w:r>
              <w:rPr>
                <w:rFonts w:ascii="Arial" w:cs="Arial" w:eastAsia="Arial" w:hAnsi="Arial"/>
                <w:sz w:val="17"/>
                <w:szCs w:val="17"/>
                <w:color w:val="auto"/>
              </w:rPr>
              <w:t>400</w:t>
            </w:r>
          </w:p>
        </w:tc>
        <w:tc>
          <w:tcPr>
            <w:tcW w:w="1960" w:type="dxa"/>
            <w:vAlign w:val="bottom"/>
          </w:tcPr>
          <w:p>
            <w:pPr>
              <w:jc w:val="right"/>
              <w:spacing w:after="0"/>
              <w:rPr>
                <w:sz w:val="20"/>
                <w:szCs w:val="20"/>
                <w:color w:val="auto"/>
              </w:rPr>
            </w:pPr>
            <w:r>
              <w:rPr>
                <w:rFonts w:ascii="Arial" w:cs="Arial" w:eastAsia="Arial" w:hAnsi="Arial"/>
                <w:sz w:val="17"/>
                <w:szCs w:val="17"/>
                <w:color w:val="auto"/>
              </w:rPr>
              <w:t>3,013</w:t>
            </w:r>
          </w:p>
        </w:tc>
        <w:tc>
          <w:tcPr>
            <w:tcW w:w="200" w:type="dxa"/>
            <w:vAlign w:val="bottom"/>
          </w:tcPr>
          <w:p>
            <w:pPr>
              <w:spacing w:after="0"/>
              <w:rPr>
                <w:sz w:val="17"/>
                <w:szCs w:val="17"/>
                <w:color w:val="auto"/>
              </w:rPr>
            </w:pPr>
          </w:p>
        </w:tc>
        <w:tc>
          <w:tcPr>
            <w:tcW w:w="174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160" w:type="dxa"/>
            <w:vAlign w:val="bottom"/>
            <w:gridSpan w:val="2"/>
          </w:tcPr>
          <w:p>
            <w:pPr>
              <w:jc w:val="right"/>
              <w:ind w:right="100"/>
              <w:spacing w:after="0"/>
              <w:rPr>
                <w:sz w:val="20"/>
                <w:szCs w:val="20"/>
                <w:color w:val="auto"/>
              </w:rPr>
            </w:pPr>
            <w:r>
              <w:rPr>
                <w:rFonts w:ascii="Arial" w:cs="Arial" w:eastAsia="Arial" w:hAnsi="Arial"/>
                <w:sz w:val="17"/>
                <w:szCs w:val="17"/>
                <w:color w:val="auto"/>
              </w:rPr>
              <w:t>400</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shd w:val="clear" w:color="auto" w:fill="CCEEFF"/>
          </w:tcPr>
          <w:p>
            <w:pPr>
              <w:spacing w:after="0"/>
              <w:rPr>
                <w:sz w:val="20"/>
                <w:szCs w:val="20"/>
                <w:color w:val="auto"/>
              </w:rPr>
            </w:pPr>
            <w:r>
              <w:rPr>
                <w:rFonts w:ascii="Arial" w:cs="Arial" w:eastAsia="Arial" w:hAnsi="Arial"/>
                <w:sz w:val="17"/>
                <w:szCs w:val="17"/>
                <w:color w:val="auto"/>
              </w:rPr>
              <w:t>Other</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21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w:t>
            </w:r>
          </w:p>
        </w:tc>
        <w:tc>
          <w:tcPr>
            <w:tcW w:w="17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(160)</w:t>
            </w: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(157)</w:t>
            </w: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4520" w:type="dxa"/>
            <w:vAlign w:val="bottom"/>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400</w:t>
            </w:r>
          </w:p>
        </w:tc>
        <w:tc>
          <w:tcPr>
            <w:tcW w:w="200" w:type="dxa"/>
            <w:vAlign w:val="bottom"/>
          </w:tcPr>
          <w:p>
            <w:pPr>
              <w:spacing w:after="0"/>
              <w:rPr>
                <w:sz w:val="17"/>
                <w:szCs w:val="17"/>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3,401</w:t>
            </w:r>
          </w:p>
        </w:tc>
        <w:tc>
          <w:tcPr>
            <w:tcW w:w="200" w:type="dxa"/>
            <w:vAlign w:val="bottom"/>
          </w:tcPr>
          <w:p>
            <w:pPr>
              <w:spacing w:after="0"/>
              <w:rPr>
                <w:sz w:val="17"/>
                <w:szCs w:val="17"/>
                <w:color w:val="auto"/>
              </w:rPr>
            </w:pP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470</w:t>
            </w:r>
          </w:p>
        </w:tc>
        <w:tc>
          <w:tcPr>
            <w:tcW w:w="220" w:type="dxa"/>
            <w:vAlign w:val="bottom"/>
          </w:tcPr>
          <w:p>
            <w:pPr>
              <w:spacing w:after="0"/>
              <w:rPr>
                <w:sz w:val="17"/>
                <w:szCs w:val="17"/>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4,271</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45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300" w:type="dxa"/>
            <w:vAlign w:val="bottom"/>
          </w:tcPr>
          <w:p>
            <w:pPr>
              <w:spacing w:after="0"/>
              <w:rPr>
                <w:sz w:val="24"/>
                <w:szCs w:val="24"/>
                <w:color w:val="auto"/>
              </w:rPr>
            </w:pPr>
          </w:p>
        </w:tc>
        <w:tc>
          <w:tcPr>
            <w:tcW w:w="4520" w:type="dxa"/>
            <w:vAlign w:val="bottom"/>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900" w:type="dxa"/>
            <w:vAlign w:val="bottom"/>
            <w:tcBorders>
              <w:bottom w:val="single" w:sz="8" w:color="auto"/>
            </w:tcBorders>
            <w:gridSpan w:val="4"/>
          </w:tcPr>
          <w:p>
            <w:pPr>
              <w:jc w:val="center"/>
              <w:ind w:right="300"/>
              <w:spacing w:after="0"/>
              <w:rPr>
                <w:sz w:val="20"/>
                <w:szCs w:val="20"/>
                <w:color w:val="auto"/>
              </w:rPr>
            </w:pPr>
            <w:r>
              <w:rPr>
                <w:rFonts w:ascii="Arial" w:cs="Arial" w:eastAsia="Arial" w:hAnsi="Arial"/>
                <w:sz w:val="17"/>
                <w:szCs w:val="17"/>
                <w:b w:val="1"/>
                <w:bCs w:val="1"/>
                <w:color w:val="auto"/>
                <w:w w:val="88"/>
              </w:rPr>
              <w:t>Six months ended June 30, 2021</w:t>
            </w:r>
          </w:p>
        </w:tc>
        <w:tc>
          <w:tcPr>
            <w:tcW w:w="10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1"/>
        </w:trPr>
        <w:tc>
          <w:tcPr>
            <w:tcW w:w="300" w:type="dxa"/>
            <w:vAlign w:val="bottom"/>
          </w:tcPr>
          <w:p>
            <w:pPr>
              <w:spacing w:after="0"/>
              <w:rPr>
                <w:sz w:val="15"/>
                <w:szCs w:val="15"/>
                <w:color w:val="auto"/>
              </w:rPr>
            </w:pPr>
          </w:p>
        </w:tc>
        <w:tc>
          <w:tcPr>
            <w:tcW w:w="4520" w:type="dxa"/>
            <w:vAlign w:val="bottom"/>
          </w:tcPr>
          <w:p>
            <w:pPr>
              <w:spacing w:after="0"/>
              <w:rPr>
                <w:sz w:val="15"/>
                <w:szCs w:val="15"/>
                <w:color w:val="auto"/>
              </w:rPr>
            </w:pPr>
          </w:p>
        </w:tc>
        <w:tc>
          <w:tcPr>
            <w:tcW w:w="1360" w:type="dxa"/>
            <w:vAlign w:val="bottom"/>
            <w:gridSpan w:val="2"/>
            <w:vMerge w:val="restart"/>
          </w:tcPr>
          <w:p>
            <w:pPr>
              <w:ind w:left="120"/>
              <w:spacing w:after="0"/>
              <w:rPr>
                <w:sz w:val="20"/>
                <w:szCs w:val="20"/>
                <w:color w:val="auto"/>
              </w:rPr>
            </w:pPr>
            <w:r>
              <w:rPr>
                <w:rFonts w:ascii="Arial" w:cs="Arial" w:eastAsia="Arial" w:hAnsi="Arial"/>
                <w:sz w:val="17"/>
                <w:szCs w:val="17"/>
                <w:b w:val="1"/>
                <w:bCs w:val="1"/>
                <w:color w:val="auto"/>
              </w:rPr>
              <w:t>Syndications</w:t>
            </w:r>
          </w:p>
        </w:tc>
        <w:tc>
          <w:tcPr>
            <w:tcW w:w="2160" w:type="dxa"/>
            <w:vAlign w:val="bottom"/>
            <w:gridSpan w:val="2"/>
          </w:tcPr>
          <w:p>
            <w:pPr>
              <w:jc w:val="center"/>
              <w:ind w:right="200"/>
              <w:spacing w:after="0" w:line="181" w:lineRule="exact"/>
              <w:rPr>
                <w:sz w:val="20"/>
                <w:szCs w:val="20"/>
                <w:color w:val="auto"/>
              </w:rPr>
            </w:pPr>
            <w:r>
              <w:rPr>
                <w:rFonts w:ascii="Arial" w:cs="Arial" w:eastAsia="Arial" w:hAnsi="Arial"/>
                <w:sz w:val="17"/>
                <w:szCs w:val="17"/>
                <w:b w:val="1"/>
                <w:bCs w:val="1"/>
                <w:color w:val="auto"/>
                <w:w w:val="89"/>
              </w:rPr>
              <w:t>Documentary and standby</w:t>
            </w:r>
          </w:p>
        </w:tc>
        <w:tc>
          <w:tcPr>
            <w:tcW w:w="1740" w:type="dxa"/>
            <w:vAlign w:val="bottom"/>
            <w:gridSpan w:val="2"/>
          </w:tcPr>
          <w:p>
            <w:pPr>
              <w:jc w:val="center"/>
              <w:ind w:right="200"/>
              <w:spacing w:after="0" w:line="181" w:lineRule="exact"/>
              <w:rPr>
                <w:sz w:val="20"/>
                <w:szCs w:val="20"/>
                <w:color w:val="auto"/>
              </w:rPr>
            </w:pPr>
            <w:r>
              <w:rPr>
                <w:rFonts w:ascii="Arial" w:cs="Arial" w:eastAsia="Arial" w:hAnsi="Arial"/>
                <w:sz w:val="17"/>
                <w:szCs w:val="17"/>
                <w:b w:val="1"/>
                <w:bCs w:val="1"/>
                <w:color w:val="auto"/>
                <w:w w:val="90"/>
              </w:rPr>
              <w:t>Other Commissions,</w:t>
            </w:r>
          </w:p>
        </w:tc>
        <w:tc>
          <w:tcPr>
            <w:tcW w:w="1160" w:type="dxa"/>
            <w:vAlign w:val="bottom"/>
            <w:gridSpan w:val="2"/>
            <w:vMerge w:val="restart"/>
          </w:tcPr>
          <w:p>
            <w:pPr>
              <w:jc w:val="right"/>
              <w:ind w:right="44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17"/>
        </w:trPr>
        <w:tc>
          <w:tcPr>
            <w:tcW w:w="300" w:type="dxa"/>
            <w:vAlign w:val="bottom"/>
          </w:tcPr>
          <w:p>
            <w:pPr>
              <w:spacing w:after="0"/>
              <w:rPr>
                <w:sz w:val="10"/>
                <w:szCs w:val="10"/>
                <w:color w:val="auto"/>
              </w:rPr>
            </w:pPr>
          </w:p>
        </w:tc>
        <w:tc>
          <w:tcPr>
            <w:tcW w:w="4520" w:type="dxa"/>
            <w:vAlign w:val="bottom"/>
          </w:tcPr>
          <w:p>
            <w:pPr>
              <w:spacing w:after="0"/>
              <w:rPr>
                <w:sz w:val="10"/>
                <w:szCs w:val="10"/>
                <w:color w:val="auto"/>
              </w:rPr>
            </w:pPr>
          </w:p>
        </w:tc>
        <w:tc>
          <w:tcPr>
            <w:tcW w:w="1360" w:type="dxa"/>
            <w:vAlign w:val="bottom"/>
            <w:gridSpan w:val="2"/>
            <w:vMerge w:val="continue"/>
          </w:tcPr>
          <w:p>
            <w:pPr>
              <w:spacing w:after="0"/>
              <w:rPr>
                <w:sz w:val="10"/>
                <w:szCs w:val="10"/>
                <w:color w:val="auto"/>
              </w:rPr>
            </w:pPr>
          </w:p>
        </w:tc>
        <w:tc>
          <w:tcPr>
            <w:tcW w:w="2160" w:type="dxa"/>
            <w:vAlign w:val="bottom"/>
            <w:gridSpan w:val="2"/>
            <w:vMerge w:val="restart"/>
          </w:tcPr>
          <w:p>
            <w:pPr>
              <w:jc w:val="center"/>
              <w:ind w:right="180"/>
              <w:spacing w:after="0"/>
              <w:rPr>
                <w:sz w:val="20"/>
                <w:szCs w:val="20"/>
                <w:color w:val="auto"/>
              </w:rPr>
            </w:pPr>
            <w:r>
              <w:rPr>
                <w:rFonts w:ascii="Arial" w:cs="Arial" w:eastAsia="Arial" w:hAnsi="Arial"/>
                <w:sz w:val="17"/>
                <w:szCs w:val="17"/>
                <w:b w:val="1"/>
                <w:bCs w:val="1"/>
                <w:color w:val="auto"/>
                <w:w w:val="89"/>
              </w:rPr>
              <w:t>letters of credit</w:t>
            </w:r>
          </w:p>
        </w:tc>
        <w:tc>
          <w:tcPr>
            <w:tcW w:w="1740" w:type="dxa"/>
            <w:vAlign w:val="bottom"/>
            <w:gridSpan w:val="2"/>
            <w:vMerge w:val="restart"/>
          </w:tcPr>
          <w:p>
            <w:pPr>
              <w:jc w:val="center"/>
              <w:ind w:right="200"/>
              <w:spacing w:after="0"/>
              <w:rPr>
                <w:sz w:val="20"/>
                <w:szCs w:val="20"/>
                <w:color w:val="auto"/>
              </w:rPr>
            </w:pPr>
            <w:r>
              <w:rPr>
                <w:rFonts w:ascii="Arial" w:cs="Arial" w:eastAsia="Arial" w:hAnsi="Arial"/>
                <w:sz w:val="17"/>
                <w:szCs w:val="17"/>
                <w:b w:val="1"/>
                <w:bCs w:val="1"/>
                <w:color w:val="auto"/>
                <w:w w:val="86"/>
              </w:rPr>
              <w:t>net</w:t>
            </w:r>
          </w:p>
        </w:tc>
        <w:tc>
          <w:tcPr>
            <w:tcW w:w="116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03"/>
        </w:trPr>
        <w:tc>
          <w:tcPr>
            <w:tcW w:w="300" w:type="dxa"/>
            <w:vAlign w:val="bottom"/>
          </w:tcPr>
          <w:p>
            <w:pPr>
              <w:spacing w:after="0"/>
              <w:rPr>
                <w:sz w:val="8"/>
                <w:szCs w:val="8"/>
                <w:color w:val="auto"/>
              </w:rPr>
            </w:pPr>
          </w:p>
        </w:tc>
        <w:tc>
          <w:tcPr>
            <w:tcW w:w="4520" w:type="dxa"/>
            <w:vAlign w:val="bottom"/>
          </w:tcPr>
          <w:p>
            <w:pPr>
              <w:spacing w:after="0"/>
              <w:rPr>
                <w:sz w:val="8"/>
                <w:szCs w:val="8"/>
                <w:color w:val="auto"/>
              </w:rPr>
            </w:pPr>
          </w:p>
        </w:tc>
        <w:tc>
          <w:tcPr>
            <w:tcW w:w="1160" w:type="dxa"/>
            <w:vAlign w:val="bottom"/>
          </w:tcPr>
          <w:p>
            <w:pPr>
              <w:spacing w:after="0"/>
              <w:rPr>
                <w:sz w:val="8"/>
                <w:szCs w:val="8"/>
                <w:color w:val="auto"/>
              </w:rPr>
            </w:pPr>
          </w:p>
        </w:tc>
        <w:tc>
          <w:tcPr>
            <w:tcW w:w="200" w:type="dxa"/>
            <w:vAlign w:val="bottom"/>
          </w:tcPr>
          <w:p>
            <w:pPr>
              <w:spacing w:after="0"/>
              <w:rPr>
                <w:sz w:val="8"/>
                <w:szCs w:val="8"/>
                <w:color w:val="auto"/>
              </w:rPr>
            </w:pPr>
          </w:p>
        </w:tc>
        <w:tc>
          <w:tcPr>
            <w:tcW w:w="2160" w:type="dxa"/>
            <w:vAlign w:val="bottom"/>
            <w:gridSpan w:val="2"/>
            <w:vMerge w:val="continue"/>
          </w:tcPr>
          <w:p>
            <w:pPr>
              <w:spacing w:after="0"/>
              <w:rPr>
                <w:sz w:val="8"/>
                <w:szCs w:val="8"/>
                <w:color w:val="auto"/>
              </w:rPr>
            </w:pPr>
          </w:p>
        </w:tc>
        <w:tc>
          <w:tcPr>
            <w:tcW w:w="1740" w:type="dxa"/>
            <w:vAlign w:val="bottom"/>
            <w:gridSpan w:val="2"/>
            <w:vMerge w:val="continue"/>
          </w:tcPr>
          <w:p>
            <w:pPr>
              <w:spacing w:after="0"/>
              <w:rPr>
                <w:sz w:val="8"/>
                <w:szCs w:val="8"/>
                <w:color w:val="auto"/>
              </w:rPr>
            </w:pPr>
          </w:p>
        </w:tc>
        <w:tc>
          <w:tcPr>
            <w:tcW w:w="106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4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Openning and confirmation</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5,257</w:t>
            </w:r>
          </w:p>
        </w:tc>
        <w:tc>
          <w:tcPr>
            <w:tcW w:w="200" w:type="dxa"/>
            <w:vAlign w:val="bottom"/>
            <w:tcBorders>
              <w:top w:val="single" w:sz="8" w:color="CCEEFF"/>
            </w:tcBorders>
            <w:shd w:val="clear" w:color="auto" w:fill="CCEEFF"/>
          </w:tcPr>
          <w:p>
            <w:pPr>
              <w:spacing w:after="0"/>
              <w:rPr>
                <w:sz w:val="17"/>
                <w:szCs w:val="17"/>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1,200</w:t>
            </w: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6,457</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tcPr>
          <w:p>
            <w:pPr>
              <w:spacing w:after="0"/>
              <w:rPr>
                <w:sz w:val="20"/>
                <w:szCs w:val="20"/>
                <w:color w:val="auto"/>
              </w:rPr>
            </w:pPr>
            <w:r>
              <w:rPr>
                <w:rFonts w:ascii="Arial" w:cs="Arial" w:eastAsia="Arial" w:hAnsi="Arial"/>
                <w:sz w:val="17"/>
                <w:szCs w:val="17"/>
                <w:color w:val="auto"/>
              </w:rPr>
              <w:t>Negotiation and acceptance</w:t>
            </w:r>
          </w:p>
        </w:tc>
        <w:tc>
          <w:tcPr>
            <w:tcW w:w="136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960" w:type="dxa"/>
            <w:vAlign w:val="bottom"/>
          </w:tcPr>
          <w:p>
            <w:pPr>
              <w:jc w:val="right"/>
              <w:spacing w:after="0"/>
              <w:rPr>
                <w:sz w:val="20"/>
                <w:szCs w:val="20"/>
                <w:color w:val="auto"/>
              </w:rPr>
            </w:pPr>
            <w:r>
              <w:rPr>
                <w:rFonts w:ascii="Arial" w:cs="Arial" w:eastAsia="Arial" w:hAnsi="Arial"/>
                <w:sz w:val="17"/>
                <w:szCs w:val="17"/>
                <w:color w:val="auto"/>
              </w:rPr>
              <w:t>29</w:t>
            </w:r>
          </w:p>
        </w:tc>
        <w:tc>
          <w:tcPr>
            <w:tcW w:w="200" w:type="dxa"/>
            <w:vAlign w:val="bottom"/>
          </w:tcPr>
          <w:p>
            <w:pPr>
              <w:spacing w:after="0"/>
              <w:rPr>
                <w:sz w:val="17"/>
                <w:szCs w:val="17"/>
                <w:color w:val="auto"/>
              </w:rPr>
            </w:pPr>
          </w:p>
        </w:tc>
        <w:tc>
          <w:tcPr>
            <w:tcW w:w="174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160" w:type="dxa"/>
            <w:vAlign w:val="bottom"/>
            <w:gridSpan w:val="2"/>
          </w:tcPr>
          <w:p>
            <w:pPr>
              <w:jc w:val="right"/>
              <w:ind w:right="100"/>
              <w:spacing w:after="0"/>
              <w:rPr>
                <w:sz w:val="20"/>
                <w:szCs w:val="20"/>
                <w:color w:val="auto"/>
              </w:rPr>
            </w:pPr>
            <w:r>
              <w:rPr>
                <w:rFonts w:ascii="Arial" w:cs="Arial" w:eastAsia="Arial" w:hAnsi="Arial"/>
                <w:sz w:val="17"/>
                <w:szCs w:val="17"/>
                <w:color w:val="auto"/>
              </w:rPr>
              <w:t>29</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shd w:val="clear" w:color="auto" w:fill="CCEEFF"/>
          </w:tcPr>
          <w:p>
            <w:pPr>
              <w:spacing w:after="0"/>
              <w:rPr>
                <w:sz w:val="20"/>
                <w:szCs w:val="20"/>
                <w:color w:val="auto"/>
              </w:rPr>
            </w:pPr>
            <w:r>
              <w:rPr>
                <w:rFonts w:ascii="Arial" w:cs="Arial" w:eastAsia="Arial" w:hAnsi="Arial"/>
                <w:sz w:val="17"/>
                <w:szCs w:val="17"/>
                <w:color w:val="auto"/>
              </w:rPr>
              <w:t>Amendment</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21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626</w:t>
            </w:r>
          </w:p>
        </w:tc>
        <w:tc>
          <w:tcPr>
            <w:tcW w:w="17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(16)</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610</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tcPr>
          <w:p>
            <w:pPr>
              <w:spacing w:after="0"/>
              <w:rPr>
                <w:sz w:val="20"/>
                <w:szCs w:val="20"/>
                <w:color w:val="auto"/>
              </w:rPr>
            </w:pPr>
            <w:r>
              <w:rPr>
                <w:rFonts w:ascii="Arial" w:cs="Arial" w:eastAsia="Arial" w:hAnsi="Arial"/>
                <w:sz w:val="17"/>
                <w:szCs w:val="17"/>
                <w:color w:val="auto"/>
              </w:rPr>
              <w:t>Structuring</w:t>
            </w:r>
          </w:p>
        </w:tc>
        <w:tc>
          <w:tcPr>
            <w:tcW w:w="1360" w:type="dxa"/>
            <w:vAlign w:val="bottom"/>
            <w:gridSpan w:val="2"/>
          </w:tcPr>
          <w:p>
            <w:pPr>
              <w:jc w:val="right"/>
              <w:ind w:right="200"/>
              <w:spacing w:after="0"/>
              <w:rPr>
                <w:sz w:val="20"/>
                <w:szCs w:val="20"/>
                <w:color w:val="auto"/>
              </w:rPr>
            </w:pPr>
            <w:r>
              <w:rPr>
                <w:rFonts w:ascii="Arial" w:cs="Arial" w:eastAsia="Arial" w:hAnsi="Arial"/>
                <w:sz w:val="17"/>
                <w:szCs w:val="17"/>
                <w:color w:val="auto"/>
              </w:rPr>
              <w:t>501</w:t>
            </w:r>
          </w:p>
        </w:tc>
        <w:tc>
          <w:tcPr>
            <w:tcW w:w="19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74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160" w:type="dxa"/>
            <w:vAlign w:val="bottom"/>
            <w:gridSpan w:val="2"/>
          </w:tcPr>
          <w:p>
            <w:pPr>
              <w:jc w:val="right"/>
              <w:ind w:right="100"/>
              <w:spacing w:after="0"/>
              <w:rPr>
                <w:sz w:val="20"/>
                <w:szCs w:val="20"/>
                <w:color w:val="auto"/>
              </w:rPr>
            </w:pPr>
            <w:r>
              <w:rPr>
                <w:rFonts w:ascii="Arial" w:cs="Arial" w:eastAsia="Arial" w:hAnsi="Arial"/>
                <w:sz w:val="17"/>
                <w:szCs w:val="17"/>
                <w:color w:val="auto"/>
              </w:rPr>
              <w:t>501</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shd w:val="clear" w:color="auto" w:fill="CCEEFF"/>
          </w:tcPr>
          <w:p>
            <w:pPr>
              <w:spacing w:after="0"/>
              <w:rPr>
                <w:sz w:val="20"/>
                <w:szCs w:val="20"/>
                <w:color w:val="auto"/>
              </w:rPr>
            </w:pPr>
            <w:r>
              <w:rPr>
                <w:rFonts w:ascii="Arial" w:cs="Arial" w:eastAsia="Arial" w:hAnsi="Arial"/>
                <w:sz w:val="17"/>
                <w:szCs w:val="17"/>
                <w:color w:val="auto"/>
              </w:rPr>
              <w:t>Other</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30</w:t>
            </w:r>
          </w:p>
        </w:tc>
        <w:tc>
          <w:tcPr>
            <w:tcW w:w="200" w:type="dxa"/>
            <w:vAlign w:val="bottom"/>
            <w:shd w:val="clear" w:color="auto" w:fill="CCEEFF"/>
          </w:tcPr>
          <w:p>
            <w:pPr>
              <w:spacing w:after="0"/>
              <w:rPr>
                <w:sz w:val="17"/>
                <w:szCs w:val="17"/>
                <w:color w:val="auto"/>
              </w:rPr>
            </w:pPr>
          </w:p>
        </w:tc>
        <w:tc>
          <w:tcPr>
            <w:tcW w:w="17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(316)</w:t>
            </w: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(286)</w:t>
            </w: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4520" w:type="dxa"/>
            <w:vAlign w:val="bottom"/>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501</w:t>
            </w:r>
          </w:p>
        </w:tc>
        <w:tc>
          <w:tcPr>
            <w:tcW w:w="200" w:type="dxa"/>
            <w:vAlign w:val="bottom"/>
          </w:tcPr>
          <w:p>
            <w:pPr>
              <w:spacing w:after="0"/>
              <w:rPr>
                <w:sz w:val="17"/>
                <w:szCs w:val="17"/>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5,942</w:t>
            </w:r>
          </w:p>
        </w:tc>
        <w:tc>
          <w:tcPr>
            <w:tcW w:w="200" w:type="dxa"/>
            <w:vAlign w:val="bottom"/>
          </w:tcPr>
          <w:p>
            <w:pPr>
              <w:spacing w:after="0"/>
              <w:rPr>
                <w:sz w:val="17"/>
                <w:szCs w:val="17"/>
                <w:color w:val="auto"/>
              </w:rPr>
            </w:pP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868</w:t>
            </w:r>
          </w:p>
        </w:tc>
        <w:tc>
          <w:tcPr>
            <w:tcW w:w="220" w:type="dxa"/>
            <w:vAlign w:val="bottom"/>
          </w:tcPr>
          <w:p>
            <w:pPr>
              <w:spacing w:after="0"/>
              <w:rPr>
                <w:sz w:val="17"/>
                <w:szCs w:val="17"/>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7,311</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45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300" w:type="dxa"/>
            <w:vAlign w:val="bottom"/>
          </w:tcPr>
          <w:p>
            <w:pPr>
              <w:spacing w:after="0"/>
              <w:rPr>
                <w:sz w:val="24"/>
                <w:szCs w:val="24"/>
                <w:color w:val="auto"/>
              </w:rPr>
            </w:pPr>
          </w:p>
        </w:tc>
        <w:tc>
          <w:tcPr>
            <w:tcW w:w="4520" w:type="dxa"/>
            <w:vAlign w:val="bottom"/>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900" w:type="dxa"/>
            <w:vAlign w:val="bottom"/>
            <w:tcBorders>
              <w:bottom w:val="single" w:sz="8" w:color="auto"/>
            </w:tcBorders>
            <w:gridSpan w:val="4"/>
          </w:tcPr>
          <w:p>
            <w:pPr>
              <w:jc w:val="center"/>
              <w:ind w:right="300"/>
              <w:spacing w:after="0"/>
              <w:rPr>
                <w:sz w:val="20"/>
                <w:szCs w:val="20"/>
                <w:color w:val="auto"/>
              </w:rPr>
            </w:pPr>
            <w:r>
              <w:rPr>
                <w:rFonts w:ascii="Arial" w:cs="Arial" w:eastAsia="Arial" w:hAnsi="Arial"/>
                <w:sz w:val="17"/>
                <w:szCs w:val="17"/>
                <w:b w:val="1"/>
                <w:bCs w:val="1"/>
                <w:color w:val="auto"/>
                <w:w w:val="89"/>
              </w:rPr>
              <w:t>Three months ended June 30, 2020</w:t>
            </w:r>
          </w:p>
        </w:tc>
        <w:tc>
          <w:tcPr>
            <w:tcW w:w="10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1"/>
        </w:trPr>
        <w:tc>
          <w:tcPr>
            <w:tcW w:w="300" w:type="dxa"/>
            <w:vAlign w:val="bottom"/>
          </w:tcPr>
          <w:p>
            <w:pPr>
              <w:spacing w:after="0"/>
              <w:rPr>
                <w:sz w:val="15"/>
                <w:szCs w:val="15"/>
                <w:color w:val="auto"/>
              </w:rPr>
            </w:pPr>
          </w:p>
        </w:tc>
        <w:tc>
          <w:tcPr>
            <w:tcW w:w="4520" w:type="dxa"/>
            <w:vAlign w:val="bottom"/>
          </w:tcPr>
          <w:p>
            <w:pPr>
              <w:spacing w:after="0"/>
              <w:rPr>
                <w:sz w:val="15"/>
                <w:szCs w:val="15"/>
                <w:color w:val="auto"/>
              </w:rPr>
            </w:pPr>
          </w:p>
        </w:tc>
        <w:tc>
          <w:tcPr>
            <w:tcW w:w="1360" w:type="dxa"/>
            <w:vAlign w:val="bottom"/>
            <w:gridSpan w:val="2"/>
            <w:vMerge w:val="restart"/>
          </w:tcPr>
          <w:p>
            <w:pPr>
              <w:ind w:left="120"/>
              <w:spacing w:after="0"/>
              <w:rPr>
                <w:sz w:val="20"/>
                <w:szCs w:val="20"/>
                <w:color w:val="auto"/>
              </w:rPr>
            </w:pPr>
            <w:r>
              <w:rPr>
                <w:rFonts w:ascii="Arial" w:cs="Arial" w:eastAsia="Arial" w:hAnsi="Arial"/>
                <w:sz w:val="17"/>
                <w:szCs w:val="17"/>
                <w:b w:val="1"/>
                <w:bCs w:val="1"/>
                <w:color w:val="auto"/>
              </w:rPr>
              <w:t>Syndications</w:t>
            </w:r>
          </w:p>
        </w:tc>
        <w:tc>
          <w:tcPr>
            <w:tcW w:w="2160" w:type="dxa"/>
            <w:vAlign w:val="bottom"/>
            <w:gridSpan w:val="2"/>
          </w:tcPr>
          <w:p>
            <w:pPr>
              <w:jc w:val="center"/>
              <w:ind w:right="200"/>
              <w:spacing w:after="0" w:line="181" w:lineRule="exact"/>
              <w:rPr>
                <w:sz w:val="20"/>
                <w:szCs w:val="20"/>
                <w:color w:val="auto"/>
              </w:rPr>
            </w:pPr>
            <w:r>
              <w:rPr>
                <w:rFonts w:ascii="Arial" w:cs="Arial" w:eastAsia="Arial" w:hAnsi="Arial"/>
                <w:sz w:val="17"/>
                <w:szCs w:val="17"/>
                <w:b w:val="1"/>
                <w:bCs w:val="1"/>
                <w:color w:val="auto"/>
                <w:w w:val="89"/>
              </w:rPr>
              <w:t>Documentary and standby</w:t>
            </w:r>
          </w:p>
        </w:tc>
        <w:tc>
          <w:tcPr>
            <w:tcW w:w="1740" w:type="dxa"/>
            <w:vAlign w:val="bottom"/>
            <w:gridSpan w:val="2"/>
          </w:tcPr>
          <w:p>
            <w:pPr>
              <w:jc w:val="center"/>
              <w:ind w:right="200"/>
              <w:spacing w:after="0" w:line="181" w:lineRule="exact"/>
              <w:rPr>
                <w:sz w:val="20"/>
                <w:szCs w:val="20"/>
                <w:color w:val="auto"/>
              </w:rPr>
            </w:pPr>
            <w:r>
              <w:rPr>
                <w:rFonts w:ascii="Arial" w:cs="Arial" w:eastAsia="Arial" w:hAnsi="Arial"/>
                <w:sz w:val="17"/>
                <w:szCs w:val="17"/>
                <w:b w:val="1"/>
                <w:bCs w:val="1"/>
                <w:color w:val="auto"/>
                <w:w w:val="90"/>
              </w:rPr>
              <w:t>Other Commissions,</w:t>
            </w:r>
          </w:p>
        </w:tc>
        <w:tc>
          <w:tcPr>
            <w:tcW w:w="1160" w:type="dxa"/>
            <w:vAlign w:val="bottom"/>
            <w:gridSpan w:val="2"/>
            <w:vMerge w:val="restart"/>
          </w:tcPr>
          <w:p>
            <w:pPr>
              <w:jc w:val="right"/>
              <w:ind w:right="44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17"/>
        </w:trPr>
        <w:tc>
          <w:tcPr>
            <w:tcW w:w="300" w:type="dxa"/>
            <w:vAlign w:val="bottom"/>
          </w:tcPr>
          <w:p>
            <w:pPr>
              <w:spacing w:after="0"/>
              <w:rPr>
                <w:sz w:val="10"/>
                <w:szCs w:val="10"/>
                <w:color w:val="auto"/>
              </w:rPr>
            </w:pPr>
          </w:p>
        </w:tc>
        <w:tc>
          <w:tcPr>
            <w:tcW w:w="4520" w:type="dxa"/>
            <w:vAlign w:val="bottom"/>
          </w:tcPr>
          <w:p>
            <w:pPr>
              <w:spacing w:after="0"/>
              <w:rPr>
                <w:sz w:val="10"/>
                <w:szCs w:val="10"/>
                <w:color w:val="auto"/>
              </w:rPr>
            </w:pPr>
          </w:p>
        </w:tc>
        <w:tc>
          <w:tcPr>
            <w:tcW w:w="1360" w:type="dxa"/>
            <w:vAlign w:val="bottom"/>
            <w:gridSpan w:val="2"/>
            <w:vMerge w:val="continue"/>
          </w:tcPr>
          <w:p>
            <w:pPr>
              <w:spacing w:after="0"/>
              <w:rPr>
                <w:sz w:val="10"/>
                <w:szCs w:val="10"/>
                <w:color w:val="auto"/>
              </w:rPr>
            </w:pPr>
          </w:p>
        </w:tc>
        <w:tc>
          <w:tcPr>
            <w:tcW w:w="2160" w:type="dxa"/>
            <w:vAlign w:val="bottom"/>
            <w:gridSpan w:val="2"/>
            <w:vMerge w:val="restart"/>
          </w:tcPr>
          <w:p>
            <w:pPr>
              <w:jc w:val="center"/>
              <w:ind w:right="180"/>
              <w:spacing w:after="0"/>
              <w:rPr>
                <w:sz w:val="20"/>
                <w:szCs w:val="20"/>
                <w:color w:val="auto"/>
              </w:rPr>
            </w:pPr>
            <w:r>
              <w:rPr>
                <w:rFonts w:ascii="Arial" w:cs="Arial" w:eastAsia="Arial" w:hAnsi="Arial"/>
                <w:sz w:val="17"/>
                <w:szCs w:val="17"/>
                <w:b w:val="1"/>
                <w:bCs w:val="1"/>
                <w:color w:val="auto"/>
                <w:w w:val="89"/>
              </w:rPr>
              <w:t>letters of credit</w:t>
            </w:r>
          </w:p>
        </w:tc>
        <w:tc>
          <w:tcPr>
            <w:tcW w:w="1740" w:type="dxa"/>
            <w:vAlign w:val="bottom"/>
            <w:gridSpan w:val="2"/>
            <w:vMerge w:val="restart"/>
          </w:tcPr>
          <w:p>
            <w:pPr>
              <w:jc w:val="center"/>
              <w:ind w:right="200"/>
              <w:spacing w:after="0"/>
              <w:rPr>
                <w:sz w:val="20"/>
                <w:szCs w:val="20"/>
                <w:color w:val="auto"/>
              </w:rPr>
            </w:pPr>
            <w:r>
              <w:rPr>
                <w:rFonts w:ascii="Arial" w:cs="Arial" w:eastAsia="Arial" w:hAnsi="Arial"/>
                <w:sz w:val="17"/>
                <w:szCs w:val="17"/>
                <w:b w:val="1"/>
                <w:bCs w:val="1"/>
                <w:color w:val="auto"/>
                <w:w w:val="86"/>
              </w:rPr>
              <w:t>net</w:t>
            </w:r>
          </w:p>
        </w:tc>
        <w:tc>
          <w:tcPr>
            <w:tcW w:w="116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03"/>
        </w:trPr>
        <w:tc>
          <w:tcPr>
            <w:tcW w:w="300" w:type="dxa"/>
            <w:vAlign w:val="bottom"/>
          </w:tcPr>
          <w:p>
            <w:pPr>
              <w:spacing w:after="0"/>
              <w:rPr>
                <w:sz w:val="8"/>
                <w:szCs w:val="8"/>
                <w:color w:val="auto"/>
              </w:rPr>
            </w:pPr>
          </w:p>
        </w:tc>
        <w:tc>
          <w:tcPr>
            <w:tcW w:w="4520" w:type="dxa"/>
            <w:vAlign w:val="bottom"/>
          </w:tcPr>
          <w:p>
            <w:pPr>
              <w:spacing w:after="0"/>
              <w:rPr>
                <w:sz w:val="8"/>
                <w:szCs w:val="8"/>
                <w:color w:val="auto"/>
              </w:rPr>
            </w:pPr>
          </w:p>
        </w:tc>
        <w:tc>
          <w:tcPr>
            <w:tcW w:w="1160" w:type="dxa"/>
            <w:vAlign w:val="bottom"/>
          </w:tcPr>
          <w:p>
            <w:pPr>
              <w:spacing w:after="0"/>
              <w:rPr>
                <w:sz w:val="8"/>
                <w:szCs w:val="8"/>
                <w:color w:val="auto"/>
              </w:rPr>
            </w:pPr>
          </w:p>
        </w:tc>
        <w:tc>
          <w:tcPr>
            <w:tcW w:w="200" w:type="dxa"/>
            <w:vAlign w:val="bottom"/>
          </w:tcPr>
          <w:p>
            <w:pPr>
              <w:spacing w:after="0"/>
              <w:rPr>
                <w:sz w:val="8"/>
                <w:szCs w:val="8"/>
                <w:color w:val="auto"/>
              </w:rPr>
            </w:pPr>
          </w:p>
        </w:tc>
        <w:tc>
          <w:tcPr>
            <w:tcW w:w="2160" w:type="dxa"/>
            <w:vAlign w:val="bottom"/>
            <w:gridSpan w:val="2"/>
            <w:vMerge w:val="continue"/>
          </w:tcPr>
          <w:p>
            <w:pPr>
              <w:spacing w:after="0"/>
              <w:rPr>
                <w:sz w:val="8"/>
                <w:szCs w:val="8"/>
                <w:color w:val="auto"/>
              </w:rPr>
            </w:pPr>
          </w:p>
        </w:tc>
        <w:tc>
          <w:tcPr>
            <w:tcW w:w="1740" w:type="dxa"/>
            <w:vAlign w:val="bottom"/>
            <w:gridSpan w:val="2"/>
            <w:vMerge w:val="continue"/>
          </w:tcPr>
          <w:p>
            <w:pPr>
              <w:spacing w:after="0"/>
              <w:rPr>
                <w:sz w:val="8"/>
                <w:szCs w:val="8"/>
                <w:color w:val="auto"/>
              </w:rPr>
            </w:pPr>
          </w:p>
        </w:tc>
        <w:tc>
          <w:tcPr>
            <w:tcW w:w="106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4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Openning and confirmation</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1,640</w:t>
            </w:r>
          </w:p>
        </w:tc>
        <w:tc>
          <w:tcPr>
            <w:tcW w:w="200" w:type="dxa"/>
            <w:vAlign w:val="bottom"/>
            <w:tcBorders>
              <w:top w:val="single" w:sz="8" w:color="CCEEFF"/>
            </w:tcBorders>
            <w:shd w:val="clear" w:color="auto" w:fill="CCEEFF"/>
          </w:tcPr>
          <w:p>
            <w:pPr>
              <w:spacing w:after="0"/>
              <w:rPr>
                <w:sz w:val="17"/>
                <w:szCs w:val="17"/>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229</w:t>
            </w: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1,869</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tcPr>
          <w:p>
            <w:pPr>
              <w:spacing w:after="0"/>
              <w:rPr>
                <w:sz w:val="20"/>
                <w:szCs w:val="20"/>
                <w:color w:val="auto"/>
              </w:rPr>
            </w:pPr>
            <w:r>
              <w:rPr>
                <w:rFonts w:ascii="Arial" w:cs="Arial" w:eastAsia="Arial" w:hAnsi="Arial"/>
                <w:sz w:val="17"/>
                <w:szCs w:val="17"/>
                <w:color w:val="auto"/>
              </w:rPr>
              <w:t>Negotiation and acceptance</w:t>
            </w:r>
          </w:p>
        </w:tc>
        <w:tc>
          <w:tcPr>
            <w:tcW w:w="136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960" w:type="dxa"/>
            <w:vAlign w:val="bottom"/>
          </w:tcPr>
          <w:p>
            <w:pPr>
              <w:jc w:val="right"/>
              <w:spacing w:after="0"/>
              <w:rPr>
                <w:sz w:val="20"/>
                <w:szCs w:val="20"/>
                <w:color w:val="auto"/>
              </w:rPr>
            </w:pPr>
            <w:r>
              <w:rPr>
                <w:rFonts w:ascii="Arial" w:cs="Arial" w:eastAsia="Arial" w:hAnsi="Arial"/>
                <w:sz w:val="17"/>
                <w:szCs w:val="17"/>
                <w:color w:val="auto"/>
              </w:rPr>
              <w:t>18</w:t>
            </w:r>
          </w:p>
        </w:tc>
        <w:tc>
          <w:tcPr>
            <w:tcW w:w="200" w:type="dxa"/>
            <w:vAlign w:val="bottom"/>
          </w:tcPr>
          <w:p>
            <w:pPr>
              <w:spacing w:after="0"/>
              <w:rPr>
                <w:sz w:val="17"/>
                <w:szCs w:val="17"/>
                <w:color w:val="auto"/>
              </w:rPr>
            </w:pPr>
          </w:p>
        </w:tc>
        <w:tc>
          <w:tcPr>
            <w:tcW w:w="174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160" w:type="dxa"/>
            <w:vAlign w:val="bottom"/>
            <w:gridSpan w:val="2"/>
          </w:tcPr>
          <w:p>
            <w:pPr>
              <w:jc w:val="right"/>
              <w:ind w:right="100"/>
              <w:spacing w:after="0"/>
              <w:rPr>
                <w:sz w:val="20"/>
                <w:szCs w:val="20"/>
                <w:color w:val="auto"/>
              </w:rPr>
            </w:pPr>
            <w:r>
              <w:rPr>
                <w:rFonts w:ascii="Arial" w:cs="Arial" w:eastAsia="Arial" w:hAnsi="Arial"/>
                <w:sz w:val="17"/>
                <w:szCs w:val="17"/>
                <w:color w:val="auto"/>
              </w:rPr>
              <w:t>18</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shd w:val="clear" w:color="auto" w:fill="CCEEFF"/>
          </w:tcPr>
          <w:p>
            <w:pPr>
              <w:spacing w:after="0"/>
              <w:rPr>
                <w:sz w:val="20"/>
                <w:szCs w:val="20"/>
                <w:color w:val="auto"/>
              </w:rPr>
            </w:pPr>
            <w:r>
              <w:rPr>
                <w:rFonts w:ascii="Arial" w:cs="Arial" w:eastAsia="Arial" w:hAnsi="Arial"/>
                <w:sz w:val="17"/>
                <w:szCs w:val="17"/>
                <w:color w:val="auto"/>
              </w:rPr>
              <w:t>Amendment</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21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128</w:t>
            </w:r>
          </w:p>
        </w:tc>
        <w:tc>
          <w:tcPr>
            <w:tcW w:w="17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(0)</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128</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tcPr>
          <w:p>
            <w:pPr>
              <w:spacing w:after="0"/>
              <w:rPr>
                <w:sz w:val="20"/>
                <w:szCs w:val="20"/>
                <w:color w:val="auto"/>
              </w:rPr>
            </w:pPr>
            <w:r>
              <w:rPr>
                <w:rFonts w:ascii="Arial" w:cs="Arial" w:eastAsia="Arial" w:hAnsi="Arial"/>
                <w:sz w:val="17"/>
                <w:szCs w:val="17"/>
                <w:color w:val="auto"/>
              </w:rPr>
              <w:t>Structuring</w:t>
            </w:r>
          </w:p>
        </w:tc>
        <w:tc>
          <w:tcPr>
            <w:tcW w:w="1360" w:type="dxa"/>
            <w:vAlign w:val="bottom"/>
            <w:gridSpan w:val="2"/>
          </w:tcPr>
          <w:p>
            <w:pPr>
              <w:jc w:val="right"/>
              <w:ind w:right="200"/>
              <w:spacing w:after="0"/>
              <w:rPr>
                <w:sz w:val="20"/>
                <w:szCs w:val="20"/>
                <w:color w:val="auto"/>
              </w:rPr>
            </w:pPr>
            <w:r>
              <w:rPr>
                <w:rFonts w:ascii="Arial" w:cs="Arial" w:eastAsia="Arial" w:hAnsi="Arial"/>
                <w:sz w:val="17"/>
                <w:szCs w:val="17"/>
                <w:color w:val="auto"/>
              </w:rPr>
              <w:t>55</w:t>
            </w:r>
          </w:p>
        </w:tc>
        <w:tc>
          <w:tcPr>
            <w:tcW w:w="19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74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160" w:type="dxa"/>
            <w:vAlign w:val="bottom"/>
            <w:gridSpan w:val="2"/>
          </w:tcPr>
          <w:p>
            <w:pPr>
              <w:jc w:val="right"/>
              <w:ind w:right="100"/>
              <w:spacing w:after="0"/>
              <w:rPr>
                <w:sz w:val="20"/>
                <w:szCs w:val="20"/>
                <w:color w:val="auto"/>
              </w:rPr>
            </w:pPr>
            <w:r>
              <w:rPr>
                <w:rFonts w:ascii="Arial" w:cs="Arial" w:eastAsia="Arial" w:hAnsi="Arial"/>
                <w:sz w:val="17"/>
                <w:szCs w:val="17"/>
                <w:color w:val="auto"/>
              </w:rPr>
              <w:t>55</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shd w:val="clear" w:color="auto" w:fill="CCEEFF"/>
          </w:tcPr>
          <w:p>
            <w:pPr>
              <w:spacing w:after="0"/>
              <w:rPr>
                <w:sz w:val="20"/>
                <w:szCs w:val="20"/>
                <w:color w:val="auto"/>
              </w:rPr>
            </w:pPr>
            <w:r>
              <w:rPr>
                <w:rFonts w:ascii="Arial" w:cs="Arial" w:eastAsia="Arial" w:hAnsi="Arial"/>
                <w:sz w:val="17"/>
                <w:szCs w:val="17"/>
                <w:color w:val="auto"/>
              </w:rPr>
              <w:t>Other</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21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2</w:t>
            </w:r>
          </w:p>
        </w:tc>
        <w:tc>
          <w:tcPr>
            <w:tcW w:w="17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(131)</w:t>
            </w: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(129)</w:t>
            </w: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4520" w:type="dxa"/>
            <w:vAlign w:val="bottom"/>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55</w:t>
            </w:r>
          </w:p>
        </w:tc>
        <w:tc>
          <w:tcPr>
            <w:tcW w:w="200" w:type="dxa"/>
            <w:vAlign w:val="bottom"/>
          </w:tcPr>
          <w:p>
            <w:pPr>
              <w:spacing w:after="0"/>
              <w:rPr>
                <w:sz w:val="17"/>
                <w:szCs w:val="17"/>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1,788</w:t>
            </w:r>
          </w:p>
        </w:tc>
        <w:tc>
          <w:tcPr>
            <w:tcW w:w="200" w:type="dxa"/>
            <w:vAlign w:val="bottom"/>
          </w:tcPr>
          <w:p>
            <w:pPr>
              <w:spacing w:after="0"/>
              <w:rPr>
                <w:sz w:val="17"/>
                <w:szCs w:val="17"/>
                <w:color w:val="auto"/>
              </w:rPr>
            </w:pP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98</w:t>
            </w:r>
          </w:p>
        </w:tc>
        <w:tc>
          <w:tcPr>
            <w:tcW w:w="220" w:type="dxa"/>
            <w:vAlign w:val="bottom"/>
          </w:tcPr>
          <w:p>
            <w:pPr>
              <w:spacing w:after="0"/>
              <w:rPr>
                <w:sz w:val="17"/>
                <w:szCs w:val="17"/>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1,940</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45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300" w:type="dxa"/>
            <w:vAlign w:val="bottom"/>
            <w:tcBorders>
              <w:bottom w:val="single" w:sz="8" w:color="auto"/>
            </w:tcBorders>
          </w:tcPr>
          <w:p>
            <w:pPr>
              <w:spacing w:after="0"/>
              <w:rPr>
                <w:sz w:val="24"/>
                <w:szCs w:val="24"/>
                <w:color w:val="auto"/>
              </w:rPr>
            </w:pPr>
          </w:p>
        </w:tc>
        <w:tc>
          <w:tcPr>
            <w:tcW w:w="45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jc w:val="right"/>
              <w:ind w:right="195"/>
              <w:spacing w:after="0"/>
              <w:rPr>
                <w:sz w:val="20"/>
                <w:szCs w:val="20"/>
                <w:color w:val="auto"/>
              </w:rPr>
            </w:pPr>
            <w:r>
              <w:rPr>
                <w:rFonts w:ascii="Arial" w:cs="Arial" w:eastAsia="Arial" w:hAnsi="Arial"/>
                <w:sz w:val="17"/>
                <w:szCs w:val="17"/>
                <w:color w:val="auto"/>
              </w:rPr>
              <w:t>56</w:t>
            </w:r>
          </w:p>
        </w:tc>
        <w:tc>
          <w:tcPr>
            <w:tcW w:w="20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54" w:right="339" w:bottom="1440" w:gutter="0" w:footer="0" w:header="0"/>
        </w:sectPr>
      </w:pPr>
    </w:p>
    <w:bookmarkStart w:id="58" w:name="page59"/>
    <w:bookmarkEnd w:id="58"/>
    <w:p>
      <w:pPr>
        <w:spacing w:after="0"/>
        <w:rPr>
          <w:sz w:val="20"/>
          <w:szCs w:val="20"/>
          <w:color w:val="auto"/>
        </w:rPr>
      </w:pPr>
      <w:r>
        <w:rPr>
          <w:rFonts w:ascii="Arial" w:cs="Arial" w:eastAsia="Arial" w:hAnsi="Arial"/>
          <w:sz w:val="20"/>
          <w:szCs w:val="20"/>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4820" w:type="dxa"/>
            <w:vAlign w:val="bottom"/>
            <w:gridSpan w:val="2"/>
          </w:tcPr>
          <w:p>
            <w:pPr>
              <w:spacing w:after="0"/>
              <w:rPr>
                <w:sz w:val="20"/>
                <w:szCs w:val="20"/>
                <w:color w:val="auto"/>
              </w:rPr>
            </w:pPr>
            <w:r>
              <w:rPr>
                <w:rFonts w:ascii="Arial" w:cs="Arial" w:eastAsia="Arial" w:hAnsi="Arial"/>
                <w:sz w:val="17"/>
                <w:szCs w:val="17"/>
                <w:b w:val="1"/>
                <w:bCs w:val="1"/>
                <w:color w:val="auto"/>
              </w:rPr>
              <w:t>17. Fee and commission income (continued)</w:t>
            </w:r>
          </w:p>
        </w:tc>
        <w:tc>
          <w:tcPr>
            <w:tcW w:w="11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9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5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09"/>
        </w:trPr>
        <w:tc>
          <w:tcPr>
            <w:tcW w:w="300" w:type="dxa"/>
            <w:vAlign w:val="bottom"/>
          </w:tcPr>
          <w:p>
            <w:pPr>
              <w:spacing w:after="0"/>
              <w:rPr>
                <w:sz w:val="24"/>
                <w:szCs w:val="24"/>
                <w:color w:val="auto"/>
              </w:rPr>
            </w:pPr>
          </w:p>
        </w:tc>
        <w:tc>
          <w:tcPr>
            <w:tcW w:w="4520" w:type="dxa"/>
            <w:vAlign w:val="bottom"/>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900" w:type="dxa"/>
            <w:vAlign w:val="bottom"/>
            <w:tcBorders>
              <w:bottom w:val="single" w:sz="8" w:color="auto"/>
            </w:tcBorders>
            <w:gridSpan w:val="4"/>
          </w:tcPr>
          <w:p>
            <w:pPr>
              <w:jc w:val="right"/>
              <w:ind w:right="940"/>
              <w:spacing w:after="0"/>
              <w:rPr>
                <w:sz w:val="20"/>
                <w:szCs w:val="20"/>
                <w:color w:val="auto"/>
              </w:rPr>
            </w:pPr>
            <w:r>
              <w:rPr>
                <w:rFonts w:ascii="Arial" w:cs="Arial" w:eastAsia="Arial" w:hAnsi="Arial"/>
                <w:sz w:val="17"/>
                <w:szCs w:val="17"/>
                <w:b w:val="1"/>
                <w:bCs w:val="1"/>
                <w:color w:val="auto"/>
              </w:rPr>
              <w:t>Six months ended June 30, 2020</w:t>
            </w:r>
          </w:p>
        </w:tc>
        <w:tc>
          <w:tcPr>
            <w:tcW w:w="10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1"/>
        </w:trPr>
        <w:tc>
          <w:tcPr>
            <w:tcW w:w="300" w:type="dxa"/>
            <w:vAlign w:val="bottom"/>
          </w:tcPr>
          <w:p>
            <w:pPr>
              <w:spacing w:after="0"/>
              <w:rPr>
                <w:sz w:val="15"/>
                <w:szCs w:val="15"/>
                <w:color w:val="auto"/>
              </w:rPr>
            </w:pPr>
          </w:p>
        </w:tc>
        <w:tc>
          <w:tcPr>
            <w:tcW w:w="4520" w:type="dxa"/>
            <w:vAlign w:val="bottom"/>
          </w:tcPr>
          <w:p>
            <w:pPr>
              <w:spacing w:after="0"/>
              <w:rPr>
                <w:sz w:val="15"/>
                <w:szCs w:val="15"/>
                <w:color w:val="auto"/>
              </w:rPr>
            </w:pPr>
          </w:p>
        </w:tc>
        <w:tc>
          <w:tcPr>
            <w:tcW w:w="1360" w:type="dxa"/>
            <w:vAlign w:val="bottom"/>
            <w:gridSpan w:val="2"/>
            <w:vMerge w:val="restart"/>
          </w:tcPr>
          <w:p>
            <w:pPr>
              <w:ind w:left="120"/>
              <w:spacing w:after="0"/>
              <w:rPr>
                <w:sz w:val="20"/>
                <w:szCs w:val="20"/>
                <w:color w:val="auto"/>
              </w:rPr>
            </w:pPr>
            <w:r>
              <w:rPr>
                <w:rFonts w:ascii="Arial" w:cs="Arial" w:eastAsia="Arial" w:hAnsi="Arial"/>
                <w:sz w:val="17"/>
                <w:szCs w:val="17"/>
                <w:b w:val="1"/>
                <w:bCs w:val="1"/>
                <w:color w:val="auto"/>
              </w:rPr>
              <w:t>Syndications</w:t>
            </w:r>
          </w:p>
        </w:tc>
        <w:tc>
          <w:tcPr>
            <w:tcW w:w="2160" w:type="dxa"/>
            <w:vAlign w:val="bottom"/>
            <w:gridSpan w:val="2"/>
          </w:tcPr>
          <w:p>
            <w:pPr>
              <w:jc w:val="right"/>
              <w:ind w:right="220"/>
              <w:spacing w:after="0" w:line="181" w:lineRule="exact"/>
              <w:rPr>
                <w:sz w:val="20"/>
                <w:szCs w:val="20"/>
                <w:color w:val="auto"/>
              </w:rPr>
            </w:pPr>
            <w:r>
              <w:rPr>
                <w:rFonts w:ascii="Arial" w:cs="Arial" w:eastAsia="Arial" w:hAnsi="Arial"/>
                <w:sz w:val="17"/>
                <w:szCs w:val="17"/>
                <w:b w:val="1"/>
                <w:bCs w:val="1"/>
                <w:color w:val="auto"/>
                <w:w w:val="89"/>
              </w:rPr>
              <w:t>Documentary and standby</w:t>
            </w:r>
          </w:p>
        </w:tc>
        <w:tc>
          <w:tcPr>
            <w:tcW w:w="1740" w:type="dxa"/>
            <w:vAlign w:val="bottom"/>
            <w:gridSpan w:val="2"/>
          </w:tcPr>
          <w:p>
            <w:pPr>
              <w:jc w:val="right"/>
              <w:ind w:right="220"/>
              <w:spacing w:after="0" w:line="181" w:lineRule="exact"/>
              <w:rPr>
                <w:sz w:val="20"/>
                <w:szCs w:val="20"/>
                <w:color w:val="auto"/>
              </w:rPr>
            </w:pPr>
            <w:r>
              <w:rPr>
                <w:rFonts w:ascii="Arial" w:cs="Arial" w:eastAsia="Arial" w:hAnsi="Arial"/>
                <w:sz w:val="17"/>
                <w:szCs w:val="17"/>
                <w:b w:val="1"/>
                <w:bCs w:val="1"/>
                <w:color w:val="auto"/>
                <w:w w:val="90"/>
              </w:rPr>
              <w:t>Other Commissions,</w:t>
            </w:r>
          </w:p>
        </w:tc>
        <w:tc>
          <w:tcPr>
            <w:tcW w:w="1160" w:type="dxa"/>
            <w:vAlign w:val="bottom"/>
            <w:gridSpan w:val="3"/>
            <w:vMerge w:val="restart"/>
          </w:tcPr>
          <w:p>
            <w:pPr>
              <w:jc w:val="right"/>
              <w:ind w:right="44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17"/>
        </w:trPr>
        <w:tc>
          <w:tcPr>
            <w:tcW w:w="300" w:type="dxa"/>
            <w:vAlign w:val="bottom"/>
          </w:tcPr>
          <w:p>
            <w:pPr>
              <w:spacing w:after="0"/>
              <w:rPr>
                <w:sz w:val="10"/>
                <w:szCs w:val="10"/>
                <w:color w:val="auto"/>
              </w:rPr>
            </w:pPr>
          </w:p>
        </w:tc>
        <w:tc>
          <w:tcPr>
            <w:tcW w:w="4520" w:type="dxa"/>
            <w:vAlign w:val="bottom"/>
          </w:tcPr>
          <w:p>
            <w:pPr>
              <w:spacing w:after="0"/>
              <w:rPr>
                <w:sz w:val="10"/>
                <w:szCs w:val="10"/>
                <w:color w:val="auto"/>
              </w:rPr>
            </w:pPr>
          </w:p>
        </w:tc>
        <w:tc>
          <w:tcPr>
            <w:tcW w:w="1360" w:type="dxa"/>
            <w:vAlign w:val="bottom"/>
            <w:gridSpan w:val="2"/>
            <w:vMerge w:val="continue"/>
          </w:tcPr>
          <w:p>
            <w:pPr>
              <w:spacing w:after="0"/>
              <w:rPr>
                <w:sz w:val="10"/>
                <w:szCs w:val="10"/>
                <w:color w:val="auto"/>
              </w:rPr>
            </w:pPr>
          </w:p>
        </w:tc>
        <w:tc>
          <w:tcPr>
            <w:tcW w:w="2160" w:type="dxa"/>
            <w:vAlign w:val="bottom"/>
            <w:gridSpan w:val="2"/>
            <w:vMerge w:val="restart"/>
          </w:tcPr>
          <w:p>
            <w:pPr>
              <w:jc w:val="right"/>
              <w:ind w:right="620"/>
              <w:spacing w:after="0"/>
              <w:rPr>
                <w:sz w:val="20"/>
                <w:szCs w:val="20"/>
                <w:color w:val="auto"/>
              </w:rPr>
            </w:pPr>
            <w:r>
              <w:rPr>
                <w:rFonts w:ascii="Arial" w:cs="Arial" w:eastAsia="Arial" w:hAnsi="Arial"/>
                <w:sz w:val="17"/>
                <w:szCs w:val="17"/>
                <w:b w:val="1"/>
                <w:bCs w:val="1"/>
                <w:color w:val="auto"/>
              </w:rPr>
              <w:t>letters of credit</w:t>
            </w:r>
          </w:p>
        </w:tc>
        <w:tc>
          <w:tcPr>
            <w:tcW w:w="1740" w:type="dxa"/>
            <w:vAlign w:val="bottom"/>
            <w:gridSpan w:val="2"/>
            <w:vMerge w:val="restart"/>
          </w:tcPr>
          <w:p>
            <w:pPr>
              <w:jc w:val="right"/>
              <w:ind w:right="860"/>
              <w:spacing w:after="0"/>
              <w:rPr>
                <w:sz w:val="20"/>
                <w:szCs w:val="20"/>
                <w:color w:val="auto"/>
              </w:rPr>
            </w:pPr>
            <w:r>
              <w:rPr>
                <w:rFonts w:ascii="Arial" w:cs="Arial" w:eastAsia="Arial" w:hAnsi="Arial"/>
                <w:sz w:val="17"/>
                <w:szCs w:val="17"/>
                <w:b w:val="1"/>
                <w:bCs w:val="1"/>
                <w:color w:val="auto"/>
              </w:rPr>
              <w:t>net</w:t>
            </w:r>
          </w:p>
        </w:tc>
        <w:tc>
          <w:tcPr>
            <w:tcW w:w="1160" w:type="dxa"/>
            <w:vAlign w:val="bottom"/>
            <w:gridSpan w:val="3"/>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03"/>
        </w:trPr>
        <w:tc>
          <w:tcPr>
            <w:tcW w:w="300" w:type="dxa"/>
            <w:vAlign w:val="bottom"/>
          </w:tcPr>
          <w:p>
            <w:pPr>
              <w:spacing w:after="0"/>
              <w:rPr>
                <w:sz w:val="8"/>
                <w:szCs w:val="8"/>
                <w:color w:val="auto"/>
              </w:rPr>
            </w:pPr>
          </w:p>
        </w:tc>
        <w:tc>
          <w:tcPr>
            <w:tcW w:w="4520" w:type="dxa"/>
            <w:vAlign w:val="bottom"/>
          </w:tcPr>
          <w:p>
            <w:pPr>
              <w:spacing w:after="0"/>
              <w:rPr>
                <w:sz w:val="8"/>
                <w:szCs w:val="8"/>
                <w:color w:val="auto"/>
              </w:rPr>
            </w:pPr>
          </w:p>
        </w:tc>
        <w:tc>
          <w:tcPr>
            <w:tcW w:w="1160" w:type="dxa"/>
            <w:vAlign w:val="bottom"/>
          </w:tcPr>
          <w:p>
            <w:pPr>
              <w:spacing w:after="0"/>
              <w:rPr>
                <w:sz w:val="8"/>
                <w:szCs w:val="8"/>
                <w:color w:val="auto"/>
              </w:rPr>
            </w:pPr>
          </w:p>
        </w:tc>
        <w:tc>
          <w:tcPr>
            <w:tcW w:w="200" w:type="dxa"/>
            <w:vAlign w:val="bottom"/>
          </w:tcPr>
          <w:p>
            <w:pPr>
              <w:spacing w:after="0"/>
              <w:rPr>
                <w:sz w:val="8"/>
                <w:szCs w:val="8"/>
                <w:color w:val="auto"/>
              </w:rPr>
            </w:pPr>
          </w:p>
        </w:tc>
        <w:tc>
          <w:tcPr>
            <w:tcW w:w="2160" w:type="dxa"/>
            <w:vAlign w:val="bottom"/>
            <w:gridSpan w:val="2"/>
            <w:vMerge w:val="continue"/>
          </w:tcPr>
          <w:p>
            <w:pPr>
              <w:spacing w:after="0"/>
              <w:rPr>
                <w:sz w:val="8"/>
                <w:szCs w:val="8"/>
                <w:color w:val="auto"/>
              </w:rPr>
            </w:pPr>
          </w:p>
        </w:tc>
        <w:tc>
          <w:tcPr>
            <w:tcW w:w="1740" w:type="dxa"/>
            <w:vAlign w:val="bottom"/>
            <w:gridSpan w:val="2"/>
            <w:vMerge w:val="continue"/>
          </w:tcPr>
          <w:p>
            <w:pPr>
              <w:spacing w:after="0"/>
              <w:rPr>
                <w:sz w:val="8"/>
                <w:szCs w:val="8"/>
                <w:color w:val="auto"/>
              </w:rPr>
            </w:pPr>
          </w:p>
        </w:tc>
        <w:tc>
          <w:tcPr>
            <w:tcW w:w="1060" w:type="dxa"/>
            <w:vAlign w:val="bottom"/>
          </w:tcPr>
          <w:p>
            <w:pPr>
              <w:spacing w:after="0"/>
              <w:rPr>
                <w:sz w:val="8"/>
                <w:szCs w:val="8"/>
                <w:color w:val="auto"/>
              </w:rPr>
            </w:pP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4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Openning and confirmation</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3,785</w:t>
            </w:r>
          </w:p>
        </w:tc>
        <w:tc>
          <w:tcPr>
            <w:tcW w:w="200" w:type="dxa"/>
            <w:vAlign w:val="bottom"/>
            <w:tcBorders>
              <w:top w:val="single" w:sz="8" w:color="CCEEFF"/>
            </w:tcBorders>
            <w:shd w:val="clear" w:color="auto" w:fill="CCEEFF"/>
          </w:tcPr>
          <w:p>
            <w:pPr>
              <w:spacing w:after="0"/>
              <w:rPr>
                <w:sz w:val="17"/>
                <w:szCs w:val="17"/>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520</w:t>
            </w: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4,305</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tcPr>
          <w:p>
            <w:pPr>
              <w:spacing w:after="0"/>
              <w:rPr>
                <w:sz w:val="20"/>
                <w:szCs w:val="20"/>
                <w:color w:val="auto"/>
              </w:rPr>
            </w:pPr>
            <w:r>
              <w:rPr>
                <w:rFonts w:ascii="Arial" w:cs="Arial" w:eastAsia="Arial" w:hAnsi="Arial"/>
                <w:sz w:val="17"/>
                <w:szCs w:val="17"/>
                <w:color w:val="auto"/>
              </w:rPr>
              <w:t>Negotiation and acceptance</w:t>
            </w:r>
          </w:p>
        </w:tc>
        <w:tc>
          <w:tcPr>
            <w:tcW w:w="136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2160" w:type="dxa"/>
            <w:vAlign w:val="bottom"/>
            <w:gridSpan w:val="2"/>
          </w:tcPr>
          <w:p>
            <w:pPr>
              <w:jc w:val="right"/>
              <w:ind w:right="200"/>
              <w:spacing w:after="0"/>
              <w:rPr>
                <w:sz w:val="20"/>
                <w:szCs w:val="20"/>
                <w:color w:val="auto"/>
              </w:rPr>
            </w:pPr>
            <w:r>
              <w:rPr>
                <w:rFonts w:ascii="Arial" w:cs="Arial" w:eastAsia="Arial" w:hAnsi="Arial"/>
                <w:sz w:val="17"/>
                <w:szCs w:val="17"/>
                <w:color w:val="auto"/>
              </w:rPr>
              <w:t>163</w:t>
            </w:r>
          </w:p>
        </w:tc>
        <w:tc>
          <w:tcPr>
            <w:tcW w:w="174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160" w:type="dxa"/>
            <w:vAlign w:val="bottom"/>
            <w:gridSpan w:val="3"/>
          </w:tcPr>
          <w:p>
            <w:pPr>
              <w:jc w:val="right"/>
              <w:ind w:right="100"/>
              <w:spacing w:after="0"/>
              <w:rPr>
                <w:sz w:val="20"/>
                <w:szCs w:val="20"/>
                <w:color w:val="auto"/>
              </w:rPr>
            </w:pPr>
            <w:r>
              <w:rPr>
                <w:rFonts w:ascii="Arial" w:cs="Arial" w:eastAsia="Arial" w:hAnsi="Arial"/>
                <w:sz w:val="17"/>
                <w:szCs w:val="17"/>
                <w:color w:val="auto"/>
              </w:rPr>
              <w:t>163</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shd w:val="clear" w:color="auto" w:fill="CCEEFF"/>
          </w:tcPr>
          <w:p>
            <w:pPr>
              <w:spacing w:after="0"/>
              <w:rPr>
                <w:sz w:val="20"/>
                <w:szCs w:val="20"/>
                <w:color w:val="auto"/>
              </w:rPr>
            </w:pPr>
            <w:r>
              <w:rPr>
                <w:rFonts w:ascii="Arial" w:cs="Arial" w:eastAsia="Arial" w:hAnsi="Arial"/>
                <w:sz w:val="17"/>
                <w:szCs w:val="17"/>
                <w:color w:val="auto"/>
              </w:rPr>
              <w:t>Amendment</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21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270</w:t>
            </w:r>
          </w:p>
        </w:tc>
        <w:tc>
          <w:tcPr>
            <w:tcW w:w="17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(0)</w:t>
            </w:r>
          </w:p>
        </w:tc>
        <w:tc>
          <w:tcPr>
            <w:tcW w:w="116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270</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tcPr>
          <w:p>
            <w:pPr>
              <w:spacing w:after="0"/>
              <w:rPr>
                <w:sz w:val="20"/>
                <w:szCs w:val="20"/>
                <w:color w:val="auto"/>
              </w:rPr>
            </w:pPr>
            <w:r>
              <w:rPr>
                <w:rFonts w:ascii="Arial" w:cs="Arial" w:eastAsia="Arial" w:hAnsi="Arial"/>
                <w:sz w:val="17"/>
                <w:szCs w:val="17"/>
                <w:color w:val="auto"/>
              </w:rPr>
              <w:t>Structuring</w:t>
            </w:r>
          </w:p>
        </w:tc>
        <w:tc>
          <w:tcPr>
            <w:tcW w:w="1360" w:type="dxa"/>
            <w:vAlign w:val="bottom"/>
            <w:gridSpan w:val="2"/>
          </w:tcPr>
          <w:p>
            <w:pPr>
              <w:jc w:val="right"/>
              <w:ind w:right="200"/>
              <w:spacing w:after="0"/>
              <w:rPr>
                <w:sz w:val="20"/>
                <w:szCs w:val="20"/>
                <w:color w:val="auto"/>
              </w:rPr>
            </w:pPr>
            <w:r>
              <w:rPr>
                <w:rFonts w:ascii="Arial" w:cs="Arial" w:eastAsia="Arial" w:hAnsi="Arial"/>
                <w:sz w:val="17"/>
                <w:szCs w:val="17"/>
                <w:color w:val="auto"/>
              </w:rPr>
              <w:t>451</w:t>
            </w:r>
          </w:p>
        </w:tc>
        <w:tc>
          <w:tcPr>
            <w:tcW w:w="19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74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160" w:type="dxa"/>
            <w:vAlign w:val="bottom"/>
            <w:gridSpan w:val="3"/>
          </w:tcPr>
          <w:p>
            <w:pPr>
              <w:jc w:val="right"/>
              <w:ind w:right="100"/>
              <w:spacing w:after="0"/>
              <w:rPr>
                <w:sz w:val="20"/>
                <w:szCs w:val="20"/>
                <w:color w:val="auto"/>
              </w:rPr>
            </w:pPr>
            <w:r>
              <w:rPr>
                <w:rFonts w:ascii="Arial" w:cs="Arial" w:eastAsia="Arial" w:hAnsi="Arial"/>
                <w:sz w:val="17"/>
                <w:szCs w:val="17"/>
                <w:color w:val="auto"/>
              </w:rPr>
              <w:t>451</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4520" w:type="dxa"/>
            <w:vAlign w:val="bottom"/>
            <w:shd w:val="clear" w:color="auto" w:fill="CCEEFF"/>
          </w:tcPr>
          <w:p>
            <w:pPr>
              <w:spacing w:after="0"/>
              <w:rPr>
                <w:sz w:val="20"/>
                <w:szCs w:val="20"/>
                <w:color w:val="auto"/>
              </w:rPr>
            </w:pPr>
            <w:r>
              <w:rPr>
                <w:rFonts w:ascii="Arial" w:cs="Arial" w:eastAsia="Arial" w:hAnsi="Arial"/>
                <w:sz w:val="17"/>
                <w:szCs w:val="17"/>
                <w:color w:val="auto"/>
              </w:rPr>
              <w:t>Other</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33</w:t>
            </w:r>
          </w:p>
        </w:tc>
        <w:tc>
          <w:tcPr>
            <w:tcW w:w="200" w:type="dxa"/>
            <w:vAlign w:val="bottom"/>
            <w:shd w:val="clear" w:color="auto" w:fill="CCEEFF"/>
          </w:tcPr>
          <w:p>
            <w:pPr>
              <w:spacing w:after="0"/>
              <w:rPr>
                <w:sz w:val="17"/>
                <w:szCs w:val="17"/>
                <w:color w:val="auto"/>
              </w:rPr>
            </w:pPr>
          </w:p>
        </w:tc>
        <w:tc>
          <w:tcPr>
            <w:tcW w:w="17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(209)</w:t>
            </w:r>
          </w:p>
        </w:tc>
        <w:tc>
          <w:tcPr>
            <w:tcW w:w="116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(176)</w:t>
            </w: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4520" w:type="dxa"/>
            <w:vAlign w:val="bottom"/>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451</w:t>
            </w:r>
          </w:p>
        </w:tc>
        <w:tc>
          <w:tcPr>
            <w:tcW w:w="200" w:type="dxa"/>
            <w:vAlign w:val="bottom"/>
          </w:tcPr>
          <w:p>
            <w:pPr>
              <w:spacing w:after="0"/>
              <w:rPr>
                <w:sz w:val="17"/>
                <w:szCs w:val="17"/>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4,251</w:t>
            </w:r>
          </w:p>
        </w:tc>
        <w:tc>
          <w:tcPr>
            <w:tcW w:w="200" w:type="dxa"/>
            <w:vAlign w:val="bottom"/>
          </w:tcPr>
          <w:p>
            <w:pPr>
              <w:spacing w:after="0"/>
              <w:rPr>
                <w:sz w:val="17"/>
                <w:szCs w:val="17"/>
                <w:color w:val="auto"/>
              </w:rPr>
            </w:pP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311</w:t>
            </w:r>
          </w:p>
        </w:tc>
        <w:tc>
          <w:tcPr>
            <w:tcW w:w="220" w:type="dxa"/>
            <w:vAlign w:val="bottom"/>
          </w:tcPr>
          <w:p>
            <w:pPr>
              <w:spacing w:after="0"/>
              <w:rPr>
                <w:sz w:val="17"/>
                <w:szCs w:val="17"/>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5,013</w:t>
            </w:r>
          </w:p>
        </w:tc>
        <w:tc>
          <w:tcPr>
            <w:tcW w:w="20" w:type="dxa"/>
            <w:vAlign w:val="bottom"/>
            <w:tcBorders>
              <w:bottom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45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2" w:lineRule="exact"/>
        <w:rPr>
          <w:sz w:val="20"/>
          <w:szCs w:val="20"/>
          <w:color w:val="auto"/>
        </w:rPr>
      </w:pPr>
    </w:p>
    <w:p>
      <w:pPr>
        <w:ind w:left="300"/>
        <w:spacing w:after="0"/>
        <w:rPr>
          <w:sz w:val="20"/>
          <w:szCs w:val="20"/>
          <w:color w:val="auto"/>
        </w:rPr>
      </w:pPr>
      <w:r>
        <w:rPr>
          <w:rFonts w:ascii="Arial" w:cs="Arial" w:eastAsia="Arial" w:hAnsi="Arial"/>
          <w:sz w:val="17"/>
          <w:szCs w:val="17"/>
          <w:color w:val="auto"/>
        </w:rPr>
        <w:t>The following table provides information on the ordinary income that is expected to be recognized on the contracts in force:</w:t>
      </w:r>
    </w:p>
    <w:p>
      <w:pPr>
        <w:sectPr>
          <w:pgSz w:w="11900" w:h="16838" w:orient="portrait"/>
          <w:cols w:equalWidth="0" w:num="1">
            <w:col w:w="11240"/>
          </w:cols>
          <w:pgMar w:left="320" w:top="854"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ind w:left="620"/>
        <w:spacing w:after="0"/>
        <w:rPr>
          <w:sz w:val="20"/>
          <w:szCs w:val="20"/>
          <w:color w:val="auto"/>
        </w:rPr>
      </w:pPr>
      <w:r>
        <w:rPr>
          <w:rFonts w:ascii="Arial" w:cs="Arial" w:eastAsia="Arial" w:hAnsi="Arial"/>
          <w:sz w:val="17"/>
          <w:szCs w:val="17"/>
          <w:color w:val="auto"/>
        </w:rPr>
        <w:t>Up to 1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390525</wp:posOffset>
            </wp:positionH>
            <wp:positionV relativeFrom="paragraph">
              <wp:posOffset>-123825</wp:posOffset>
            </wp:positionV>
            <wp:extent cx="4992370" cy="13779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4992370" cy="137795"/>
                    </a:xfrm>
                    <a:prstGeom prst="rect">
                      <a:avLst/>
                    </a:prstGeom>
                    <a:noFill/>
                  </pic:spPr>
                </pic:pic>
              </a:graphicData>
            </a:graphic>
          </wp:anchor>
        </w:drawing>
      </w:r>
    </w:p>
    <w:p>
      <w:pPr>
        <w:ind w:left="620"/>
        <w:spacing w:after="0"/>
        <w:rPr>
          <w:sz w:val="20"/>
          <w:szCs w:val="20"/>
          <w:color w:val="auto"/>
        </w:rPr>
      </w:pPr>
      <w:r>
        <w:rPr>
          <w:rFonts w:ascii="Arial" w:cs="Arial" w:eastAsia="Arial" w:hAnsi="Arial"/>
          <w:sz w:val="15"/>
          <w:szCs w:val="15"/>
          <w:color w:val="auto"/>
        </w:rPr>
        <w:t>From 1 to 2 years</w:t>
      </w:r>
    </w:p>
    <w:p>
      <w:pPr>
        <w:spacing w:after="0" w:line="32" w:lineRule="exact"/>
        <w:rPr>
          <w:sz w:val="20"/>
          <w:szCs w:val="20"/>
          <w:color w:val="auto"/>
        </w:rPr>
      </w:pPr>
    </w:p>
    <w:p>
      <w:pPr>
        <w:ind w:left="620"/>
        <w:spacing w:after="0"/>
        <w:rPr>
          <w:sz w:val="20"/>
          <w:szCs w:val="20"/>
          <w:color w:val="auto"/>
        </w:rPr>
      </w:pPr>
      <w:r>
        <w:rPr>
          <w:rFonts w:ascii="Arial" w:cs="Arial" w:eastAsia="Arial" w:hAnsi="Arial"/>
          <w:sz w:val="15"/>
          <w:szCs w:val="15"/>
          <w:color w:val="auto"/>
        </w:rPr>
        <w:t>More than 2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390525</wp:posOffset>
            </wp:positionH>
            <wp:positionV relativeFrom="paragraph">
              <wp:posOffset>-107950</wp:posOffset>
            </wp:positionV>
            <wp:extent cx="4992370" cy="12954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4992370" cy="12954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189" w:lineRule="exact"/>
        <w:rPr>
          <w:sz w:val="20"/>
          <w:szCs w:val="20"/>
          <w:color w:val="auto"/>
        </w:rPr>
      </w:pPr>
    </w:p>
    <w:p>
      <w:pPr>
        <w:jc w:val="center"/>
        <w:ind w:right="2960"/>
        <w:spacing w:after="0"/>
        <w:rPr>
          <w:sz w:val="20"/>
          <w:szCs w:val="20"/>
          <w:color w:val="auto"/>
        </w:rPr>
      </w:pPr>
      <w:r>
        <w:rPr>
          <w:rFonts w:ascii="Arial" w:cs="Arial" w:eastAsia="Arial" w:hAnsi="Arial"/>
          <w:sz w:val="15"/>
          <w:szCs w:val="15"/>
          <w:b w:val="1"/>
          <w:bCs w:val="1"/>
          <w:color w:val="auto"/>
        </w:rPr>
        <w:t>June 30,</w:t>
      </w:r>
    </w:p>
    <w:p>
      <w:pPr>
        <w:spacing w:after="0" w:line="47" w:lineRule="exact"/>
        <w:rPr>
          <w:sz w:val="20"/>
          <w:szCs w:val="20"/>
          <w:color w:val="auto"/>
        </w:rPr>
      </w:pPr>
    </w:p>
    <w:p>
      <w:pPr>
        <w:jc w:val="center"/>
        <w:ind w:right="2960"/>
        <w:spacing w:after="0"/>
        <w:rPr>
          <w:sz w:val="20"/>
          <w:szCs w:val="20"/>
          <w:color w:val="auto"/>
        </w:rPr>
      </w:pPr>
      <w:r>
        <w:rPr>
          <w:rFonts w:ascii="Arial" w:cs="Arial" w:eastAsia="Arial" w:hAnsi="Arial"/>
          <w:sz w:val="17"/>
          <w:szCs w:val="17"/>
          <w:b w:val="1"/>
          <w:bCs w:val="1"/>
          <w:color w:val="auto"/>
        </w:rPr>
        <w:t>2021</w:t>
      </w:r>
    </w:p>
    <w:p>
      <w:pPr>
        <w:spacing w:after="0" w:line="10" w:lineRule="exact"/>
        <w:rPr>
          <w:sz w:val="20"/>
          <w:szCs w:val="20"/>
          <w:color w:val="auto"/>
        </w:rPr>
      </w:pPr>
    </w:p>
    <w:p>
      <w:pPr>
        <w:jc w:val="right"/>
        <w:ind w:right="2840"/>
        <w:spacing w:after="0"/>
        <w:rPr>
          <w:sz w:val="20"/>
          <w:szCs w:val="20"/>
          <w:color w:val="auto"/>
        </w:rPr>
      </w:pPr>
      <w:r>
        <w:rPr>
          <w:rFonts w:ascii="Arial" w:cs="Arial" w:eastAsia="Arial" w:hAnsi="Arial"/>
          <w:sz w:val="17"/>
          <w:szCs w:val="17"/>
          <w:color w:val="auto"/>
        </w:rPr>
        <w:t>1,944</w:t>
      </w:r>
    </w:p>
    <w:p>
      <w:pPr>
        <w:spacing w:after="0" w:line="20" w:lineRule="exact"/>
        <w:rPr>
          <w:sz w:val="20"/>
          <w:szCs w:val="20"/>
          <w:color w:val="auto"/>
        </w:rPr>
      </w:pPr>
    </w:p>
    <w:p>
      <w:pPr>
        <w:jc w:val="right"/>
        <w:ind w:right="2840"/>
        <w:spacing w:after="0"/>
        <w:rPr>
          <w:sz w:val="20"/>
          <w:szCs w:val="20"/>
          <w:color w:val="auto"/>
        </w:rPr>
      </w:pPr>
      <w:r>
        <w:rPr>
          <w:rFonts w:ascii="Arial" w:cs="Arial" w:eastAsia="Arial" w:hAnsi="Arial"/>
          <w:sz w:val="17"/>
          <w:szCs w:val="17"/>
          <w:color w:val="auto"/>
        </w:rPr>
        <w:t>812</w:t>
      </w:r>
    </w:p>
    <w:p>
      <w:pPr>
        <w:spacing w:after="0" w:line="9" w:lineRule="exact"/>
        <w:rPr>
          <w:sz w:val="20"/>
          <w:szCs w:val="20"/>
          <w:color w:val="auto"/>
        </w:rPr>
      </w:pPr>
    </w:p>
    <w:p>
      <w:pPr>
        <w:jc w:val="right"/>
        <w:ind w:right="2840"/>
        <w:spacing w:after="0"/>
        <w:rPr>
          <w:sz w:val="20"/>
          <w:szCs w:val="20"/>
          <w:color w:val="auto"/>
        </w:rPr>
      </w:pPr>
      <w:r>
        <w:rPr>
          <w:rFonts w:ascii="Arial" w:cs="Arial" w:eastAsia="Arial" w:hAnsi="Arial"/>
          <w:sz w:val="17"/>
          <w:szCs w:val="17"/>
          <w:color w:val="auto"/>
        </w:rPr>
        <w:t>39</w:t>
      </w:r>
    </w:p>
    <w:p>
      <w:pPr>
        <w:spacing w:after="0" w:line="9" w:lineRule="exact"/>
        <w:rPr>
          <w:sz w:val="20"/>
          <w:szCs w:val="20"/>
          <w:color w:val="auto"/>
        </w:rPr>
      </w:pPr>
    </w:p>
    <w:p>
      <w:pPr>
        <w:jc w:val="right"/>
        <w:ind w:right="2840"/>
        <w:spacing w:after="0"/>
        <w:rPr>
          <w:sz w:val="20"/>
          <w:szCs w:val="20"/>
          <w:color w:val="auto"/>
        </w:rPr>
      </w:pPr>
      <w:r>
        <w:rPr>
          <w:rFonts w:ascii="Arial" w:cs="Arial" w:eastAsia="Arial" w:hAnsi="Arial"/>
          <w:sz w:val="17"/>
          <w:szCs w:val="17"/>
          <w:b w:val="1"/>
          <w:bCs w:val="1"/>
          <w:color w:val="auto"/>
        </w:rPr>
        <w:t>2,795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-72390</wp:posOffset>
            </wp:positionH>
            <wp:positionV relativeFrom="paragraph">
              <wp:posOffset>14605</wp:posOffset>
            </wp:positionV>
            <wp:extent cx="542925" cy="825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542925" cy="8255"/>
                    </a:xfrm>
                    <a:prstGeom prst="rect">
                      <a:avLst/>
                    </a:prstGeom>
                    <a:noFill/>
                  </pic:spPr>
                </pic:pic>
              </a:graphicData>
            </a:graphic>
          </wp:anchor>
        </w:drawing>
        <w:drawing>
          <wp:anchor simplePos="0" relativeHeight="251657728" behindDoc="1" locked="0" layoutInCell="0" allowOverlap="1">
            <wp:simplePos x="0" y="0"/>
            <wp:positionH relativeFrom="column">
              <wp:posOffset>-72390</wp:posOffset>
            </wp:positionH>
            <wp:positionV relativeFrom="paragraph">
              <wp:posOffset>30480</wp:posOffset>
            </wp:positionV>
            <wp:extent cx="542925" cy="825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542925" cy="8255"/>
                    </a:xfrm>
                    <a:prstGeom prst="rect">
                      <a:avLst/>
                    </a:prstGeom>
                    <a:noFill/>
                  </pic:spPr>
                </pic:pic>
              </a:graphicData>
            </a:graphic>
          </wp:anchor>
        </w:drawing>
        <w:drawing>
          <wp:anchor simplePos="0" relativeHeight="251657728" behindDoc="1" locked="0" layoutInCell="0" allowOverlap="1">
            <wp:simplePos x="0" y="0"/>
            <wp:positionH relativeFrom="column">
              <wp:posOffset>-72390</wp:posOffset>
            </wp:positionH>
            <wp:positionV relativeFrom="paragraph">
              <wp:posOffset>-122555</wp:posOffset>
            </wp:positionV>
            <wp:extent cx="542925" cy="825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542925" cy="825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940" w:space="720"/>
            <w:col w:w="3580"/>
          </w:cols>
          <w:pgMar w:left="320" w:top="854" w:right="339" w:bottom="1440" w:gutter="0" w:footer="0" w:header="0"/>
          <w:type w:val="continuous"/>
        </w:sectPr>
      </w:pPr>
    </w:p>
    <w:p>
      <w:pPr>
        <w:spacing w:after="0" w:line="257" w:lineRule="exact"/>
        <w:rPr>
          <w:sz w:val="20"/>
          <w:szCs w:val="20"/>
          <w:color w:val="auto"/>
        </w:rPr>
      </w:pPr>
    </w:p>
    <w:p>
      <w:pPr>
        <w:jc w:val="center"/>
        <w:spacing w:after="0"/>
        <w:rPr>
          <w:sz w:val="20"/>
          <w:szCs w:val="20"/>
          <w:color w:val="auto"/>
        </w:rPr>
      </w:pPr>
      <w:r>
        <w:rPr>
          <w:rFonts w:ascii="Arial" w:cs="Arial" w:eastAsia="Arial" w:hAnsi="Arial"/>
          <w:sz w:val="14"/>
          <w:szCs w:val="14"/>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43180</wp:posOffset>
            </wp:positionV>
            <wp:extent cx="7139940" cy="825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54" w:right="339" w:bottom="1440" w:gutter="0" w:footer="0" w:header="0"/>
          <w:type w:val="continuous"/>
        </w:sectPr>
      </w:pPr>
    </w:p>
    <w:bookmarkStart w:id="59" w:name="page60"/>
    <w:bookmarkEnd w:id="59"/>
    <w:p>
      <w:pPr>
        <w:spacing w:after="0"/>
        <w:rPr>
          <w:sz w:val="20"/>
          <w:szCs w:val="20"/>
          <w:color w:val="auto"/>
        </w:rPr>
      </w:pPr>
      <w:r>
        <w:rPr>
          <w:rFonts w:ascii="Arial" w:cs="Arial" w:eastAsia="Arial" w:hAnsi="Arial"/>
          <w:sz w:val="20"/>
          <w:szCs w:val="20"/>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hanging="298"/>
        <w:spacing w:after="0"/>
        <w:tabs>
          <w:tab w:leader="none" w:pos="300" w:val="left"/>
        </w:tabs>
        <w:numPr>
          <w:ilvl w:val="0"/>
          <w:numId w:val="78"/>
        </w:numPr>
        <w:rPr>
          <w:rFonts w:ascii="Arial" w:cs="Arial" w:eastAsia="Arial" w:hAnsi="Arial"/>
          <w:sz w:val="17"/>
          <w:szCs w:val="17"/>
          <w:b w:val="1"/>
          <w:bCs w:val="1"/>
          <w:color w:val="auto"/>
        </w:rPr>
      </w:pPr>
      <w:r>
        <w:rPr>
          <w:rFonts w:ascii="Arial" w:cs="Arial" w:eastAsia="Arial" w:hAnsi="Arial"/>
          <w:sz w:val="17"/>
          <w:szCs w:val="17"/>
          <w:b w:val="1"/>
          <w:bCs w:val="1"/>
          <w:color w:val="auto"/>
        </w:rPr>
        <w:t>Business segment information</w:t>
      </w:r>
    </w:p>
    <w:p>
      <w:pPr>
        <w:spacing w:after="0" w:line="216"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The following table provides certain information regarding the Bank’s operations by segment:</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300" w:type="dxa"/>
            <w:vAlign w:val="bottom"/>
          </w:tcPr>
          <w:p>
            <w:pPr>
              <w:spacing w:after="0"/>
              <w:rPr>
                <w:sz w:val="19"/>
                <w:szCs w:val="19"/>
                <w:color w:val="auto"/>
              </w:rPr>
            </w:pPr>
          </w:p>
        </w:tc>
        <w:tc>
          <w:tcPr>
            <w:tcW w:w="3940" w:type="dxa"/>
            <w:vAlign w:val="bottom"/>
          </w:tcPr>
          <w:p>
            <w:pPr>
              <w:spacing w:after="0"/>
              <w:rPr>
                <w:sz w:val="19"/>
                <w:szCs w:val="19"/>
                <w:color w:val="auto"/>
              </w:rPr>
            </w:pPr>
          </w:p>
        </w:tc>
        <w:tc>
          <w:tcPr>
            <w:tcW w:w="2860" w:type="dxa"/>
            <w:vAlign w:val="bottom"/>
          </w:tcPr>
          <w:p>
            <w:pPr>
              <w:spacing w:after="0"/>
              <w:rPr>
                <w:sz w:val="19"/>
                <w:szCs w:val="19"/>
                <w:color w:val="auto"/>
              </w:rPr>
            </w:pPr>
          </w:p>
        </w:tc>
        <w:tc>
          <w:tcPr>
            <w:tcW w:w="4140" w:type="dxa"/>
            <w:vAlign w:val="bottom"/>
            <w:gridSpan w:val="7"/>
          </w:tcPr>
          <w:p>
            <w:pPr>
              <w:jc w:val="center"/>
              <w:ind w:right="100"/>
              <w:spacing w:after="0"/>
              <w:rPr>
                <w:sz w:val="20"/>
                <w:szCs w:val="20"/>
                <w:color w:val="auto"/>
              </w:rPr>
            </w:pPr>
            <w:r>
              <w:rPr>
                <w:rFonts w:ascii="Arial" w:cs="Arial" w:eastAsia="Arial" w:hAnsi="Arial"/>
                <w:sz w:val="17"/>
                <w:szCs w:val="17"/>
                <w:b w:val="1"/>
                <w:bCs w:val="1"/>
                <w:color w:val="auto"/>
                <w:w w:val="89"/>
              </w:rPr>
              <w:t>Three months ended June 30, 2021</w:t>
            </w:r>
          </w:p>
        </w:tc>
        <w:tc>
          <w:tcPr>
            <w:tcW w:w="0" w:type="dxa"/>
            <w:vAlign w:val="bottom"/>
          </w:tcPr>
          <w:p>
            <w:pPr>
              <w:spacing w:after="0"/>
              <w:rPr>
                <w:sz w:val="1"/>
                <w:szCs w:val="1"/>
                <w:color w:val="auto"/>
              </w:rPr>
            </w:pPr>
          </w:p>
        </w:tc>
      </w:tr>
      <w:tr>
        <w:trPr>
          <w:trHeight w:val="198"/>
        </w:trPr>
        <w:tc>
          <w:tcPr>
            <w:tcW w:w="300" w:type="dxa"/>
            <w:vAlign w:val="bottom"/>
          </w:tcPr>
          <w:p>
            <w:pPr>
              <w:spacing w:after="0"/>
              <w:rPr>
                <w:sz w:val="17"/>
                <w:szCs w:val="17"/>
                <w:color w:val="auto"/>
              </w:rPr>
            </w:pPr>
          </w:p>
        </w:tc>
        <w:tc>
          <w:tcPr>
            <w:tcW w:w="3940" w:type="dxa"/>
            <w:vAlign w:val="bottom"/>
          </w:tcPr>
          <w:p>
            <w:pPr>
              <w:spacing w:after="0"/>
              <w:rPr>
                <w:sz w:val="17"/>
                <w:szCs w:val="17"/>
                <w:color w:val="auto"/>
              </w:rPr>
            </w:pPr>
          </w:p>
        </w:tc>
        <w:tc>
          <w:tcPr>
            <w:tcW w:w="2860" w:type="dxa"/>
            <w:vAlign w:val="bottom"/>
          </w:tcPr>
          <w:p>
            <w:pPr>
              <w:spacing w:after="0"/>
              <w:rPr>
                <w:sz w:val="17"/>
                <w:szCs w:val="17"/>
                <w:color w:val="auto"/>
              </w:rPr>
            </w:pPr>
          </w:p>
        </w:tc>
        <w:tc>
          <w:tcPr>
            <w:tcW w:w="1440" w:type="dxa"/>
            <w:vAlign w:val="bottom"/>
            <w:tcBorders>
              <w:top w:val="single" w:sz="8" w:color="auto"/>
            </w:tcBorders>
            <w:gridSpan w:val="2"/>
          </w:tcPr>
          <w:p>
            <w:pPr>
              <w:jc w:val="right"/>
              <w:ind w:right="380"/>
              <w:spacing w:after="0"/>
              <w:rPr>
                <w:sz w:val="20"/>
                <w:szCs w:val="20"/>
                <w:color w:val="auto"/>
              </w:rPr>
            </w:pPr>
            <w:r>
              <w:rPr>
                <w:rFonts w:ascii="Arial" w:cs="Arial" w:eastAsia="Arial" w:hAnsi="Arial"/>
                <w:sz w:val="17"/>
                <w:szCs w:val="17"/>
                <w:b w:val="1"/>
                <w:bCs w:val="1"/>
                <w:color w:val="auto"/>
              </w:rPr>
              <w:t>Commercial</w:t>
            </w:r>
          </w:p>
        </w:tc>
        <w:tc>
          <w:tcPr>
            <w:tcW w:w="1780" w:type="dxa"/>
            <w:vAlign w:val="bottom"/>
            <w:tcBorders>
              <w:top w:val="single" w:sz="8" w:color="auto"/>
            </w:tcBorders>
            <w:gridSpan w:val="3"/>
          </w:tcPr>
          <w:p>
            <w:pPr>
              <w:ind w:left="280"/>
              <w:spacing w:after="0"/>
              <w:rPr>
                <w:sz w:val="20"/>
                <w:szCs w:val="20"/>
                <w:color w:val="auto"/>
              </w:rPr>
            </w:pPr>
            <w:r>
              <w:rPr>
                <w:rFonts w:ascii="Arial" w:cs="Arial" w:eastAsia="Arial" w:hAnsi="Arial"/>
                <w:sz w:val="17"/>
                <w:szCs w:val="17"/>
                <w:b w:val="1"/>
                <w:bCs w:val="1"/>
                <w:color w:val="auto"/>
              </w:rPr>
              <w:t>Treasury</w:t>
            </w:r>
          </w:p>
        </w:tc>
        <w:tc>
          <w:tcPr>
            <w:tcW w:w="820" w:type="dxa"/>
            <w:vAlign w:val="bottom"/>
            <w:tcBorders>
              <w:top w:val="single" w:sz="8" w:color="auto"/>
            </w:tcBorders>
          </w:tcPr>
          <w:p>
            <w:pPr>
              <w:jc w:val="right"/>
              <w:ind w:right="315"/>
              <w:spacing w:after="0"/>
              <w:rPr>
                <w:sz w:val="20"/>
                <w:szCs w:val="20"/>
                <w:color w:val="auto"/>
              </w:rPr>
            </w:pPr>
            <w:r>
              <w:rPr>
                <w:rFonts w:ascii="Arial" w:cs="Arial" w:eastAsia="Arial" w:hAnsi="Arial"/>
                <w:sz w:val="17"/>
                <w:szCs w:val="17"/>
                <w:b w:val="1"/>
                <w:bCs w:val="1"/>
                <w:color w:val="auto"/>
                <w:w w:val="98"/>
              </w:rPr>
              <w:t>Total</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3940" w:type="dxa"/>
            <w:vAlign w:val="bottom"/>
            <w:tcBorders>
              <w:top w:val="single" w:sz="8" w:color="CCEEFF"/>
            </w:tcBorders>
            <w:shd w:val="clear" w:color="auto" w:fill="CCEEFF"/>
          </w:tcPr>
          <w:p>
            <w:pPr>
              <w:ind w:left="140"/>
              <w:spacing w:after="0"/>
              <w:rPr>
                <w:sz w:val="20"/>
                <w:szCs w:val="20"/>
                <w:color w:val="auto"/>
              </w:rPr>
            </w:pPr>
            <w:r>
              <w:rPr>
                <w:rFonts w:ascii="Arial" w:cs="Arial" w:eastAsia="Arial" w:hAnsi="Arial"/>
                <w:sz w:val="17"/>
                <w:szCs w:val="17"/>
                <w:color w:val="auto"/>
              </w:rPr>
              <w:t>Interest income</w:t>
            </w:r>
          </w:p>
        </w:tc>
        <w:tc>
          <w:tcPr>
            <w:tcW w:w="286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31,983</w:t>
            </w: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2,181</w:t>
            </w:r>
          </w:p>
        </w:tc>
        <w:tc>
          <w:tcPr>
            <w:tcW w:w="200" w:type="dxa"/>
            <w:vAlign w:val="bottom"/>
            <w:tcBorders>
              <w:top w:val="single" w:sz="8" w:color="CCEEFF"/>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34,164</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3940" w:type="dxa"/>
            <w:vAlign w:val="bottom"/>
          </w:tcPr>
          <w:p>
            <w:pPr>
              <w:ind w:left="140"/>
              <w:spacing w:after="0"/>
              <w:rPr>
                <w:sz w:val="20"/>
                <w:szCs w:val="20"/>
                <w:color w:val="auto"/>
              </w:rPr>
            </w:pPr>
            <w:r>
              <w:rPr>
                <w:rFonts w:ascii="Arial" w:cs="Arial" w:eastAsia="Arial" w:hAnsi="Arial"/>
                <w:sz w:val="17"/>
                <w:szCs w:val="17"/>
                <w:color w:val="auto"/>
              </w:rPr>
              <w:t>Interest expense</w:t>
            </w:r>
          </w:p>
        </w:tc>
        <w:tc>
          <w:tcPr>
            <w:tcW w:w="4300" w:type="dxa"/>
            <w:vAlign w:val="bottom"/>
            <w:gridSpan w:val="3"/>
          </w:tcPr>
          <w:p>
            <w:pPr>
              <w:jc w:val="right"/>
              <w:ind w:right="180"/>
              <w:spacing w:after="0"/>
              <w:rPr>
                <w:sz w:val="20"/>
                <w:szCs w:val="20"/>
                <w:color w:val="auto"/>
              </w:rPr>
            </w:pPr>
            <w:r>
              <w:rPr>
                <w:rFonts w:ascii="Arial" w:cs="Arial" w:eastAsia="Arial" w:hAnsi="Arial"/>
                <w:sz w:val="17"/>
                <w:szCs w:val="17"/>
                <w:color w:val="auto"/>
              </w:rPr>
              <w:t>(164)</w:t>
            </w:r>
          </w:p>
        </w:tc>
        <w:tc>
          <w:tcPr>
            <w:tcW w:w="1420" w:type="dxa"/>
            <w:vAlign w:val="bottom"/>
            <w:gridSpan w:val="2"/>
          </w:tcPr>
          <w:p>
            <w:pPr>
              <w:jc w:val="right"/>
              <w:ind w:right="123"/>
              <w:spacing w:after="0"/>
              <w:rPr>
                <w:sz w:val="20"/>
                <w:szCs w:val="20"/>
                <w:color w:val="auto"/>
              </w:rPr>
            </w:pPr>
            <w:r>
              <w:rPr>
                <w:rFonts w:ascii="Arial" w:cs="Arial" w:eastAsia="Arial" w:hAnsi="Arial"/>
                <w:sz w:val="17"/>
                <w:szCs w:val="17"/>
                <w:color w:val="auto"/>
              </w:rPr>
              <w:t>(13,002)</w:t>
            </w:r>
          </w:p>
        </w:tc>
        <w:tc>
          <w:tcPr>
            <w:tcW w:w="360" w:type="dxa"/>
            <w:vAlign w:val="bottom"/>
          </w:tcPr>
          <w:p>
            <w:pPr>
              <w:spacing w:after="0"/>
              <w:rPr>
                <w:sz w:val="17"/>
                <w:szCs w:val="17"/>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7"/>
                <w:szCs w:val="17"/>
                <w:color w:val="auto"/>
              </w:rPr>
              <w:t>(13,166)</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3940" w:type="dxa"/>
            <w:vAlign w:val="bottom"/>
            <w:shd w:val="clear" w:color="auto" w:fill="CCEEFF"/>
          </w:tcPr>
          <w:p>
            <w:pPr>
              <w:ind w:left="140"/>
              <w:spacing w:after="0"/>
              <w:rPr>
                <w:sz w:val="20"/>
                <w:szCs w:val="20"/>
                <w:color w:val="auto"/>
              </w:rPr>
            </w:pPr>
            <w:r>
              <w:rPr>
                <w:rFonts w:ascii="Arial" w:cs="Arial" w:eastAsia="Arial" w:hAnsi="Arial"/>
                <w:sz w:val="17"/>
                <w:szCs w:val="17"/>
                <w:color w:val="auto"/>
              </w:rPr>
              <w:t>Inter-segment net interest income</w:t>
            </w:r>
          </w:p>
        </w:tc>
        <w:tc>
          <w:tcPr>
            <w:tcW w:w="4300" w:type="dxa"/>
            <w:vAlign w:val="bottom"/>
            <w:gridSpan w:val="3"/>
            <w:shd w:val="clear" w:color="auto" w:fill="CCEEFF"/>
          </w:tcPr>
          <w:p>
            <w:pPr>
              <w:jc w:val="right"/>
              <w:ind w:right="180"/>
              <w:spacing w:after="0"/>
              <w:rPr>
                <w:sz w:val="20"/>
                <w:szCs w:val="20"/>
                <w:color w:val="auto"/>
              </w:rPr>
            </w:pPr>
            <w:r>
              <w:rPr>
                <w:rFonts w:ascii="Arial" w:cs="Arial" w:eastAsia="Arial" w:hAnsi="Arial"/>
                <w:sz w:val="17"/>
                <w:szCs w:val="17"/>
                <w:color w:val="auto"/>
              </w:rPr>
              <w:t>(11,339)</w:t>
            </w:r>
          </w:p>
        </w:tc>
        <w:tc>
          <w:tcPr>
            <w:tcW w:w="1420" w:type="dxa"/>
            <w:vAlign w:val="bottom"/>
            <w:gridSpan w:val="2"/>
            <w:shd w:val="clear" w:color="auto" w:fill="CCEEFF"/>
          </w:tcPr>
          <w:p>
            <w:pPr>
              <w:jc w:val="right"/>
              <w:ind w:right="163"/>
              <w:spacing w:after="0"/>
              <w:rPr>
                <w:sz w:val="20"/>
                <w:szCs w:val="20"/>
                <w:color w:val="auto"/>
              </w:rPr>
            </w:pPr>
            <w:r>
              <w:rPr>
                <w:rFonts w:ascii="Arial" w:cs="Arial" w:eastAsia="Arial" w:hAnsi="Arial"/>
                <w:sz w:val="17"/>
                <w:szCs w:val="17"/>
                <w:color w:val="auto"/>
              </w:rPr>
              <w:t>11,339</w:t>
            </w:r>
          </w:p>
        </w:tc>
        <w:tc>
          <w:tcPr>
            <w:tcW w:w="36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3940" w:type="dxa"/>
            <w:vAlign w:val="bottom"/>
          </w:tcPr>
          <w:p>
            <w:pPr>
              <w:spacing w:after="0"/>
              <w:rPr>
                <w:sz w:val="20"/>
                <w:szCs w:val="20"/>
                <w:color w:val="auto"/>
              </w:rPr>
            </w:pPr>
            <w:r>
              <w:rPr>
                <w:rFonts w:ascii="Arial" w:cs="Arial" w:eastAsia="Arial" w:hAnsi="Arial"/>
                <w:sz w:val="17"/>
                <w:szCs w:val="17"/>
                <w:b w:val="1"/>
                <w:bCs w:val="1"/>
                <w:color w:val="auto"/>
              </w:rPr>
              <w:t>Net interest income</w:t>
            </w:r>
          </w:p>
        </w:tc>
        <w:tc>
          <w:tcPr>
            <w:tcW w:w="286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20,480</w:t>
            </w:r>
          </w:p>
        </w:tc>
        <w:tc>
          <w:tcPr>
            <w:tcW w:w="22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518</w:t>
            </w:r>
          </w:p>
        </w:tc>
        <w:tc>
          <w:tcPr>
            <w:tcW w:w="200" w:type="dxa"/>
            <w:vAlign w:val="bottom"/>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20,998</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7"/>
                <w:szCs w:val="17"/>
                <w:color w:val="auto"/>
              </w:rPr>
              <w:t>Other income (expense), net</w:t>
            </w:r>
          </w:p>
        </w:tc>
        <w:tc>
          <w:tcPr>
            <w:tcW w:w="430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4,479</w:t>
            </w:r>
          </w:p>
        </w:tc>
        <w:tc>
          <w:tcPr>
            <w:tcW w:w="1420" w:type="dxa"/>
            <w:vAlign w:val="bottom"/>
            <w:gridSpan w:val="2"/>
            <w:shd w:val="clear" w:color="auto" w:fill="CCEEFF"/>
          </w:tcPr>
          <w:p>
            <w:pPr>
              <w:jc w:val="right"/>
              <w:ind w:right="163"/>
              <w:spacing w:after="0"/>
              <w:rPr>
                <w:sz w:val="20"/>
                <w:szCs w:val="20"/>
                <w:color w:val="auto"/>
              </w:rPr>
            </w:pPr>
            <w:r>
              <w:rPr>
                <w:rFonts w:ascii="Arial" w:cs="Arial" w:eastAsia="Arial" w:hAnsi="Arial"/>
                <w:sz w:val="17"/>
                <w:szCs w:val="17"/>
                <w:color w:val="auto"/>
              </w:rPr>
              <w:t>113</w:t>
            </w:r>
          </w:p>
        </w:tc>
        <w:tc>
          <w:tcPr>
            <w:tcW w:w="36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4,592</w:t>
            </w:r>
          </w:p>
        </w:tc>
        <w:tc>
          <w:tcPr>
            <w:tcW w:w="0" w:type="dxa"/>
            <w:vAlign w:val="bottom"/>
          </w:tcPr>
          <w:p>
            <w:pPr>
              <w:spacing w:after="0"/>
              <w:rPr>
                <w:sz w:val="1"/>
                <w:szCs w:val="1"/>
                <w:color w:val="auto"/>
              </w:rPr>
            </w:pPr>
          </w:p>
        </w:tc>
      </w:tr>
      <w:tr>
        <w:trPr>
          <w:trHeight w:val="197"/>
        </w:trPr>
        <w:tc>
          <w:tcPr>
            <w:tcW w:w="4240" w:type="dxa"/>
            <w:vAlign w:val="bottom"/>
            <w:gridSpan w:val="2"/>
          </w:tcPr>
          <w:p>
            <w:pPr>
              <w:ind w:left="300"/>
              <w:spacing w:after="0"/>
              <w:rPr>
                <w:sz w:val="20"/>
                <w:szCs w:val="20"/>
                <w:color w:val="auto"/>
              </w:rPr>
            </w:pPr>
            <w:r>
              <w:rPr>
                <w:rFonts w:ascii="Arial" w:cs="Arial" w:eastAsia="Arial" w:hAnsi="Arial"/>
                <w:sz w:val="17"/>
                <w:szCs w:val="17"/>
                <w:color w:val="auto"/>
              </w:rPr>
              <w:t>Total income</w:t>
            </w:r>
          </w:p>
        </w:tc>
        <w:tc>
          <w:tcPr>
            <w:tcW w:w="286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24,959</w:t>
            </w:r>
          </w:p>
        </w:tc>
        <w:tc>
          <w:tcPr>
            <w:tcW w:w="22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631</w:t>
            </w:r>
          </w:p>
        </w:tc>
        <w:tc>
          <w:tcPr>
            <w:tcW w:w="200" w:type="dxa"/>
            <w:vAlign w:val="bottom"/>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25,590</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vMerge w:val="restart"/>
          </w:tcPr>
          <w:p>
            <w:pPr>
              <w:spacing w:after="0"/>
              <w:rPr>
                <w:sz w:val="17"/>
                <w:szCs w:val="17"/>
                <w:color w:val="auto"/>
              </w:rPr>
            </w:pPr>
          </w:p>
        </w:tc>
        <w:tc>
          <w:tcPr>
            <w:tcW w:w="3940" w:type="dxa"/>
            <w:vAlign w:val="bottom"/>
            <w:shd w:val="clear" w:color="auto" w:fill="CCEEFF"/>
          </w:tcPr>
          <w:p>
            <w:pPr>
              <w:spacing w:after="0"/>
              <w:rPr>
                <w:sz w:val="17"/>
                <w:szCs w:val="17"/>
                <w:color w:val="auto"/>
              </w:rPr>
            </w:pPr>
          </w:p>
        </w:tc>
        <w:tc>
          <w:tcPr>
            <w:tcW w:w="286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vMerge w:val="continue"/>
          </w:tcPr>
          <w:p>
            <w:pPr>
              <w:spacing w:after="0"/>
              <w:rPr>
                <w:sz w:val="17"/>
                <w:szCs w:val="17"/>
                <w:color w:val="auto"/>
              </w:rPr>
            </w:pPr>
          </w:p>
        </w:tc>
        <w:tc>
          <w:tcPr>
            <w:tcW w:w="3940" w:type="dxa"/>
            <w:vAlign w:val="bottom"/>
          </w:tcPr>
          <w:p>
            <w:pPr>
              <w:spacing w:after="0"/>
              <w:rPr>
                <w:sz w:val="20"/>
                <w:szCs w:val="20"/>
                <w:color w:val="auto"/>
              </w:rPr>
            </w:pPr>
            <w:r>
              <w:rPr>
                <w:rFonts w:ascii="Arial" w:cs="Arial" w:eastAsia="Arial" w:hAnsi="Arial"/>
                <w:sz w:val="17"/>
                <w:szCs w:val="17"/>
                <w:color w:val="auto"/>
              </w:rPr>
              <w:t>(Provision for) reversal of credit losses</w:t>
            </w:r>
          </w:p>
        </w:tc>
        <w:tc>
          <w:tcPr>
            <w:tcW w:w="4300" w:type="dxa"/>
            <w:vAlign w:val="bottom"/>
            <w:gridSpan w:val="3"/>
          </w:tcPr>
          <w:p>
            <w:pPr>
              <w:jc w:val="right"/>
              <w:ind w:right="180"/>
              <w:spacing w:after="0"/>
              <w:rPr>
                <w:sz w:val="20"/>
                <w:szCs w:val="20"/>
                <w:color w:val="auto"/>
              </w:rPr>
            </w:pPr>
            <w:r>
              <w:rPr>
                <w:rFonts w:ascii="Arial" w:cs="Arial" w:eastAsia="Arial" w:hAnsi="Arial"/>
                <w:sz w:val="17"/>
                <w:szCs w:val="17"/>
                <w:color w:val="auto"/>
              </w:rPr>
              <w:t>(1,042)</w:t>
            </w:r>
          </w:p>
        </w:tc>
        <w:tc>
          <w:tcPr>
            <w:tcW w:w="1420" w:type="dxa"/>
            <w:vAlign w:val="bottom"/>
            <w:gridSpan w:val="2"/>
          </w:tcPr>
          <w:p>
            <w:pPr>
              <w:jc w:val="right"/>
              <w:ind w:right="123"/>
              <w:spacing w:after="0"/>
              <w:rPr>
                <w:sz w:val="20"/>
                <w:szCs w:val="20"/>
                <w:color w:val="auto"/>
              </w:rPr>
            </w:pPr>
            <w:r>
              <w:rPr>
                <w:rFonts w:ascii="Arial" w:cs="Arial" w:eastAsia="Arial" w:hAnsi="Arial"/>
                <w:sz w:val="17"/>
                <w:szCs w:val="17"/>
                <w:color w:val="auto"/>
              </w:rPr>
              <w:t>(342)</w:t>
            </w:r>
          </w:p>
        </w:tc>
        <w:tc>
          <w:tcPr>
            <w:tcW w:w="360" w:type="dxa"/>
            <w:vAlign w:val="bottom"/>
          </w:tcPr>
          <w:p>
            <w:pPr>
              <w:spacing w:after="0"/>
              <w:rPr>
                <w:sz w:val="17"/>
                <w:szCs w:val="17"/>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7"/>
                <w:szCs w:val="17"/>
                <w:color w:val="auto"/>
              </w:rPr>
              <w:t>(1,384)</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7"/>
                <w:szCs w:val="17"/>
                <w:color w:val="auto"/>
              </w:rPr>
              <w:t>Operating expenses</w:t>
            </w:r>
          </w:p>
        </w:tc>
        <w:tc>
          <w:tcPr>
            <w:tcW w:w="286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(7,880)</w:t>
            </w:r>
          </w:p>
        </w:tc>
        <w:tc>
          <w:tcPr>
            <w:tcW w:w="1420" w:type="dxa"/>
            <w:vAlign w:val="bottom"/>
            <w:gridSpan w:val="2"/>
            <w:shd w:val="clear" w:color="auto" w:fill="CCEEFF"/>
          </w:tcPr>
          <w:p>
            <w:pPr>
              <w:jc w:val="right"/>
              <w:ind w:right="123"/>
              <w:spacing w:after="0"/>
              <w:rPr>
                <w:sz w:val="20"/>
                <w:szCs w:val="20"/>
                <w:color w:val="auto"/>
              </w:rPr>
            </w:pPr>
            <w:r>
              <w:rPr>
                <w:rFonts w:ascii="Arial" w:cs="Arial" w:eastAsia="Arial" w:hAnsi="Arial"/>
                <w:sz w:val="17"/>
                <w:szCs w:val="17"/>
                <w:color w:val="auto"/>
              </w:rPr>
              <w:t>(2,242)</w:t>
            </w:r>
          </w:p>
        </w:tc>
        <w:tc>
          <w:tcPr>
            <w:tcW w:w="36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(10,122)</w:t>
            </w: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3940" w:type="dxa"/>
            <w:vAlign w:val="bottom"/>
          </w:tcPr>
          <w:p>
            <w:pPr>
              <w:spacing w:after="0" w:line="20" w:lineRule="exact"/>
              <w:rPr>
                <w:sz w:val="1"/>
                <w:szCs w:val="1"/>
                <w:color w:val="auto"/>
              </w:rPr>
            </w:pPr>
          </w:p>
        </w:tc>
        <w:tc>
          <w:tcPr>
            <w:tcW w:w="286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00" w:type="dxa"/>
            <w:vAlign w:val="bottom"/>
            <w:vMerge w:val="restart"/>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36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33"/>
        </w:trPr>
        <w:tc>
          <w:tcPr>
            <w:tcW w:w="4240" w:type="dxa"/>
            <w:vAlign w:val="bottom"/>
            <w:gridSpan w:val="2"/>
            <w:vMerge w:val="restart"/>
          </w:tcPr>
          <w:p>
            <w:pPr>
              <w:ind w:left="300"/>
              <w:spacing w:after="0"/>
              <w:rPr>
                <w:sz w:val="20"/>
                <w:szCs w:val="20"/>
                <w:color w:val="auto"/>
              </w:rPr>
            </w:pPr>
            <w:r>
              <w:rPr>
                <w:rFonts w:ascii="Arial" w:cs="Arial" w:eastAsia="Arial" w:hAnsi="Arial"/>
                <w:sz w:val="17"/>
                <w:szCs w:val="17"/>
                <w:b w:val="1"/>
                <w:bCs w:val="1"/>
                <w:color w:val="auto"/>
              </w:rPr>
              <w:t>Segment profit (loss)</w:t>
            </w:r>
          </w:p>
        </w:tc>
        <w:tc>
          <w:tcPr>
            <w:tcW w:w="2860" w:type="dxa"/>
            <w:vAlign w:val="bottom"/>
            <w:vMerge w:val="restart"/>
          </w:tcPr>
          <w:p>
            <w:pPr>
              <w:spacing w:after="0"/>
              <w:rPr>
                <w:sz w:val="11"/>
                <w:szCs w:val="11"/>
                <w:color w:val="auto"/>
              </w:rPr>
            </w:pPr>
          </w:p>
        </w:tc>
        <w:tc>
          <w:tcPr>
            <w:tcW w:w="1220" w:type="dxa"/>
            <w:vAlign w:val="bottom"/>
            <w:vMerge w:val="restart"/>
          </w:tcPr>
          <w:p>
            <w:pPr>
              <w:jc w:val="right"/>
              <w:spacing w:after="0"/>
              <w:rPr>
                <w:sz w:val="20"/>
                <w:szCs w:val="20"/>
                <w:color w:val="auto"/>
              </w:rPr>
            </w:pPr>
            <w:r>
              <w:rPr>
                <w:rFonts w:ascii="Arial" w:cs="Arial" w:eastAsia="Arial" w:hAnsi="Arial"/>
                <w:sz w:val="17"/>
                <w:szCs w:val="17"/>
                <w:b w:val="1"/>
                <w:bCs w:val="1"/>
                <w:color w:val="auto"/>
              </w:rPr>
              <w:t>16,037</w:t>
            </w:r>
          </w:p>
        </w:tc>
        <w:tc>
          <w:tcPr>
            <w:tcW w:w="220" w:type="dxa"/>
            <w:vAlign w:val="bottom"/>
            <w:vMerge w:val="restart"/>
          </w:tcPr>
          <w:p>
            <w:pPr>
              <w:spacing w:after="0"/>
              <w:rPr>
                <w:sz w:val="11"/>
                <w:szCs w:val="11"/>
                <w:color w:val="auto"/>
              </w:rPr>
            </w:pPr>
          </w:p>
        </w:tc>
        <w:tc>
          <w:tcPr>
            <w:tcW w:w="1220" w:type="dxa"/>
            <w:vAlign w:val="bottom"/>
          </w:tcPr>
          <w:p>
            <w:pPr>
              <w:spacing w:after="0"/>
              <w:rPr>
                <w:sz w:val="11"/>
                <w:szCs w:val="11"/>
                <w:color w:val="auto"/>
              </w:rPr>
            </w:pPr>
          </w:p>
        </w:tc>
        <w:tc>
          <w:tcPr>
            <w:tcW w:w="200" w:type="dxa"/>
            <w:vAlign w:val="bottom"/>
            <w:vMerge w:val="continue"/>
          </w:tcPr>
          <w:p>
            <w:pPr>
              <w:spacing w:after="0"/>
              <w:rPr>
                <w:sz w:val="11"/>
                <w:szCs w:val="11"/>
                <w:color w:val="auto"/>
              </w:rPr>
            </w:pPr>
          </w:p>
        </w:tc>
        <w:tc>
          <w:tcPr>
            <w:tcW w:w="360" w:type="dxa"/>
            <w:vAlign w:val="bottom"/>
          </w:tcPr>
          <w:p>
            <w:pPr>
              <w:spacing w:after="0"/>
              <w:rPr>
                <w:sz w:val="11"/>
                <w:szCs w:val="11"/>
                <w:color w:val="auto"/>
              </w:rPr>
            </w:pPr>
          </w:p>
        </w:tc>
        <w:tc>
          <w:tcPr>
            <w:tcW w:w="920" w:type="dxa"/>
            <w:vAlign w:val="bottom"/>
            <w:gridSpan w:val="2"/>
            <w:vMerge w:val="restart"/>
          </w:tcPr>
          <w:p>
            <w:pPr>
              <w:jc w:val="right"/>
              <w:ind w:right="100"/>
              <w:spacing w:after="0"/>
              <w:rPr>
                <w:sz w:val="20"/>
                <w:szCs w:val="20"/>
                <w:color w:val="auto"/>
              </w:rPr>
            </w:pPr>
            <w:r>
              <w:rPr>
                <w:rFonts w:ascii="Arial" w:cs="Arial" w:eastAsia="Arial" w:hAnsi="Arial"/>
                <w:sz w:val="17"/>
                <w:szCs w:val="17"/>
                <w:b w:val="1"/>
                <w:bCs w:val="1"/>
                <w:color w:val="auto"/>
              </w:rPr>
              <w:t>14,084</w:t>
            </w:r>
          </w:p>
        </w:tc>
        <w:tc>
          <w:tcPr>
            <w:tcW w:w="0" w:type="dxa"/>
            <w:vAlign w:val="bottom"/>
          </w:tcPr>
          <w:p>
            <w:pPr>
              <w:spacing w:after="0"/>
              <w:rPr>
                <w:sz w:val="1"/>
                <w:szCs w:val="1"/>
                <w:color w:val="auto"/>
              </w:rPr>
            </w:pPr>
          </w:p>
        </w:tc>
      </w:tr>
      <w:tr>
        <w:trPr>
          <w:trHeight w:val="64"/>
        </w:trPr>
        <w:tc>
          <w:tcPr>
            <w:tcW w:w="4240" w:type="dxa"/>
            <w:vAlign w:val="bottom"/>
            <w:gridSpan w:val="2"/>
            <w:vMerge w:val="continue"/>
          </w:tcPr>
          <w:p>
            <w:pPr>
              <w:spacing w:after="0"/>
              <w:rPr>
                <w:sz w:val="5"/>
                <w:szCs w:val="5"/>
                <w:color w:val="auto"/>
              </w:rPr>
            </w:pPr>
          </w:p>
        </w:tc>
        <w:tc>
          <w:tcPr>
            <w:tcW w:w="2860" w:type="dxa"/>
            <w:vAlign w:val="bottom"/>
            <w:vMerge w:val="continue"/>
          </w:tcPr>
          <w:p>
            <w:pPr>
              <w:spacing w:after="0"/>
              <w:rPr>
                <w:sz w:val="5"/>
                <w:szCs w:val="5"/>
                <w:color w:val="auto"/>
              </w:rPr>
            </w:pPr>
          </w:p>
        </w:tc>
        <w:tc>
          <w:tcPr>
            <w:tcW w:w="1220" w:type="dxa"/>
            <w:vAlign w:val="bottom"/>
            <w:vMerge w:val="continue"/>
          </w:tcPr>
          <w:p>
            <w:pPr>
              <w:spacing w:after="0"/>
              <w:rPr>
                <w:sz w:val="5"/>
                <w:szCs w:val="5"/>
                <w:color w:val="auto"/>
              </w:rPr>
            </w:pPr>
          </w:p>
        </w:tc>
        <w:tc>
          <w:tcPr>
            <w:tcW w:w="220" w:type="dxa"/>
            <w:vAlign w:val="bottom"/>
            <w:vMerge w:val="continue"/>
          </w:tcPr>
          <w:p>
            <w:pPr>
              <w:spacing w:after="0"/>
              <w:rPr>
                <w:sz w:val="5"/>
                <w:szCs w:val="5"/>
                <w:color w:val="auto"/>
              </w:rPr>
            </w:pPr>
          </w:p>
        </w:tc>
        <w:tc>
          <w:tcPr>
            <w:tcW w:w="1220" w:type="dxa"/>
            <w:vAlign w:val="bottom"/>
          </w:tcPr>
          <w:p>
            <w:pPr>
              <w:jc w:val="right"/>
              <w:spacing w:after="0" w:line="64" w:lineRule="exact"/>
              <w:rPr>
                <w:sz w:val="20"/>
                <w:szCs w:val="20"/>
                <w:color w:val="auto"/>
              </w:rPr>
            </w:pPr>
            <w:r>
              <w:rPr>
                <w:rFonts w:ascii="Arial" w:cs="Arial" w:eastAsia="Arial" w:hAnsi="Arial"/>
                <w:sz w:val="7"/>
                <w:szCs w:val="7"/>
                <w:b w:val="1"/>
                <w:bCs w:val="1"/>
                <w:color w:val="auto"/>
              </w:rPr>
              <w:t>(1,953</w:t>
            </w:r>
          </w:p>
        </w:tc>
        <w:tc>
          <w:tcPr>
            <w:tcW w:w="200" w:type="dxa"/>
            <w:vAlign w:val="bottom"/>
          </w:tcPr>
          <w:p>
            <w:pPr>
              <w:spacing w:after="0"/>
              <w:rPr>
                <w:sz w:val="5"/>
                <w:szCs w:val="5"/>
                <w:color w:val="auto"/>
              </w:rPr>
            </w:pPr>
          </w:p>
        </w:tc>
        <w:tc>
          <w:tcPr>
            <w:tcW w:w="360" w:type="dxa"/>
            <w:vAlign w:val="bottom"/>
          </w:tcPr>
          <w:p>
            <w:pPr>
              <w:spacing w:after="0"/>
              <w:rPr>
                <w:sz w:val="5"/>
                <w:szCs w:val="5"/>
                <w:color w:val="auto"/>
              </w:rPr>
            </w:pPr>
          </w:p>
        </w:tc>
        <w:tc>
          <w:tcPr>
            <w:tcW w:w="920" w:type="dxa"/>
            <w:vAlign w:val="bottom"/>
            <w:gridSpan w:val="2"/>
            <w:vMerge w:val="continue"/>
          </w:tcPr>
          <w:p>
            <w:pPr>
              <w:spacing w:after="0"/>
              <w:rPr>
                <w:sz w:val="5"/>
                <w:szCs w:val="5"/>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3940" w:type="dxa"/>
            <w:vAlign w:val="bottom"/>
          </w:tcPr>
          <w:p>
            <w:pPr>
              <w:spacing w:after="0" w:line="20" w:lineRule="exact"/>
              <w:rPr>
                <w:sz w:val="1"/>
                <w:szCs w:val="1"/>
                <w:color w:val="auto"/>
              </w:rPr>
            </w:pPr>
          </w:p>
        </w:tc>
        <w:tc>
          <w:tcPr>
            <w:tcW w:w="286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6"/>
        </w:trPr>
        <w:tc>
          <w:tcPr>
            <w:tcW w:w="300" w:type="dxa"/>
            <w:vAlign w:val="bottom"/>
          </w:tcPr>
          <w:p>
            <w:pPr>
              <w:spacing w:after="0"/>
              <w:rPr>
                <w:sz w:val="24"/>
                <w:szCs w:val="24"/>
                <w:color w:val="auto"/>
              </w:rPr>
            </w:pPr>
          </w:p>
        </w:tc>
        <w:tc>
          <w:tcPr>
            <w:tcW w:w="3940" w:type="dxa"/>
            <w:vAlign w:val="bottom"/>
          </w:tcPr>
          <w:p>
            <w:pPr>
              <w:spacing w:after="0"/>
              <w:rPr>
                <w:sz w:val="24"/>
                <w:szCs w:val="24"/>
                <w:color w:val="auto"/>
              </w:rPr>
            </w:pPr>
          </w:p>
        </w:tc>
        <w:tc>
          <w:tcPr>
            <w:tcW w:w="2860" w:type="dxa"/>
            <w:vAlign w:val="bottom"/>
          </w:tcPr>
          <w:p>
            <w:pPr>
              <w:spacing w:after="0"/>
              <w:rPr>
                <w:sz w:val="24"/>
                <w:szCs w:val="24"/>
                <w:color w:val="auto"/>
              </w:rPr>
            </w:pPr>
          </w:p>
        </w:tc>
        <w:tc>
          <w:tcPr>
            <w:tcW w:w="3220" w:type="dxa"/>
            <w:vAlign w:val="bottom"/>
            <w:tcBorders>
              <w:bottom w:val="single" w:sz="8" w:color="auto"/>
            </w:tcBorders>
            <w:gridSpan w:val="5"/>
          </w:tcPr>
          <w:p>
            <w:pPr>
              <w:jc w:val="center"/>
              <w:ind w:left="735"/>
              <w:spacing w:after="0"/>
              <w:rPr>
                <w:sz w:val="20"/>
                <w:szCs w:val="20"/>
                <w:color w:val="auto"/>
              </w:rPr>
            </w:pPr>
            <w:r>
              <w:rPr>
                <w:rFonts w:ascii="Arial" w:cs="Arial" w:eastAsia="Arial" w:hAnsi="Arial"/>
                <w:sz w:val="17"/>
                <w:szCs w:val="17"/>
                <w:b w:val="1"/>
                <w:bCs w:val="1"/>
                <w:color w:val="auto"/>
                <w:w w:val="88"/>
              </w:rPr>
              <w:t>Six months ended June 30, 2021</w:t>
            </w:r>
          </w:p>
        </w:tc>
        <w:tc>
          <w:tcPr>
            <w:tcW w:w="8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8"/>
        </w:trPr>
        <w:tc>
          <w:tcPr>
            <w:tcW w:w="300" w:type="dxa"/>
            <w:vAlign w:val="bottom"/>
          </w:tcPr>
          <w:p>
            <w:pPr>
              <w:spacing w:after="0"/>
              <w:rPr>
                <w:sz w:val="17"/>
                <w:szCs w:val="17"/>
                <w:color w:val="auto"/>
              </w:rPr>
            </w:pPr>
          </w:p>
        </w:tc>
        <w:tc>
          <w:tcPr>
            <w:tcW w:w="3940" w:type="dxa"/>
            <w:vAlign w:val="bottom"/>
          </w:tcPr>
          <w:p>
            <w:pPr>
              <w:spacing w:after="0"/>
              <w:rPr>
                <w:sz w:val="17"/>
                <w:szCs w:val="17"/>
                <w:color w:val="auto"/>
              </w:rPr>
            </w:pPr>
          </w:p>
        </w:tc>
        <w:tc>
          <w:tcPr>
            <w:tcW w:w="2860" w:type="dxa"/>
            <w:vAlign w:val="bottom"/>
          </w:tcPr>
          <w:p>
            <w:pPr>
              <w:spacing w:after="0"/>
              <w:rPr>
                <w:sz w:val="17"/>
                <w:szCs w:val="17"/>
                <w:color w:val="auto"/>
              </w:rPr>
            </w:pPr>
          </w:p>
        </w:tc>
        <w:tc>
          <w:tcPr>
            <w:tcW w:w="1440" w:type="dxa"/>
            <w:vAlign w:val="bottom"/>
            <w:gridSpan w:val="2"/>
          </w:tcPr>
          <w:p>
            <w:pPr>
              <w:jc w:val="right"/>
              <w:ind w:right="380"/>
              <w:spacing w:after="0"/>
              <w:rPr>
                <w:sz w:val="20"/>
                <w:szCs w:val="20"/>
                <w:color w:val="auto"/>
              </w:rPr>
            </w:pPr>
            <w:r>
              <w:rPr>
                <w:rFonts w:ascii="Arial" w:cs="Arial" w:eastAsia="Arial" w:hAnsi="Arial"/>
                <w:sz w:val="17"/>
                <w:szCs w:val="17"/>
                <w:b w:val="1"/>
                <w:bCs w:val="1"/>
                <w:color w:val="auto"/>
              </w:rPr>
              <w:t>Commercial</w:t>
            </w:r>
          </w:p>
        </w:tc>
        <w:tc>
          <w:tcPr>
            <w:tcW w:w="1780" w:type="dxa"/>
            <w:vAlign w:val="bottom"/>
            <w:gridSpan w:val="3"/>
          </w:tcPr>
          <w:p>
            <w:pPr>
              <w:ind w:left="280"/>
              <w:spacing w:after="0"/>
              <w:rPr>
                <w:sz w:val="20"/>
                <w:szCs w:val="20"/>
                <w:color w:val="auto"/>
              </w:rPr>
            </w:pPr>
            <w:r>
              <w:rPr>
                <w:rFonts w:ascii="Arial" w:cs="Arial" w:eastAsia="Arial" w:hAnsi="Arial"/>
                <w:sz w:val="17"/>
                <w:szCs w:val="17"/>
                <w:b w:val="1"/>
                <w:bCs w:val="1"/>
                <w:color w:val="auto"/>
              </w:rPr>
              <w:t>Treasury</w:t>
            </w:r>
          </w:p>
        </w:tc>
        <w:tc>
          <w:tcPr>
            <w:tcW w:w="820" w:type="dxa"/>
            <w:vAlign w:val="bottom"/>
          </w:tcPr>
          <w:p>
            <w:pPr>
              <w:jc w:val="right"/>
              <w:ind w:right="315"/>
              <w:spacing w:after="0"/>
              <w:rPr>
                <w:sz w:val="20"/>
                <w:szCs w:val="20"/>
                <w:color w:val="auto"/>
              </w:rPr>
            </w:pPr>
            <w:r>
              <w:rPr>
                <w:rFonts w:ascii="Arial" w:cs="Arial" w:eastAsia="Arial" w:hAnsi="Arial"/>
                <w:sz w:val="17"/>
                <w:szCs w:val="17"/>
                <w:b w:val="1"/>
                <w:bCs w:val="1"/>
                <w:color w:val="auto"/>
                <w:w w:val="98"/>
              </w:rPr>
              <w:t>Total</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3940" w:type="dxa"/>
            <w:vAlign w:val="bottom"/>
            <w:tcBorders>
              <w:top w:val="single" w:sz="8" w:color="CCEEFF"/>
            </w:tcBorders>
            <w:shd w:val="clear" w:color="auto" w:fill="CCEEFF"/>
          </w:tcPr>
          <w:p>
            <w:pPr>
              <w:ind w:left="140"/>
              <w:spacing w:after="0"/>
              <w:rPr>
                <w:sz w:val="20"/>
                <w:szCs w:val="20"/>
                <w:color w:val="auto"/>
              </w:rPr>
            </w:pPr>
            <w:r>
              <w:rPr>
                <w:rFonts w:ascii="Arial" w:cs="Arial" w:eastAsia="Arial" w:hAnsi="Arial"/>
                <w:sz w:val="17"/>
                <w:szCs w:val="17"/>
                <w:color w:val="auto"/>
              </w:rPr>
              <w:t>Interest income</w:t>
            </w:r>
          </w:p>
        </w:tc>
        <w:tc>
          <w:tcPr>
            <w:tcW w:w="286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62,903</w:t>
            </w: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4,179</w:t>
            </w:r>
          </w:p>
        </w:tc>
        <w:tc>
          <w:tcPr>
            <w:tcW w:w="200" w:type="dxa"/>
            <w:vAlign w:val="bottom"/>
            <w:tcBorders>
              <w:top w:val="single" w:sz="8" w:color="CCEEFF"/>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67,082</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3940" w:type="dxa"/>
            <w:vAlign w:val="bottom"/>
          </w:tcPr>
          <w:p>
            <w:pPr>
              <w:ind w:left="140"/>
              <w:spacing w:after="0"/>
              <w:rPr>
                <w:sz w:val="20"/>
                <w:szCs w:val="20"/>
                <w:color w:val="auto"/>
              </w:rPr>
            </w:pPr>
            <w:r>
              <w:rPr>
                <w:rFonts w:ascii="Arial" w:cs="Arial" w:eastAsia="Arial" w:hAnsi="Arial"/>
                <w:sz w:val="17"/>
                <w:szCs w:val="17"/>
                <w:color w:val="auto"/>
              </w:rPr>
              <w:t>Interest expense</w:t>
            </w:r>
          </w:p>
        </w:tc>
        <w:tc>
          <w:tcPr>
            <w:tcW w:w="4300" w:type="dxa"/>
            <w:vAlign w:val="bottom"/>
            <w:gridSpan w:val="3"/>
          </w:tcPr>
          <w:p>
            <w:pPr>
              <w:jc w:val="right"/>
              <w:ind w:right="180"/>
              <w:spacing w:after="0"/>
              <w:rPr>
                <w:sz w:val="20"/>
                <w:szCs w:val="20"/>
                <w:color w:val="auto"/>
              </w:rPr>
            </w:pPr>
            <w:r>
              <w:rPr>
                <w:rFonts w:ascii="Arial" w:cs="Arial" w:eastAsia="Arial" w:hAnsi="Arial"/>
                <w:sz w:val="17"/>
                <w:szCs w:val="17"/>
                <w:color w:val="auto"/>
              </w:rPr>
              <w:t>(330)</w:t>
            </w:r>
          </w:p>
        </w:tc>
        <w:tc>
          <w:tcPr>
            <w:tcW w:w="1420" w:type="dxa"/>
            <w:vAlign w:val="bottom"/>
            <w:gridSpan w:val="2"/>
          </w:tcPr>
          <w:p>
            <w:pPr>
              <w:jc w:val="right"/>
              <w:ind w:right="123"/>
              <w:spacing w:after="0"/>
              <w:rPr>
                <w:sz w:val="20"/>
                <w:szCs w:val="20"/>
                <w:color w:val="auto"/>
              </w:rPr>
            </w:pPr>
            <w:r>
              <w:rPr>
                <w:rFonts w:ascii="Arial" w:cs="Arial" w:eastAsia="Arial" w:hAnsi="Arial"/>
                <w:sz w:val="17"/>
                <w:szCs w:val="17"/>
                <w:color w:val="auto"/>
              </w:rPr>
              <w:t>(26,859)</w:t>
            </w:r>
          </w:p>
        </w:tc>
        <w:tc>
          <w:tcPr>
            <w:tcW w:w="360" w:type="dxa"/>
            <w:vAlign w:val="bottom"/>
          </w:tcPr>
          <w:p>
            <w:pPr>
              <w:spacing w:after="0"/>
              <w:rPr>
                <w:sz w:val="17"/>
                <w:szCs w:val="17"/>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7"/>
                <w:szCs w:val="17"/>
                <w:color w:val="auto"/>
              </w:rPr>
              <w:t>(27,189)</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3940" w:type="dxa"/>
            <w:vAlign w:val="bottom"/>
            <w:shd w:val="clear" w:color="auto" w:fill="CCEEFF"/>
          </w:tcPr>
          <w:p>
            <w:pPr>
              <w:ind w:left="140"/>
              <w:spacing w:after="0"/>
              <w:rPr>
                <w:sz w:val="20"/>
                <w:szCs w:val="20"/>
                <w:color w:val="auto"/>
              </w:rPr>
            </w:pPr>
            <w:r>
              <w:rPr>
                <w:rFonts w:ascii="Arial" w:cs="Arial" w:eastAsia="Arial" w:hAnsi="Arial"/>
                <w:sz w:val="17"/>
                <w:szCs w:val="17"/>
                <w:color w:val="auto"/>
              </w:rPr>
              <w:t>Inter-segment net interest income</w:t>
            </w:r>
          </w:p>
        </w:tc>
        <w:tc>
          <w:tcPr>
            <w:tcW w:w="4300" w:type="dxa"/>
            <w:vAlign w:val="bottom"/>
            <w:gridSpan w:val="3"/>
            <w:shd w:val="clear" w:color="auto" w:fill="CCEEFF"/>
          </w:tcPr>
          <w:p>
            <w:pPr>
              <w:jc w:val="right"/>
              <w:ind w:right="180"/>
              <w:spacing w:after="0"/>
              <w:rPr>
                <w:sz w:val="20"/>
                <w:szCs w:val="20"/>
                <w:color w:val="auto"/>
              </w:rPr>
            </w:pPr>
            <w:r>
              <w:rPr>
                <w:rFonts w:ascii="Arial" w:cs="Arial" w:eastAsia="Arial" w:hAnsi="Arial"/>
                <w:sz w:val="17"/>
                <w:szCs w:val="17"/>
                <w:color w:val="auto"/>
              </w:rPr>
              <w:t>(23,361)</w:t>
            </w:r>
          </w:p>
        </w:tc>
        <w:tc>
          <w:tcPr>
            <w:tcW w:w="1420" w:type="dxa"/>
            <w:vAlign w:val="bottom"/>
            <w:gridSpan w:val="2"/>
            <w:shd w:val="clear" w:color="auto" w:fill="CCEEFF"/>
          </w:tcPr>
          <w:p>
            <w:pPr>
              <w:jc w:val="right"/>
              <w:ind w:right="163"/>
              <w:spacing w:after="0"/>
              <w:rPr>
                <w:sz w:val="20"/>
                <w:szCs w:val="20"/>
                <w:color w:val="auto"/>
              </w:rPr>
            </w:pPr>
            <w:r>
              <w:rPr>
                <w:rFonts w:ascii="Arial" w:cs="Arial" w:eastAsia="Arial" w:hAnsi="Arial"/>
                <w:sz w:val="17"/>
                <w:szCs w:val="17"/>
                <w:color w:val="auto"/>
              </w:rPr>
              <w:t>23,361</w:t>
            </w:r>
          </w:p>
        </w:tc>
        <w:tc>
          <w:tcPr>
            <w:tcW w:w="36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197"/>
        </w:trPr>
        <w:tc>
          <w:tcPr>
            <w:tcW w:w="300" w:type="dxa"/>
            <w:vAlign w:val="bottom"/>
          </w:tcPr>
          <w:p>
            <w:pPr>
              <w:spacing w:after="0"/>
              <w:rPr>
                <w:sz w:val="17"/>
                <w:szCs w:val="17"/>
                <w:color w:val="auto"/>
              </w:rPr>
            </w:pPr>
          </w:p>
        </w:tc>
        <w:tc>
          <w:tcPr>
            <w:tcW w:w="3940" w:type="dxa"/>
            <w:vAlign w:val="bottom"/>
          </w:tcPr>
          <w:p>
            <w:pPr>
              <w:spacing w:after="0"/>
              <w:rPr>
                <w:sz w:val="20"/>
                <w:szCs w:val="20"/>
                <w:color w:val="auto"/>
              </w:rPr>
            </w:pPr>
            <w:r>
              <w:rPr>
                <w:rFonts w:ascii="Arial" w:cs="Arial" w:eastAsia="Arial" w:hAnsi="Arial"/>
                <w:sz w:val="17"/>
                <w:szCs w:val="17"/>
                <w:b w:val="1"/>
                <w:bCs w:val="1"/>
                <w:color w:val="auto"/>
              </w:rPr>
              <w:t>Net interest income</w:t>
            </w:r>
          </w:p>
        </w:tc>
        <w:tc>
          <w:tcPr>
            <w:tcW w:w="286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39,212</w:t>
            </w:r>
          </w:p>
        </w:tc>
        <w:tc>
          <w:tcPr>
            <w:tcW w:w="22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681</w:t>
            </w:r>
          </w:p>
        </w:tc>
        <w:tc>
          <w:tcPr>
            <w:tcW w:w="200" w:type="dxa"/>
            <w:vAlign w:val="bottom"/>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39,893</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00" w:type="dxa"/>
            <w:vAlign w:val="bottom"/>
          </w:tcPr>
          <w:p>
            <w:pPr>
              <w:spacing w:after="0"/>
              <w:rPr>
                <w:sz w:val="19"/>
                <w:szCs w:val="19"/>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7"/>
                <w:szCs w:val="17"/>
                <w:color w:val="auto"/>
              </w:rPr>
              <w:t>Other income (expense), net</w:t>
            </w:r>
          </w:p>
        </w:tc>
        <w:tc>
          <w:tcPr>
            <w:tcW w:w="430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7,735</w:t>
            </w:r>
          </w:p>
        </w:tc>
        <w:tc>
          <w:tcPr>
            <w:tcW w:w="1420" w:type="dxa"/>
            <w:vAlign w:val="bottom"/>
            <w:gridSpan w:val="2"/>
            <w:shd w:val="clear" w:color="auto" w:fill="CCEEFF"/>
          </w:tcPr>
          <w:p>
            <w:pPr>
              <w:jc w:val="right"/>
              <w:ind w:right="123"/>
              <w:spacing w:after="0"/>
              <w:rPr>
                <w:sz w:val="20"/>
                <w:szCs w:val="20"/>
                <w:color w:val="auto"/>
              </w:rPr>
            </w:pPr>
            <w:r>
              <w:rPr>
                <w:rFonts w:ascii="Arial" w:cs="Arial" w:eastAsia="Arial" w:hAnsi="Arial"/>
                <w:sz w:val="17"/>
                <w:szCs w:val="17"/>
                <w:color w:val="auto"/>
              </w:rPr>
              <w:t>(77)</w:t>
            </w:r>
          </w:p>
        </w:tc>
        <w:tc>
          <w:tcPr>
            <w:tcW w:w="36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7,658</w:t>
            </w:r>
          </w:p>
        </w:tc>
        <w:tc>
          <w:tcPr>
            <w:tcW w:w="0" w:type="dxa"/>
            <w:vAlign w:val="bottom"/>
          </w:tcPr>
          <w:p>
            <w:pPr>
              <w:spacing w:after="0"/>
              <w:rPr>
                <w:sz w:val="1"/>
                <w:szCs w:val="1"/>
                <w:color w:val="auto"/>
              </w:rPr>
            </w:pPr>
          </w:p>
        </w:tc>
      </w:tr>
      <w:tr>
        <w:trPr>
          <w:trHeight w:val="197"/>
        </w:trPr>
        <w:tc>
          <w:tcPr>
            <w:tcW w:w="4240" w:type="dxa"/>
            <w:vAlign w:val="bottom"/>
            <w:gridSpan w:val="2"/>
          </w:tcPr>
          <w:p>
            <w:pPr>
              <w:ind w:left="300"/>
              <w:spacing w:after="0"/>
              <w:rPr>
                <w:sz w:val="20"/>
                <w:szCs w:val="20"/>
                <w:color w:val="auto"/>
              </w:rPr>
            </w:pPr>
            <w:r>
              <w:rPr>
                <w:rFonts w:ascii="Arial" w:cs="Arial" w:eastAsia="Arial" w:hAnsi="Arial"/>
                <w:sz w:val="17"/>
                <w:szCs w:val="17"/>
                <w:color w:val="auto"/>
              </w:rPr>
              <w:t>Total income</w:t>
            </w:r>
          </w:p>
        </w:tc>
        <w:tc>
          <w:tcPr>
            <w:tcW w:w="286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46,947</w:t>
            </w:r>
          </w:p>
        </w:tc>
        <w:tc>
          <w:tcPr>
            <w:tcW w:w="22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604</w:t>
            </w:r>
          </w:p>
        </w:tc>
        <w:tc>
          <w:tcPr>
            <w:tcW w:w="200" w:type="dxa"/>
            <w:vAlign w:val="bottom"/>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47,551</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vMerge w:val="restart"/>
          </w:tcPr>
          <w:p>
            <w:pPr>
              <w:spacing w:after="0"/>
              <w:rPr>
                <w:sz w:val="17"/>
                <w:szCs w:val="17"/>
                <w:color w:val="auto"/>
              </w:rPr>
            </w:pPr>
          </w:p>
        </w:tc>
        <w:tc>
          <w:tcPr>
            <w:tcW w:w="3940" w:type="dxa"/>
            <w:vAlign w:val="bottom"/>
            <w:shd w:val="clear" w:color="auto" w:fill="CCEEFF"/>
          </w:tcPr>
          <w:p>
            <w:pPr>
              <w:spacing w:after="0"/>
              <w:rPr>
                <w:sz w:val="17"/>
                <w:szCs w:val="17"/>
                <w:color w:val="auto"/>
              </w:rPr>
            </w:pPr>
          </w:p>
        </w:tc>
        <w:tc>
          <w:tcPr>
            <w:tcW w:w="4300" w:type="dxa"/>
            <w:vAlign w:val="bottom"/>
            <w:gridSpan w:val="3"/>
            <w:shd w:val="clear" w:color="auto" w:fill="CCEEFF"/>
          </w:tcPr>
          <w:p>
            <w:pPr>
              <w:spacing w:after="0"/>
              <w:rPr>
                <w:sz w:val="17"/>
                <w:szCs w:val="17"/>
                <w:color w:val="auto"/>
              </w:rPr>
            </w:pPr>
          </w:p>
        </w:tc>
        <w:tc>
          <w:tcPr>
            <w:tcW w:w="1420" w:type="dxa"/>
            <w:vAlign w:val="bottom"/>
            <w:gridSpan w:val="2"/>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920" w:type="dxa"/>
            <w:vAlign w:val="bottom"/>
            <w:gridSpan w:val="2"/>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vMerge w:val="continue"/>
          </w:tcPr>
          <w:p>
            <w:pPr>
              <w:spacing w:after="0"/>
              <w:rPr>
                <w:sz w:val="17"/>
                <w:szCs w:val="17"/>
                <w:color w:val="auto"/>
              </w:rPr>
            </w:pPr>
          </w:p>
        </w:tc>
        <w:tc>
          <w:tcPr>
            <w:tcW w:w="3940" w:type="dxa"/>
            <w:vAlign w:val="bottom"/>
          </w:tcPr>
          <w:p>
            <w:pPr>
              <w:spacing w:after="0"/>
              <w:rPr>
                <w:sz w:val="20"/>
                <w:szCs w:val="20"/>
                <w:color w:val="auto"/>
              </w:rPr>
            </w:pPr>
            <w:r>
              <w:rPr>
                <w:rFonts w:ascii="Arial" w:cs="Arial" w:eastAsia="Arial" w:hAnsi="Arial"/>
                <w:sz w:val="17"/>
                <w:szCs w:val="17"/>
                <w:color w:val="auto"/>
              </w:rPr>
              <w:t>(Provision for) reversal of credit losses</w:t>
            </w:r>
          </w:p>
        </w:tc>
        <w:tc>
          <w:tcPr>
            <w:tcW w:w="4300" w:type="dxa"/>
            <w:vAlign w:val="bottom"/>
            <w:gridSpan w:val="3"/>
          </w:tcPr>
          <w:p>
            <w:pPr>
              <w:jc w:val="right"/>
              <w:ind w:right="180"/>
              <w:spacing w:after="0"/>
              <w:rPr>
                <w:sz w:val="20"/>
                <w:szCs w:val="20"/>
                <w:color w:val="auto"/>
              </w:rPr>
            </w:pPr>
            <w:r>
              <w:rPr>
                <w:rFonts w:ascii="Arial" w:cs="Arial" w:eastAsia="Arial" w:hAnsi="Arial"/>
                <w:sz w:val="17"/>
                <w:szCs w:val="17"/>
                <w:color w:val="auto"/>
              </w:rPr>
              <w:t>(1,005)</w:t>
            </w:r>
          </w:p>
        </w:tc>
        <w:tc>
          <w:tcPr>
            <w:tcW w:w="1420" w:type="dxa"/>
            <w:vAlign w:val="bottom"/>
            <w:gridSpan w:val="2"/>
          </w:tcPr>
          <w:p>
            <w:pPr>
              <w:jc w:val="right"/>
              <w:ind w:right="123"/>
              <w:spacing w:after="0"/>
              <w:rPr>
                <w:sz w:val="20"/>
                <w:szCs w:val="20"/>
                <w:color w:val="auto"/>
              </w:rPr>
            </w:pPr>
            <w:r>
              <w:rPr>
                <w:rFonts w:ascii="Arial" w:cs="Arial" w:eastAsia="Arial" w:hAnsi="Arial"/>
                <w:sz w:val="17"/>
                <w:szCs w:val="17"/>
                <w:color w:val="auto"/>
              </w:rPr>
              <w:t>(379)</w:t>
            </w:r>
          </w:p>
        </w:tc>
        <w:tc>
          <w:tcPr>
            <w:tcW w:w="360" w:type="dxa"/>
            <w:vAlign w:val="bottom"/>
          </w:tcPr>
          <w:p>
            <w:pPr>
              <w:spacing w:after="0"/>
              <w:rPr>
                <w:sz w:val="17"/>
                <w:szCs w:val="17"/>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7"/>
                <w:szCs w:val="17"/>
                <w:color w:val="auto"/>
              </w:rPr>
              <w:t>(1,384)</w:t>
            </w:r>
          </w:p>
        </w:tc>
        <w:tc>
          <w:tcPr>
            <w:tcW w:w="0" w:type="dxa"/>
            <w:vAlign w:val="bottom"/>
          </w:tcPr>
          <w:p>
            <w:pPr>
              <w:spacing w:after="0"/>
              <w:rPr>
                <w:sz w:val="1"/>
                <w:szCs w:val="1"/>
                <w:color w:val="auto"/>
              </w:rPr>
            </w:pPr>
          </w:p>
        </w:tc>
      </w:tr>
      <w:tr>
        <w:trPr>
          <w:trHeight w:val="204"/>
        </w:trPr>
        <w:tc>
          <w:tcPr>
            <w:tcW w:w="300" w:type="dxa"/>
            <w:vAlign w:val="bottom"/>
          </w:tcPr>
          <w:p>
            <w:pPr>
              <w:spacing w:after="0"/>
              <w:rPr>
                <w:sz w:val="17"/>
                <w:szCs w:val="17"/>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7"/>
                <w:szCs w:val="17"/>
                <w:color w:val="auto"/>
              </w:rPr>
              <w:t>Operating expenses</w:t>
            </w:r>
          </w:p>
        </w:tc>
        <w:tc>
          <w:tcPr>
            <w:tcW w:w="286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(15,028)</w:t>
            </w:r>
          </w:p>
        </w:tc>
        <w:tc>
          <w:tcPr>
            <w:tcW w:w="1420" w:type="dxa"/>
            <w:vAlign w:val="bottom"/>
            <w:gridSpan w:val="2"/>
            <w:shd w:val="clear" w:color="auto" w:fill="CCEEFF"/>
          </w:tcPr>
          <w:p>
            <w:pPr>
              <w:jc w:val="right"/>
              <w:ind w:right="123"/>
              <w:spacing w:after="0"/>
              <w:rPr>
                <w:sz w:val="20"/>
                <w:szCs w:val="20"/>
                <w:color w:val="auto"/>
              </w:rPr>
            </w:pPr>
            <w:r>
              <w:rPr>
                <w:rFonts w:ascii="Arial" w:cs="Arial" w:eastAsia="Arial" w:hAnsi="Arial"/>
                <w:sz w:val="17"/>
                <w:szCs w:val="17"/>
                <w:color w:val="auto"/>
              </w:rPr>
              <w:t>(4,239)</w:t>
            </w:r>
          </w:p>
        </w:tc>
        <w:tc>
          <w:tcPr>
            <w:tcW w:w="36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(19,267)</w:t>
            </w: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3940" w:type="dxa"/>
            <w:vAlign w:val="bottom"/>
          </w:tcPr>
          <w:p>
            <w:pPr>
              <w:spacing w:after="0" w:line="20" w:lineRule="exact"/>
              <w:rPr>
                <w:sz w:val="1"/>
                <w:szCs w:val="1"/>
                <w:color w:val="auto"/>
              </w:rPr>
            </w:pPr>
          </w:p>
        </w:tc>
        <w:tc>
          <w:tcPr>
            <w:tcW w:w="286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00" w:type="dxa"/>
            <w:vAlign w:val="bottom"/>
            <w:vMerge w:val="restart"/>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36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33"/>
        </w:trPr>
        <w:tc>
          <w:tcPr>
            <w:tcW w:w="4240" w:type="dxa"/>
            <w:vAlign w:val="bottom"/>
            <w:gridSpan w:val="2"/>
            <w:vMerge w:val="restart"/>
          </w:tcPr>
          <w:p>
            <w:pPr>
              <w:ind w:left="300"/>
              <w:spacing w:after="0"/>
              <w:rPr>
                <w:sz w:val="20"/>
                <w:szCs w:val="20"/>
                <w:color w:val="auto"/>
              </w:rPr>
            </w:pPr>
            <w:r>
              <w:rPr>
                <w:rFonts w:ascii="Arial" w:cs="Arial" w:eastAsia="Arial" w:hAnsi="Arial"/>
                <w:sz w:val="17"/>
                <w:szCs w:val="17"/>
                <w:b w:val="1"/>
                <w:bCs w:val="1"/>
                <w:color w:val="auto"/>
              </w:rPr>
              <w:t>Segment profit (loss)</w:t>
            </w:r>
          </w:p>
        </w:tc>
        <w:tc>
          <w:tcPr>
            <w:tcW w:w="2860" w:type="dxa"/>
            <w:vAlign w:val="bottom"/>
            <w:vMerge w:val="restart"/>
          </w:tcPr>
          <w:p>
            <w:pPr>
              <w:spacing w:after="0"/>
              <w:rPr>
                <w:sz w:val="11"/>
                <w:szCs w:val="11"/>
                <w:color w:val="auto"/>
              </w:rPr>
            </w:pPr>
          </w:p>
        </w:tc>
        <w:tc>
          <w:tcPr>
            <w:tcW w:w="1220" w:type="dxa"/>
            <w:vAlign w:val="bottom"/>
            <w:vMerge w:val="restart"/>
          </w:tcPr>
          <w:p>
            <w:pPr>
              <w:jc w:val="right"/>
              <w:spacing w:after="0"/>
              <w:rPr>
                <w:sz w:val="20"/>
                <w:szCs w:val="20"/>
                <w:color w:val="auto"/>
              </w:rPr>
            </w:pPr>
            <w:r>
              <w:rPr>
                <w:rFonts w:ascii="Arial" w:cs="Arial" w:eastAsia="Arial" w:hAnsi="Arial"/>
                <w:sz w:val="17"/>
                <w:szCs w:val="17"/>
                <w:b w:val="1"/>
                <w:bCs w:val="1"/>
                <w:color w:val="auto"/>
              </w:rPr>
              <w:t>30,914</w:t>
            </w:r>
          </w:p>
        </w:tc>
        <w:tc>
          <w:tcPr>
            <w:tcW w:w="220" w:type="dxa"/>
            <w:vAlign w:val="bottom"/>
            <w:vMerge w:val="restart"/>
          </w:tcPr>
          <w:p>
            <w:pPr>
              <w:spacing w:after="0"/>
              <w:rPr>
                <w:sz w:val="11"/>
                <w:szCs w:val="11"/>
                <w:color w:val="auto"/>
              </w:rPr>
            </w:pPr>
          </w:p>
        </w:tc>
        <w:tc>
          <w:tcPr>
            <w:tcW w:w="1220" w:type="dxa"/>
            <w:vAlign w:val="bottom"/>
          </w:tcPr>
          <w:p>
            <w:pPr>
              <w:spacing w:after="0"/>
              <w:rPr>
                <w:sz w:val="11"/>
                <w:szCs w:val="11"/>
                <w:color w:val="auto"/>
              </w:rPr>
            </w:pPr>
          </w:p>
        </w:tc>
        <w:tc>
          <w:tcPr>
            <w:tcW w:w="200" w:type="dxa"/>
            <w:vAlign w:val="bottom"/>
            <w:vMerge w:val="continue"/>
          </w:tcPr>
          <w:p>
            <w:pPr>
              <w:spacing w:after="0"/>
              <w:rPr>
                <w:sz w:val="11"/>
                <w:szCs w:val="11"/>
                <w:color w:val="auto"/>
              </w:rPr>
            </w:pPr>
          </w:p>
        </w:tc>
        <w:tc>
          <w:tcPr>
            <w:tcW w:w="360" w:type="dxa"/>
            <w:vAlign w:val="bottom"/>
          </w:tcPr>
          <w:p>
            <w:pPr>
              <w:spacing w:after="0"/>
              <w:rPr>
                <w:sz w:val="11"/>
                <w:szCs w:val="11"/>
                <w:color w:val="auto"/>
              </w:rPr>
            </w:pPr>
          </w:p>
        </w:tc>
        <w:tc>
          <w:tcPr>
            <w:tcW w:w="920" w:type="dxa"/>
            <w:vAlign w:val="bottom"/>
            <w:gridSpan w:val="2"/>
            <w:vMerge w:val="restart"/>
          </w:tcPr>
          <w:p>
            <w:pPr>
              <w:jc w:val="right"/>
              <w:ind w:right="100"/>
              <w:spacing w:after="0"/>
              <w:rPr>
                <w:sz w:val="20"/>
                <w:szCs w:val="20"/>
                <w:color w:val="auto"/>
              </w:rPr>
            </w:pPr>
            <w:r>
              <w:rPr>
                <w:rFonts w:ascii="Arial" w:cs="Arial" w:eastAsia="Arial" w:hAnsi="Arial"/>
                <w:sz w:val="17"/>
                <w:szCs w:val="17"/>
                <w:b w:val="1"/>
                <w:bCs w:val="1"/>
                <w:color w:val="auto"/>
              </w:rPr>
              <w:t>26,900</w:t>
            </w:r>
          </w:p>
        </w:tc>
        <w:tc>
          <w:tcPr>
            <w:tcW w:w="0" w:type="dxa"/>
            <w:vAlign w:val="bottom"/>
          </w:tcPr>
          <w:p>
            <w:pPr>
              <w:spacing w:after="0"/>
              <w:rPr>
                <w:sz w:val="1"/>
                <w:szCs w:val="1"/>
                <w:color w:val="auto"/>
              </w:rPr>
            </w:pPr>
          </w:p>
        </w:tc>
      </w:tr>
      <w:tr>
        <w:trPr>
          <w:trHeight w:val="104"/>
        </w:trPr>
        <w:tc>
          <w:tcPr>
            <w:tcW w:w="4240" w:type="dxa"/>
            <w:vAlign w:val="bottom"/>
            <w:gridSpan w:val="2"/>
            <w:vMerge w:val="continue"/>
          </w:tcPr>
          <w:p>
            <w:pPr>
              <w:spacing w:after="0"/>
              <w:rPr>
                <w:sz w:val="9"/>
                <w:szCs w:val="9"/>
                <w:color w:val="auto"/>
              </w:rPr>
            </w:pPr>
          </w:p>
        </w:tc>
        <w:tc>
          <w:tcPr>
            <w:tcW w:w="2860" w:type="dxa"/>
            <w:vAlign w:val="bottom"/>
            <w:vMerge w:val="continue"/>
          </w:tcPr>
          <w:p>
            <w:pPr>
              <w:spacing w:after="0"/>
              <w:rPr>
                <w:sz w:val="9"/>
                <w:szCs w:val="9"/>
                <w:color w:val="auto"/>
              </w:rPr>
            </w:pPr>
          </w:p>
        </w:tc>
        <w:tc>
          <w:tcPr>
            <w:tcW w:w="1220" w:type="dxa"/>
            <w:vAlign w:val="bottom"/>
            <w:vMerge w:val="continue"/>
          </w:tcPr>
          <w:p>
            <w:pPr>
              <w:spacing w:after="0"/>
              <w:rPr>
                <w:sz w:val="9"/>
                <w:szCs w:val="9"/>
                <w:color w:val="auto"/>
              </w:rPr>
            </w:pPr>
          </w:p>
        </w:tc>
        <w:tc>
          <w:tcPr>
            <w:tcW w:w="220" w:type="dxa"/>
            <w:vAlign w:val="bottom"/>
            <w:vMerge w:val="continue"/>
          </w:tcPr>
          <w:p>
            <w:pPr>
              <w:spacing w:after="0"/>
              <w:rPr>
                <w:sz w:val="9"/>
                <w:szCs w:val="9"/>
                <w:color w:val="auto"/>
              </w:rPr>
            </w:pPr>
          </w:p>
        </w:tc>
        <w:tc>
          <w:tcPr>
            <w:tcW w:w="1220" w:type="dxa"/>
            <w:vAlign w:val="bottom"/>
          </w:tcPr>
          <w:p>
            <w:pPr>
              <w:jc w:val="right"/>
              <w:spacing w:after="0" w:line="64" w:lineRule="exact"/>
              <w:rPr>
                <w:sz w:val="20"/>
                <w:szCs w:val="20"/>
                <w:color w:val="auto"/>
              </w:rPr>
            </w:pPr>
            <w:r>
              <w:rPr>
                <w:rFonts w:ascii="Arial" w:cs="Arial" w:eastAsia="Arial" w:hAnsi="Arial"/>
                <w:sz w:val="7"/>
                <w:szCs w:val="7"/>
                <w:b w:val="1"/>
                <w:bCs w:val="1"/>
                <w:color w:val="auto"/>
              </w:rPr>
              <w:t>(4,014</w:t>
            </w:r>
          </w:p>
        </w:tc>
        <w:tc>
          <w:tcPr>
            <w:tcW w:w="200" w:type="dxa"/>
            <w:vAlign w:val="bottom"/>
          </w:tcPr>
          <w:p>
            <w:pPr>
              <w:spacing w:after="0"/>
              <w:rPr>
                <w:sz w:val="9"/>
                <w:szCs w:val="9"/>
                <w:color w:val="auto"/>
              </w:rPr>
            </w:pPr>
          </w:p>
        </w:tc>
        <w:tc>
          <w:tcPr>
            <w:tcW w:w="360" w:type="dxa"/>
            <w:vAlign w:val="bottom"/>
          </w:tcPr>
          <w:p>
            <w:pPr>
              <w:spacing w:after="0"/>
              <w:rPr>
                <w:sz w:val="9"/>
                <w:szCs w:val="9"/>
                <w:color w:val="auto"/>
              </w:rPr>
            </w:pPr>
          </w:p>
        </w:tc>
        <w:tc>
          <w:tcPr>
            <w:tcW w:w="920" w:type="dxa"/>
            <w:vAlign w:val="bottom"/>
            <w:gridSpan w:val="2"/>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82"/>
        </w:trPr>
        <w:tc>
          <w:tcPr>
            <w:tcW w:w="300" w:type="dxa"/>
            <w:vAlign w:val="bottom"/>
          </w:tcPr>
          <w:p>
            <w:pPr>
              <w:spacing w:after="0"/>
              <w:rPr>
                <w:sz w:val="15"/>
                <w:szCs w:val="15"/>
                <w:color w:val="auto"/>
              </w:rPr>
            </w:pPr>
          </w:p>
        </w:tc>
        <w:tc>
          <w:tcPr>
            <w:tcW w:w="3940" w:type="dxa"/>
            <w:vAlign w:val="bottom"/>
            <w:tcBorders>
              <w:top w:val="single" w:sz="8" w:color="CCEEFF"/>
            </w:tcBorders>
            <w:shd w:val="clear" w:color="auto" w:fill="CCEEFF"/>
          </w:tcPr>
          <w:p>
            <w:pPr>
              <w:spacing w:after="0"/>
              <w:rPr>
                <w:sz w:val="15"/>
                <w:szCs w:val="15"/>
                <w:color w:val="auto"/>
              </w:rPr>
            </w:pPr>
          </w:p>
        </w:tc>
        <w:tc>
          <w:tcPr>
            <w:tcW w:w="286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360" w:type="dxa"/>
            <w:vAlign w:val="bottom"/>
            <w:tcBorders>
              <w:top w:val="single" w:sz="8" w:color="auto"/>
            </w:tcBorders>
            <w:shd w:val="clear" w:color="auto" w:fill="CCEEFF"/>
          </w:tcPr>
          <w:p>
            <w:pPr>
              <w:spacing w:after="0"/>
              <w:rPr>
                <w:sz w:val="15"/>
                <w:szCs w:val="15"/>
                <w:color w:val="auto"/>
              </w:rPr>
            </w:pPr>
          </w:p>
        </w:tc>
        <w:tc>
          <w:tcPr>
            <w:tcW w:w="82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300" w:type="dxa"/>
            <w:vAlign w:val="bottom"/>
            <w:vMerge w:val="restart"/>
          </w:tcPr>
          <w:p>
            <w:pPr>
              <w:spacing w:after="0"/>
              <w:rPr>
                <w:sz w:val="17"/>
                <w:szCs w:val="17"/>
                <w:color w:val="auto"/>
              </w:rPr>
            </w:pPr>
          </w:p>
        </w:tc>
        <w:tc>
          <w:tcPr>
            <w:tcW w:w="3940" w:type="dxa"/>
            <w:vAlign w:val="bottom"/>
          </w:tcPr>
          <w:p>
            <w:pPr>
              <w:spacing w:after="0"/>
              <w:rPr>
                <w:sz w:val="17"/>
                <w:szCs w:val="17"/>
                <w:color w:val="auto"/>
              </w:rPr>
            </w:pPr>
          </w:p>
        </w:tc>
        <w:tc>
          <w:tcPr>
            <w:tcW w:w="4300" w:type="dxa"/>
            <w:vAlign w:val="bottom"/>
            <w:gridSpan w:val="3"/>
          </w:tcPr>
          <w:p>
            <w:pPr>
              <w:spacing w:after="0"/>
              <w:rPr>
                <w:sz w:val="17"/>
                <w:szCs w:val="17"/>
                <w:color w:val="auto"/>
              </w:rPr>
            </w:pP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920" w:type="dxa"/>
            <w:vAlign w:val="bottom"/>
            <w:gridSpan w:val="2"/>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300" w:type="dxa"/>
            <w:vAlign w:val="bottom"/>
            <w:vMerge w:val="continue"/>
          </w:tcPr>
          <w:p>
            <w:pPr>
              <w:spacing w:after="0"/>
              <w:rPr>
                <w:sz w:val="17"/>
                <w:szCs w:val="17"/>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Segment assets</w:t>
            </w:r>
          </w:p>
        </w:tc>
        <w:tc>
          <w:tcPr>
            <w:tcW w:w="2860" w:type="dxa"/>
            <w:vAlign w:val="bottom"/>
            <w:shd w:val="clear" w:color="auto" w:fill="CCEEFF"/>
          </w:tcPr>
          <w:p>
            <w:pPr>
              <w:spacing w:after="0"/>
              <w:rPr>
                <w:sz w:val="17"/>
                <w:szCs w:val="17"/>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5,349,392</w:t>
            </w: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1,367,318</w:t>
            </w:r>
          </w:p>
        </w:tc>
        <w:tc>
          <w:tcPr>
            <w:tcW w:w="2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b w:val="1"/>
                <w:bCs w:val="1"/>
                <w:color w:val="auto"/>
              </w:rPr>
              <w:t>6,716,710</w:t>
            </w: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3940" w:type="dxa"/>
            <w:vAlign w:val="bottom"/>
            <w:shd w:val="clear" w:color="auto" w:fill="CCEEFF"/>
          </w:tcPr>
          <w:p>
            <w:pPr>
              <w:spacing w:after="0" w:line="20" w:lineRule="exact"/>
              <w:rPr>
                <w:sz w:val="1"/>
                <w:szCs w:val="1"/>
                <w:color w:val="auto"/>
              </w:rPr>
            </w:pPr>
          </w:p>
        </w:tc>
        <w:tc>
          <w:tcPr>
            <w:tcW w:w="286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
        </w:trPr>
        <w:tc>
          <w:tcPr>
            <w:tcW w:w="4240" w:type="dxa"/>
            <w:vAlign w:val="bottom"/>
            <w:gridSpan w:val="2"/>
            <w:vMerge w:val="restart"/>
          </w:tcPr>
          <w:p>
            <w:pPr>
              <w:ind w:left="300"/>
              <w:spacing w:after="0"/>
              <w:rPr>
                <w:sz w:val="20"/>
                <w:szCs w:val="20"/>
                <w:color w:val="auto"/>
              </w:rPr>
            </w:pPr>
            <w:r>
              <w:rPr>
                <w:rFonts w:ascii="Arial" w:cs="Arial" w:eastAsia="Arial" w:hAnsi="Arial"/>
                <w:sz w:val="17"/>
                <w:szCs w:val="17"/>
                <w:b w:val="1"/>
                <w:bCs w:val="1"/>
                <w:color w:val="auto"/>
              </w:rPr>
              <w:t>Segment liabilities</w:t>
            </w:r>
          </w:p>
        </w:tc>
        <w:tc>
          <w:tcPr>
            <w:tcW w:w="2860" w:type="dxa"/>
            <w:vAlign w:val="bottom"/>
            <w:vMerge w:val="restart"/>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4240" w:type="dxa"/>
            <w:vAlign w:val="bottom"/>
            <w:gridSpan w:val="2"/>
            <w:vMerge w:val="continue"/>
          </w:tcPr>
          <w:p>
            <w:pPr>
              <w:spacing w:after="0"/>
              <w:rPr>
                <w:sz w:val="15"/>
                <w:szCs w:val="15"/>
                <w:color w:val="auto"/>
              </w:rPr>
            </w:pPr>
          </w:p>
        </w:tc>
        <w:tc>
          <w:tcPr>
            <w:tcW w:w="2860" w:type="dxa"/>
            <w:vAlign w:val="bottom"/>
            <w:vMerge w:val="continue"/>
          </w:tcPr>
          <w:p>
            <w:pPr>
              <w:spacing w:after="0"/>
              <w:rPr>
                <w:sz w:val="15"/>
                <w:szCs w:val="15"/>
                <w:color w:val="auto"/>
              </w:rPr>
            </w:pPr>
          </w:p>
        </w:tc>
        <w:tc>
          <w:tcPr>
            <w:tcW w:w="122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147,752</w:t>
            </w:r>
          </w:p>
        </w:tc>
        <w:tc>
          <w:tcPr>
            <w:tcW w:w="220" w:type="dxa"/>
            <w:vAlign w:val="bottom"/>
            <w:vMerge w:val="continue"/>
          </w:tcPr>
          <w:p>
            <w:pPr>
              <w:spacing w:after="0"/>
              <w:rPr>
                <w:sz w:val="15"/>
                <w:szCs w:val="15"/>
                <w:color w:val="auto"/>
              </w:rPr>
            </w:pPr>
          </w:p>
        </w:tc>
        <w:tc>
          <w:tcPr>
            <w:tcW w:w="122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5,530,625</w:t>
            </w:r>
          </w:p>
        </w:tc>
        <w:tc>
          <w:tcPr>
            <w:tcW w:w="200" w:type="dxa"/>
            <w:vAlign w:val="bottom"/>
          </w:tcPr>
          <w:p>
            <w:pPr>
              <w:spacing w:after="0"/>
              <w:rPr>
                <w:sz w:val="15"/>
                <w:szCs w:val="15"/>
                <w:color w:val="auto"/>
              </w:rPr>
            </w:pPr>
          </w:p>
        </w:tc>
        <w:tc>
          <w:tcPr>
            <w:tcW w:w="360" w:type="dxa"/>
            <w:vAlign w:val="bottom"/>
            <w:tcBorders>
              <w:bottom w:val="single" w:sz="8" w:color="auto"/>
            </w:tcBorders>
          </w:tcPr>
          <w:p>
            <w:pPr>
              <w:spacing w:after="0"/>
              <w:rPr>
                <w:sz w:val="15"/>
                <w:szCs w:val="15"/>
                <w:color w:val="auto"/>
              </w:rPr>
            </w:pPr>
          </w:p>
        </w:tc>
        <w:tc>
          <w:tcPr>
            <w:tcW w:w="82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5,678,377</w:t>
            </w:r>
          </w:p>
        </w:tc>
        <w:tc>
          <w:tcPr>
            <w:tcW w:w="10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3940" w:type="dxa"/>
            <w:vAlign w:val="bottom"/>
          </w:tcPr>
          <w:p>
            <w:pPr>
              <w:spacing w:after="0" w:line="20" w:lineRule="exact"/>
              <w:rPr>
                <w:sz w:val="1"/>
                <w:szCs w:val="1"/>
                <w:color w:val="auto"/>
              </w:rPr>
            </w:pPr>
          </w:p>
        </w:tc>
        <w:tc>
          <w:tcPr>
            <w:tcW w:w="2860" w:type="dxa"/>
            <w:vAlign w:val="bottom"/>
            <w:vMerge w:val="restart"/>
          </w:tcPr>
          <w:p>
            <w:pPr>
              <w:jc w:val="right"/>
              <w:ind w:right="1315"/>
              <w:spacing w:after="0"/>
              <w:rPr>
                <w:sz w:val="20"/>
                <w:szCs w:val="20"/>
                <w:color w:val="auto"/>
              </w:rPr>
            </w:pPr>
            <w:r>
              <w:rPr>
                <w:rFonts w:ascii="Arial" w:cs="Arial" w:eastAsia="Arial" w:hAnsi="Arial"/>
                <w:sz w:val="17"/>
                <w:szCs w:val="17"/>
                <w:color w:val="auto"/>
              </w:rPr>
              <w:t>58</w:t>
            </w: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300" w:type="dxa"/>
            <w:vAlign w:val="bottom"/>
            <w:tcBorders>
              <w:bottom w:val="single" w:sz="8" w:color="auto"/>
            </w:tcBorders>
          </w:tcPr>
          <w:p>
            <w:pPr>
              <w:spacing w:after="0"/>
              <w:rPr>
                <w:sz w:val="24"/>
                <w:szCs w:val="24"/>
                <w:color w:val="auto"/>
              </w:rPr>
            </w:pPr>
          </w:p>
        </w:tc>
        <w:tc>
          <w:tcPr>
            <w:tcW w:w="394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vMerge w:val="continue"/>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55" w:right="339" w:bottom="1440" w:gutter="0" w:footer="0" w:header="0"/>
        </w:sectPr>
      </w:pPr>
    </w:p>
    <w:bookmarkStart w:id="60" w:name="page61"/>
    <w:bookmarkEnd w:id="6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18. Business segment information (continued)</w:t>
      </w: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6980" w:type="dxa"/>
            <w:vAlign w:val="bottom"/>
          </w:tcPr>
          <w:p>
            <w:pPr>
              <w:spacing w:after="0"/>
              <w:rPr>
                <w:sz w:val="19"/>
                <w:szCs w:val="19"/>
                <w:color w:val="auto"/>
              </w:rPr>
            </w:pPr>
          </w:p>
        </w:tc>
        <w:tc>
          <w:tcPr>
            <w:tcW w:w="3360" w:type="dxa"/>
            <w:vAlign w:val="bottom"/>
            <w:tcBorders>
              <w:bottom w:val="single" w:sz="8" w:color="auto"/>
            </w:tcBorders>
            <w:gridSpan w:val="5"/>
          </w:tcPr>
          <w:p>
            <w:pPr>
              <w:ind w:left="820"/>
              <w:spacing w:after="0"/>
              <w:rPr>
                <w:sz w:val="20"/>
                <w:szCs w:val="20"/>
                <w:color w:val="auto"/>
              </w:rPr>
            </w:pPr>
            <w:r>
              <w:rPr>
                <w:rFonts w:ascii="Arial" w:cs="Arial" w:eastAsia="Arial" w:hAnsi="Arial"/>
                <w:sz w:val="17"/>
                <w:szCs w:val="17"/>
                <w:b w:val="1"/>
                <w:bCs w:val="1"/>
                <w:color w:val="auto"/>
                <w:w w:val="89"/>
              </w:rPr>
              <w:t>Three months ended June 30, 2020</w:t>
            </w:r>
          </w:p>
        </w:tc>
        <w:tc>
          <w:tcPr>
            <w:tcW w:w="80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210"/>
        </w:trPr>
        <w:tc>
          <w:tcPr>
            <w:tcW w:w="6980" w:type="dxa"/>
            <w:vAlign w:val="bottom"/>
          </w:tcPr>
          <w:p>
            <w:pPr>
              <w:spacing w:after="0"/>
              <w:rPr>
                <w:sz w:val="18"/>
                <w:szCs w:val="18"/>
                <w:color w:val="auto"/>
              </w:rPr>
            </w:pPr>
          </w:p>
        </w:tc>
        <w:tc>
          <w:tcPr>
            <w:tcW w:w="1480" w:type="dxa"/>
            <w:vAlign w:val="bottom"/>
            <w:gridSpan w:val="2"/>
          </w:tcPr>
          <w:p>
            <w:pPr>
              <w:jc w:val="right"/>
              <w:ind w:right="400"/>
              <w:spacing w:after="0"/>
              <w:rPr>
                <w:sz w:val="20"/>
                <w:szCs w:val="20"/>
                <w:color w:val="auto"/>
              </w:rPr>
            </w:pPr>
            <w:r>
              <w:rPr>
                <w:rFonts w:ascii="Arial" w:cs="Arial" w:eastAsia="Arial" w:hAnsi="Arial"/>
                <w:sz w:val="17"/>
                <w:szCs w:val="17"/>
                <w:b w:val="1"/>
                <w:bCs w:val="1"/>
                <w:color w:val="auto"/>
              </w:rPr>
              <w:t>Commercial</w:t>
            </w:r>
          </w:p>
        </w:tc>
        <w:tc>
          <w:tcPr>
            <w:tcW w:w="1880" w:type="dxa"/>
            <w:vAlign w:val="bottom"/>
            <w:gridSpan w:val="3"/>
          </w:tcPr>
          <w:p>
            <w:pPr>
              <w:ind w:left="300"/>
              <w:spacing w:after="0"/>
              <w:rPr>
                <w:sz w:val="20"/>
                <w:szCs w:val="20"/>
                <w:color w:val="auto"/>
              </w:rPr>
            </w:pPr>
            <w:r>
              <w:rPr>
                <w:rFonts w:ascii="Arial" w:cs="Arial" w:eastAsia="Arial" w:hAnsi="Arial"/>
                <w:sz w:val="17"/>
                <w:szCs w:val="17"/>
                <w:b w:val="1"/>
                <w:bCs w:val="1"/>
                <w:color w:val="auto"/>
              </w:rPr>
              <w:t>Treasury</w:t>
            </w:r>
          </w:p>
        </w:tc>
        <w:tc>
          <w:tcPr>
            <w:tcW w:w="800" w:type="dxa"/>
            <w:vAlign w:val="bottom"/>
          </w:tcPr>
          <w:p>
            <w:pPr>
              <w:jc w:val="right"/>
              <w:ind w:right="335"/>
              <w:spacing w:after="0"/>
              <w:rPr>
                <w:sz w:val="20"/>
                <w:szCs w:val="20"/>
                <w:color w:val="auto"/>
              </w:rPr>
            </w:pPr>
            <w:r>
              <w:rPr>
                <w:rFonts w:ascii="Arial" w:cs="Arial" w:eastAsia="Arial" w:hAnsi="Arial"/>
                <w:sz w:val="17"/>
                <w:szCs w:val="17"/>
                <w:b w:val="1"/>
                <w:bCs w:val="1"/>
                <w:color w:val="auto"/>
                <w:w w:val="88"/>
              </w:rPr>
              <w:t>Total</w:t>
            </w:r>
          </w:p>
        </w:tc>
        <w:tc>
          <w:tcPr>
            <w:tcW w:w="100" w:type="dxa"/>
            <w:vAlign w:val="bottom"/>
          </w:tcPr>
          <w:p>
            <w:pPr>
              <w:spacing w:after="0"/>
              <w:rPr>
                <w:sz w:val="18"/>
                <w:szCs w:val="18"/>
                <w:color w:val="auto"/>
              </w:rPr>
            </w:pPr>
          </w:p>
        </w:tc>
      </w:tr>
      <w:tr>
        <w:trPr>
          <w:trHeight w:val="197"/>
        </w:trPr>
        <w:tc>
          <w:tcPr>
            <w:tcW w:w="698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7"/>
                <w:szCs w:val="17"/>
                <w:color w:val="auto"/>
              </w:rPr>
              <w:t>Interest income</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42,914</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1,593</w:t>
            </w:r>
          </w:p>
        </w:tc>
        <w:tc>
          <w:tcPr>
            <w:tcW w:w="200" w:type="dxa"/>
            <w:vAlign w:val="bottom"/>
            <w:tcBorders>
              <w:top w:val="single" w:sz="8" w:color="CCEEFF"/>
            </w:tcBorders>
            <w:shd w:val="clear" w:color="auto" w:fill="CCEEFF"/>
          </w:tcPr>
          <w:p>
            <w:pPr>
              <w:spacing w:after="0"/>
              <w:rPr>
                <w:sz w:val="17"/>
                <w:szCs w:val="17"/>
                <w:color w:val="auto"/>
              </w:rPr>
            </w:pPr>
          </w:p>
        </w:tc>
        <w:tc>
          <w:tcPr>
            <w:tcW w:w="42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44,507</w:t>
            </w:r>
          </w:p>
        </w:tc>
        <w:tc>
          <w:tcPr>
            <w:tcW w:w="100" w:type="dxa"/>
            <w:vAlign w:val="bottom"/>
            <w:tcBorders>
              <w:top w:val="single" w:sz="8" w:color="CCEEFF"/>
            </w:tcBorders>
            <w:shd w:val="clear" w:color="auto" w:fill="CCEEFF"/>
          </w:tcPr>
          <w:p>
            <w:pPr>
              <w:spacing w:after="0"/>
              <w:rPr>
                <w:sz w:val="17"/>
                <w:szCs w:val="17"/>
                <w:color w:val="auto"/>
              </w:rPr>
            </w:pPr>
          </w:p>
        </w:tc>
      </w:tr>
      <w:tr>
        <w:trPr>
          <w:trHeight w:val="204"/>
        </w:trPr>
        <w:tc>
          <w:tcPr>
            <w:tcW w:w="6980" w:type="dxa"/>
            <w:vAlign w:val="bottom"/>
          </w:tcPr>
          <w:p>
            <w:pPr>
              <w:ind w:left="160"/>
              <w:spacing w:after="0"/>
              <w:rPr>
                <w:sz w:val="20"/>
                <w:szCs w:val="20"/>
                <w:color w:val="auto"/>
              </w:rPr>
            </w:pPr>
            <w:r>
              <w:rPr>
                <w:rFonts w:ascii="Arial" w:cs="Arial" w:eastAsia="Arial" w:hAnsi="Arial"/>
                <w:sz w:val="17"/>
                <w:szCs w:val="17"/>
                <w:color w:val="auto"/>
              </w:rPr>
              <w:t>Interest expense</w:t>
            </w:r>
          </w:p>
        </w:tc>
        <w:tc>
          <w:tcPr>
            <w:tcW w:w="1480" w:type="dxa"/>
            <w:vAlign w:val="bottom"/>
            <w:gridSpan w:val="2"/>
          </w:tcPr>
          <w:p>
            <w:pPr>
              <w:jc w:val="right"/>
              <w:ind w:right="160"/>
              <w:spacing w:after="0"/>
              <w:rPr>
                <w:sz w:val="20"/>
                <w:szCs w:val="20"/>
                <w:color w:val="auto"/>
              </w:rPr>
            </w:pPr>
            <w:r>
              <w:rPr>
                <w:rFonts w:ascii="Arial" w:cs="Arial" w:eastAsia="Arial" w:hAnsi="Arial"/>
                <w:sz w:val="17"/>
                <w:szCs w:val="17"/>
                <w:color w:val="auto"/>
              </w:rPr>
              <w:t>(174)</w:t>
            </w:r>
          </w:p>
        </w:tc>
        <w:tc>
          <w:tcPr>
            <w:tcW w:w="1460" w:type="dxa"/>
            <w:vAlign w:val="bottom"/>
            <w:gridSpan w:val="2"/>
          </w:tcPr>
          <w:p>
            <w:pPr>
              <w:jc w:val="right"/>
              <w:ind w:right="140"/>
              <w:spacing w:after="0"/>
              <w:rPr>
                <w:sz w:val="20"/>
                <w:szCs w:val="20"/>
                <w:color w:val="auto"/>
              </w:rPr>
            </w:pPr>
            <w:r>
              <w:rPr>
                <w:rFonts w:ascii="Arial" w:cs="Arial" w:eastAsia="Arial" w:hAnsi="Arial"/>
                <w:sz w:val="17"/>
                <w:szCs w:val="17"/>
                <w:color w:val="auto"/>
              </w:rPr>
              <w:t>(22,610)</w:t>
            </w:r>
          </w:p>
        </w:tc>
        <w:tc>
          <w:tcPr>
            <w:tcW w:w="420" w:type="dxa"/>
            <w:vAlign w:val="bottom"/>
          </w:tcPr>
          <w:p>
            <w:pPr>
              <w:spacing w:after="0"/>
              <w:rPr>
                <w:sz w:val="17"/>
                <w:szCs w:val="17"/>
                <w:color w:val="auto"/>
              </w:rPr>
            </w:pPr>
          </w:p>
        </w:tc>
        <w:tc>
          <w:tcPr>
            <w:tcW w:w="900" w:type="dxa"/>
            <w:vAlign w:val="bottom"/>
            <w:gridSpan w:val="2"/>
          </w:tcPr>
          <w:p>
            <w:pPr>
              <w:jc w:val="right"/>
              <w:ind w:right="40"/>
              <w:spacing w:after="0"/>
              <w:rPr>
                <w:sz w:val="20"/>
                <w:szCs w:val="20"/>
                <w:color w:val="auto"/>
              </w:rPr>
            </w:pPr>
            <w:r>
              <w:rPr>
                <w:rFonts w:ascii="Arial" w:cs="Arial" w:eastAsia="Arial" w:hAnsi="Arial"/>
                <w:sz w:val="17"/>
                <w:szCs w:val="17"/>
                <w:color w:val="auto"/>
              </w:rPr>
              <w:t>(22,784)</w:t>
            </w:r>
          </w:p>
        </w:tc>
      </w:tr>
      <w:tr>
        <w:trPr>
          <w:trHeight w:val="217"/>
        </w:trPr>
        <w:tc>
          <w:tcPr>
            <w:tcW w:w="6980" w:type="dxa"/>
            <w:vAlign w:val="bottom"/>
            <w:shd w:val="clear" w:color="auto" w:fill="CCEEFF"/>
          </w:tcPr>
          <w:p>
            <w:pPr>
              <w:ind w:left="160"/>
              <w:spacing w:after="0"/>
              <w:rPr>
                <w:sz w:val="20"/>
                <w:szCs w:val="20"/>
                <w:color w:val="auto"/>
              </w:rPr>
            </w:pPr>
            <w:r>
              <w:rPr>
                <w:rFonts w:ascii="Arial" w:cs="Arial" w:eastAsia="Arial" w:hAnsi="Arial"/>
                <w:sz w:val="17"/>
                <w:szCs w:val="17"/>
                <w:color w:val="auto"/>
              </w:rPr>
              <w:t>Inter-segment net interest income</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(21,821)</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21,821</w:t>
            </w:r>
          </w:p>
        </w:tc>
        <w:tc>
          <w:tcPr>
            <w:tcW w:w="4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r>
      <w:tr>
        <w:trPr>
          <w:trHeight w:val="197"/>
        </w:trPr>
        <w:tc>
          <w:tcPr>
            <w:tcW w:w="6980" w:type="dxa"/>
            <w:vAlign w:val="bottom"/>
          </w:tcPr>
          <w:p>
            <w:pPr>
              <w:spacing w:after="0"/>
              <w:rPr>
                <w:sz w:val="20"/>
                <w:szCs w:val="20"/>
                <w:color w:val="auto"/>
              </w:rPr>
            </w:pPr>
            <w:r>
              <w:rPr>
                <w:rFonts w:ascii="Arial" w:cs="Arial" w:eastAsia="Arial" w:hAnsi="Arial"/>
                <w:sz w:val="17"/>
                <w:szCs w:val="17"/>
                <w:b w:val="1"/>
                <w:bCs w:val="1"/>
                <w:color w:val="auto"/>
              </w:rPr>
              <w:t>Net interest income</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20,919</w:t>
            </w:r>
          </w:p>
        </w:tc>
        <w:tc>
          <w:tcPr>
            <w:tcW w:w="220" w:type="dxa"/>
            <w:vAlign w:val="bottom"/>
          </w:tcPr>
          <w:p>
            <w:pPr>
              <w:spacing w:after="0"/>
              <w:rPr>
                <w:sz w:val="17"/>
                <w:szCs w:val="17"/>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804</w:t>
            </w:r>
          </w:p>
        </w:tc>
        <w:tc>
          <w:tcPr>
            <w:tcW w:w="200" w:type="dxa"/>
            <w:vAlign w:val="bottom"/>
          </w:tcPr>
          <w:p>
            <w:pPr>
              <w:spacing w:after="0"/>
              <w:rPr>
                <w:sz w:val="17"/>
                <w:szCs w:val="17"/>
                <w:color w:val="auto"/>
              </w:rPr>
            </w:pPr>
          </w:p>
        </w:tc>
        <w:tc>
          <w:tcPr>
            <w:tcW w:w="420" w:type="dxa"/>
            <w:vAlign w:val="bottom"/>
            <w:tcBorders>
              <w:top w:val="single" w:sz="8" w:color="auto"/>
            </w:tcBorders>
          </w:tcPr>
          <w:p>
            <w:pPr>
              <w:spacing w:after="0"/>
              <w:rPr>
                <w:sz w:val="17"/>
                <w:szCs w:val="17"/>
                <w:color w:val="auto"/>
              </w:rPr>
            </w:pP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21,723</w:t>
            </w:r>
          </w:p>
        </w:tc>
        <w:tc>
          <w:tcPr>
            <w:tcW w:w="100" w:type="dxa"/>
            <w:vAlign w:val="bottom"/>
          </w:tcPr>
          <w:p>
            <w:pPr>
              <w:spacing w:after="0"/>
              <w:rPr>
                <w:sz w:val="17"/>
                <w:szCs w:val="17"/>
                <w:color w:val="auto"/>
              </w:rPr>
            </w:pPr>
          </w:p>
        </w:tc>
      </w:tr>
      <w:tr>
        <w:trPr>
          <w:trHeight w:val="217"/>
        </w:trPr>
        <w:tc>
          <w:tcPr>
            <w:tcW w:w="6980" w:type="dxa"/>
            <w:vAlign w:val="bottom"/>
            <w:shd w:val="clear" w:color="auto" w:fill="CCEEFF"/>
          </w:tcPr>
          <w:p>
            <w:pPr>
              <w:spacing w:after="0"/>
              <w:rPr>
                <w:sz w:val="20"/>
                <w:szCs w:val="20"/>
                <w:color w:val="auto"/>
              </w:rPr>
            </w:pPr>
            <w:r>
              <w:rPr>
                <w:rFonts w:ascii="Arial" w:cs="Arial" w:eastAsia="Arial" w:hAnsi="Arial"/>
                <w:sz w:val="17"/>
                <w:szCs w:val="17"/>
                <w:color w:val="auto"/>
              </w:rPr>
              <w:t>Other income (expense), net</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(790)</w:t>
            </w:r>
          </w:p>
        </w:tc>
        <w:tc>
          <w:tcPr>
            <w:tcW w:w="14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(1,028)</w:t>
            </w:r>
          </w:p>
        </w:tc>
        <w:tc>
          <w:tcPr>
            <w:tcW w:w="4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(1,818)</w:t>
            </w:r>
          </w:p>
        </w:tc>
      </w:tr>
      <w:tr>
        <w:trPr>
          <w:trHeight w:val="197"/>
        </w:trPr>
        <w:tc>
          <w:tcPr>
            <w:tcW w:w="6980" w:type="dxa"/>
            <w:vAlign w:val="bottom"/>
          </w:tcPr>
          <w:p>
            <w:pPr>
              <w:spacing w:after="0"/>
              <w:rPr>
                <w:sz w:val="20"/>
                <w:szCs w:val="20"/>
                <w:color w:val="auto"/>
              </w:rPr>
            </w:pPr>
            <w:r>
              <w:rPr>
                <w:rFonts w:ascii="Arial" w:cs="Arial" w:eastAsia="Arial" w:hAnsi="Arial"/>
                <w:sz w:val="17"/>
                <w:szCs w:val="17"/>
                <w:color w:val="auto"/>
              </w:rPr>
              <w:t>Total income</w:t>
            </w: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20,129</w:t>
            </w:r>
          </w:p>
        </w:tc>
        <w:tc>
          <w:tcPr>
            <w:tcW w:w="220" w:type="dxa"/>
            <w:vAlign w:val="bottom"/>
          </w:tcPr>
          <w:p>
            <w:pPr>
              <w:spacing w:after="0"/>
              <w:rPr>
                <w:sz w:val="17"/>
                <w:szCs w:val="17"/>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(224)</w:t>
            </w:r>
          </w:p>
        </w:tc>
        <w:tc>
          <w:tcPr>
            <w:tcW w:w="200" w:type="dxa"/>
            <w:vAlign w:val="bottom"/>
          </w:tcPr>
          <w:p>
            <w:pPr>
              <w:spacing w:after="0"/>
              <w:rPr>
                <w:sz w:val="17"/>
                <w:szCs w:val="17"/>
                <w:color w:val="auto"/>
              </w:rPr>
            </w:pPr>
          </w:p>
        </w:tc>
        <w:tc>
          <w:tcPr>
            <w:tcW w:w="420" w:type="dxa"/>
            <w:vAlign w:val="bottom"/>
            <w:tcBorders>
              <w:top w:val="single" w:sz="8" w:color="auto"/>
            </w:tcBorders>
          </w:tcPr>
          <w:p>
            <w:pPr>
              <w:spacing w:after="0"/>
              <w:rPr>
                <w:sz w:val="17"/>
                <w:szCs w:val="17"/>
                <w:color w:val="auto"/>
              </w:rPr>
            </w:pP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19,905</w:t>
            </w:r>
          </w:p>
        </w:tc>
        <w:tc>
          <w:tcPr>
            <w:tcW w:w="100" w:type="dxa"/>
            <w:vAlign w:val="bottom"/>
          </w:tcPr>
          <w:p>
            <w:pPr>
              <w:spacing w:after="0"/>
              <w:rPr>
                <w:sz w:val="17"/>
                <w:szCs w:val="17"/>
                <w:color w:val="auto"/>
              </w:rPr>
            </w:pPr>
          </w:p>
        </w:tc>
      </w:tr>
      <w:tr>
        <w:trPr>
          <w:trHeight w:val="204"/>
        </w:trPr>
        <w:tc>
          <w:tcPr>
            <w:tcW w:w="69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bl>
    <w:p>
      <w:pPr>
        <w:spacing w:after="0" w:line="1" w:lineRule="exact"/>
        <w:rPr>
          <w:sz w:val="20"/>
          <w:szCs w:val="20"/>
          <w:color w:val="auto"/>
        </w:rPr>
      </w:pPr>
    </w:p>
    <w:p>
      <w:pPr>
        <w:sectPr>
          <w:pgSz w:w="11900" w:h="16838" w:orient="portrait"/>
          <w:cols w:equalWidth="0" w:num="1">
            <w:col w:w="11240"/>
          </w:cols>
          <w:pgMar w:left="320" w:top="863" w:right="339" w:bottom="1440" w:gutter="0" w:footer="0" w:header="0"/>
        </w:sectPr>
      </w:pPr>
    </w:p>
    <w:p>
      <w:pPr>
        <w:spacing w:after="0"/>
        <w:rPr>
          <w:sz w:val="20"/>
          <w:szCs w:val="20"/>
          <w:color w:val="auto"/>
        </w:rPr>
      </w:pPr>
      <w:r>
        <w:rPr>
          <w:rFonts w:ascii="Arial" w:cs="Arial" w:eastAsia="Arial" w:hAnsi="Arial"/>
          <w:sz w:val="15"/>
          <w:szCs w:val="15"/>
          <w:color w:val="auto"/>
        </w:rPr>
        <w:t>Reversal of (provision for) credit losses</w:t>
      </w:r>
    </w:p>
    <w:p>
      <w:pPr>
        <w:spacing w:after="0" w:line="31" w:lineRule="exact"/>
        <w:rPr>
          <w:sz w:val="20"/>
          <w:szCs w:val="20"/>
          <w:color w:val="auto"/>
        </w:rPr>
      </w:pPr>
    </w:p>
    <w:p>
      <w:pPr>
        <w:spacing w:after="0"/>
        <w:rPr>
          <w:sz w:val="20"/>
          <w:szCs w:val="20"/>
          <w:color w:val="auto"/>
        </w:rPr>
      </w:pPr>
      <w:r>
        <w:rPr>
          <w:rFonts w:ascii="Arial" w:cs="Arial" w:eastAsia="Arial" w:hAnsi="Arial"/>
          <w:sz w:val="17"/>
          <w:szCs w:val="17"/>
          <w:color w:val="auto"/>
        </w:rPr>
        <w:t>Loss on non-financial assets, net</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color w:val="auto"/>
        </w:rPr>
        <w:t>Operating expenses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Segment profit (loss)</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2"/>
        </w:trPr>
        <w:tc>
          <w:tcPr>
            <w:tcW w:w="1480" w:type="dxa"/>
            <w:vAlign w:val="bottom"/>
            <w:gridSpan w:val="2"/>
          </w:tcPr>
          <w:p>
            <w:pPr>
              <w:jc w:val="right"/>
              <w:ind w:right="220"/>
              <w:spacing w:after="0" w:line="192" w:lineRule="exact"/>
              <w:rPr>
                <w:sz w:val="20"/>
                <w:szCs w:val="20"/>
                <w:color w:val="auto"/>
              </w:rPr>
            </w:pPr>
            <w:r>
              <w:rPr>
                <w:rFonts w:ascii="Arial" w:cs="Arial" w:eastAsia="Arial" w:hAnsi="Arial"/>
                <w:sz w:val="17"/>
                <w:szCs w:val="17"/>
                <w:color w:val="auto"/>
              </w:rPr>
              <w:t>2,607</w:t>
            </w:r>
          </w:p>
        </w:tc>
        <w:tc>
          <w:tcPr>
            <w:tcW w:w="1460" w:type="dxa"/>
            <w:vAlign w:val="bottom"/>
            <w:gridSpan w:val="2"/>
          </w:tcPr>
          <w:p>
            <w:pPr>
              <w:jc w:val="right"/>
              <w:ind w:right="120"/>
              <w:spacing w:after="0" w:line="192" w:lineRule="exact"/>
              <w:rPr>
                <w:sz w:val="20"/>
                <w:szCs w:val="20"/>
                <w:color w:val="auto"/>
              </w:rPr>
            </w:pPr>
            <w:r>
              <w:rPr>
                <w:rFonts w:ascii="Arial" w:cs="Arial" w:eastAsia="Arial" w:hAnsi="Arial"/>
                <w:sz w:val="17"/>
                <w:szCs w:val="17"/>
                <w:color w:val="auto"/>
              </w:rPr>
              <w:t>-</w:t>
            </w:r>
          </w:p>
        </w:tc>
        <w:tc>
          <w:tcPr>
            <w:tcW w:w="1220" w:type="dxa"/>
            <w:vAlign w:val="bottom"/>
          </w:tcPr>
          <w:p>
            <w:pPr>
              <w:jc w:val="right"/>
              <w:spacing w:after="0" w:line="192" w:lineRule="exact"/>
              <w:rPr>
                <w:sz w:val="20"/>
                <w:szCs w:val="20"/>
                <w:color w:val="auto"/>
              </w:rPr>
            </w:pPr>
            <w:r>
              <w:rPr>
                <w:rFonts w:ascii="Arial" w:cs="Arial" w:eastAsia="Arial" w:hAnsi="Arial"/>
                <w:sz w:val="17"/>
                <w:szCs w:val="17"/>
                <w:color w:val="auto"/>
              </w:rPr>
              <w:t>2,607</w:t>
            </w: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r>
      <w:tr>
        <w:trPr>
          <w:trHeight w:val="204"/>
        </w:trPr>
        <w:tc>
          <w:tcPr>
            <w:tcW w:w="1480" w:type="dxa"/>
            <w:vAlign w:val="bottom"/>
            <w:gridSpan w:val="2"/>
          </w:tcPr>
          <w:p>
            <w:pPr>
              <w:jc w:val="right"/>
              <w:ind w:right="160"/>
              <w:spacing w:after="0"/>
              <w:rPr>
                <w:sz w:val="20"/>
                <w:szCs w:val="20"/>
                <w:color w:val="auto"/>
              </w:rPr>
            </w:pPr>
            <w:r>
              <w:rPr>
                <w:rFonts w:ascii="Arial" w:cs="Arial" w:eastAsia="Arial" w:hAnsi="Arial"/>
                <w:sz w:val="17"/>
                <w:szCs w:val="17"/>
                <w:color w:val="auto"/>
              </w:rPr>
              <w:t>(140)</w:t>
            </w:r>
          </w:p>
        </w:tc>
        <w:tc>
          <w:tcPr>
            <w:tcW w:w="146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280" w:type="dxa"/>
            <w:vAlign w:val="bottom"/>
            <w:gridSpan w:val="3"/>
          </w:tcPr>
          <w:p>
            <w:pPr>
              <w:jc w:val="right"/>
              <w:spacing w:after="0"/>
              <w:rPr>
                <w:sz w:val="20"/>
                <w:szCs w:val="20"/>
                <w:color w:val="auto"/>
              </w:rPr>
            </w:pPr>
            <w:r>
              <w:rPr>
                <w:rFonts w:ascii="Arial" w:cs="Arial" w:eastAsia="Arial" w:hAnsi="Arial"/>
                <w:sz w:val="17"/>
                <w:szCs w:val="17"/>
                <w:color w:val="auto"/>
              </w:rPr>
              <w:t>(140)</w:t>
            </w:r>
          </w:p>
        </w:tc>
      </w:tr>
      <w:tr>
        <w:trPr>
          <w:trHeight w:val="228"/>
        </w:trPr>
        <w:tc>
          <w:tcPr>
            <w:tcW w:w="1480" w:type="dxa"/>
            <w:vAlign w:val="bottom"/>
            <w:gridSpan w:val="2"/>
          </w:tcPr>
          <w:p>
            <w:pPr>
              <w:jc w:val="right"/>
              <w:ind w:right="160"/>
              <w:spacing w:after="0"/>
              <w:rPr>
                <w:sz w:val="20"/>
                <w:szCs w:val="20"/>
                <w:color w:val="auto"/>
              </w:rPr>
            </w:pPr>
            <w:r>
              <w:rPr>
                <w:rFonts w:ascii="Arial" w:cs="Arial" w:eastAsia="Arial" w:hAnsi="Arial"/>
                <w:sz w:val="17"/>
                <w:szCs w:val="17"/>
                <w:color w:val="auto"/>
              </w:rPr>
              <w:t>(6,263)</w:t>
            </w:r>
          </w:p>
        </w:tc>
        <w:tc>
          <w:tcPr>
            <w:tcW w:w="1460" w:type="dxa"/>
            <w:vAlign w:val="bottom"/>
            <w:gridSpan w:val="2"/>
          </w:tcPr>
          <w:p>
            <w:pPr>
              <w:jc w:val="right"/>
              <w:ind w:right="60"/>
              <w:spacing w:after="0"/>
              <w:rPr>
                <w:sz w:val="20"/>
                <w:szCs w:val="20"/>
                <w:color w:val="auto"/>
              </w:rPr>
            </w:pPr>
            <w:r>
              <w:rPr>
                <w:rFonts w:ascii="Arial" w:cs="Arial" w:eastAsia="Arial" w:hAnsi="Arial"/>
                <w:sz w:val="17"/>
                <w:szCs w:val="17"/>
                <w:color w:val="auto"/>
              </w:rPr>
              <w:t>(2,003)</w:t>
            </w:r>
          </w:p>
        </w:tc>
        <w:tc>
          <w:tcPr>
            <w:tcW w:w="1280" w:type="dxa"/>
            <w:vAlign w:val="bottom"/>
            <w:gridSpan w:val="3"/>
          </w:tcPr>
          <w:p>
            <w:pPr>
              <w:jc w:val="right"/>
              <w:spacing w:after="0"/>
              <w:rPr>
                <w:sz w:val="20"/>
                <w:szCs w:val="20"/>
                <w:color w:val="auto"/>
              </w:rPr>
            </w:pPr>
            <w:r>
              <w:rPr>
                <w:rFonts w:ascii="Arial" w:cs="Arial" w:eastAsia="Arial" w:hAnsi="Arial"/>
                <w:sz w:val="17"/>
                <w:szCs w:val="17"/>
                <w:color w:val="auto"/>
              </w:rPr>
              <w:t>(8,266)</w:t>
            </w:r>
          </w:p>
        </w:tc>
      </w:tr>
      <w:tr>
        <w:trPr>
          <w:trHeight w:val="211"/>
        </w:trPr>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16,333</w:t>
            </w:r>
          </w:p>
        </w:tc>
        <w:tc>
          <w:tcPr>
            <w:tcW w:w="220" w:type="dxa"/>
            <w:vAlign w:val="bottom"/>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(2,227</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14,106</w:t>
            </w:r>
          </w:p>
        </w:tc>
        <w:tc>
          <w:tcPr>
            <w:tcW w:w="20" w:type="dxa"/>
            <w:vAlign w:val="bottom"/>
            <w:tcBorders>
              <w:bottom w:val="single" w:sz="8" w:color="auto"/>
            </w:tcBorders>
          </w:tcPr>
          <w:p>
            <w:pPr>
              <w:spacing w:after="0"/>
              <w:rPr>
                <w:sz w:val="18"/>
                <w:szCs w:val="18"/>
                <w:color w:val="auto"/>
              </w:rPr>
            </w:pPr>
          </w:p>
        </w:tc>
        <w:tc>
          <w:tcPr>
            <w:tcW w:w="40" w:type="dxa"/>
            <w:vAlign w:val="bottom"/>
          </w:tcPr>
          <w:p>
            <w:pPr>
              <w:spacing w:after="0"/>
              <w:rPr>
                <w:sz w:val="18"/>
                <w:szCs w:val="18"/>
                <w:color w:val="auto"/>
              </w:rPr>
            </w:pPr>
          </w:p>
        </w:tc>
      </w:tr>
      <w:tr>
        <w:trPr>
          <w:trHeight w:val="20"/>
        </w:trPr>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-4430395</wp:posOffset>
            </wp:positionH>
            <wp:positionV relativeFrom="paragraph">
              <wp:posOffset>-436880</wp:posOffset>
            </wp:positionV>
            <wp:extent cx="7139940" cy="12954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139940" cy="129540"/>
                    </a:xfrm>
                    <a:prstGeom prst="rect">
                      <a:avLst/>
                    </a:prstGeom>
                    <a:noFill/>
                  </pic:spPr>
                </pic:pic>
              </a:graphicData>
            </a:graphic>
          </wp:anchor>
        </w:drawing>
        <w:drawing>
          <wp:anchor simplePos="0" relativeHeight="251657728" behindDoc="1" locked="0" layoutInCell="0" allowOverlap="1">
            <wp:simplePos x="0" y="0"/>
            <wp:positionH relativeFrom="column">
              <wp:posOffset>-4430395</wp:posOffset>
            </wp:positionH>
            <wp:positionV relativeFrom="paragraph">
              <wp:posOffset>-169545</wp:posOffset>
            </wp:positionV>
            <wp:extent cx="7139940" cy="15367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139940" cy="15367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260" w:space="720"/>
            <w:col w:w="4260"/>
          </w:cols>
          <w:pgMar w:left="320" w:top="863" w:right="339" w:bottom="1440" w:gutter="0" w:footer="0" w:header="0"/>
          <w:type w:val="continuous"/>
        </w:sectPr>
      </w:pP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4120" w:type="dxa"/>
            <w:vAlign w:val="bottom"/>
          </w:tcPr>
          <w:p>
            <w:pPr>
              <w:spacing w:after="0"/>
              <w:rPr>
                <w:sz w:val="19"/>
                <w:szCs w:val="19"/>
                <w:color w:val="auto"/>
              </w:rPr>
            </w:pPr>
          </w:p>
        </w:tc>
        <w:tc>
          <w:tcPr>
            <w:tcW w:w="2860" w:type="dxa"/>
            <w:vAlign w:val="bottom"/>
          </w:tcPr>
          <w:p>
            <w:pPr>
              <w:spacing w:after="0"/>
              <w:rPr>
                <w:sz w:val="19"/>
                <w:szCs w:val="19"/>
                <w:color w:val="auto"/>
              </w:rPr>
            </w:pPr>
          </w:p>
        </w:tc>
        <w:tc>
          <w:tcPr>
            <w:tcW w:w="3300" w:type="dxa"/>
            <w:vAlign w:val="bottom"/>
            <w:tcBorders>
              <w:bottom w:val="single" w:sz="8" w:color="auto"/>
            </w:tcBorders>
            <w:gridSpan w:val="5"/>
          </w:tcPr>
          <w:p>
            <w:pPr>
              <w:ind w:left="920"/>
              <w:spacing w:after="0"/>
              <w:rPr>
                <w:sz w:val="20"/>
                <w:szCs w:val="20"/>
                <w:color w:val="auto"/>
              </w:rPr>
            </w:pPr>
            <w:r>
              <w:rPr>
                <w:rFonts w:ascii="Arial" w:cs="Arial" w:eastAsia="Arial" w:hAnsi="Arial"/>
                <w:sz w:val="17"/>
                <w:szCs w:val="17"/>
                <w:b w:val="1"/>
                <w:bCs w:val="1"/>
                <w:color w:val="auto"/>
                <w:w w:val="90"/>
              </w:rPr>
              <w:t>Six months ended June 30, 2020</w:t>
            </w:r>
          </w:p>
        </w:tc>
        <w:tc>
          <w:tcPr>
            <w:tcW w:w="8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120" w:type="dxa"/>
            <w:vAlign w:val="bottom"/>
          </w:tcPr>
          <w:p>
            <w:pPr>
              <w:spacing w:after="0"/>
              <w:rPr>
                <w:sz w:val="18"/>
                <w:szCs w:val="18"/>
                <w:color w:val="auto"/>
              </w:rPr>
            </w:pPr>
          </w:p>
        </w:tc>
        <w:tc>
          <w:tcPr>
            <w:tcW w:w="2860" w:type="dxa"/>
            <w:vAlign w:val="bottom"/>
          </w:tcPr>
          <w:p>
            <w:pPr>
              <w:spacing w:after="0"/>
              <w:rPr>
                <w:sz w:val="18"/>
                <w:szCs w:val="18"/>
                <w:color w:val="auto"/>
              </w:rPr>
            </w:pPr>
          </w:p>
        </w:tc>
        <w:tc>
          <w:tcPr>
            <w:tcW w:w="1480" w:type="dxa"/>
            <w:vAlign w:val="bottom"/>
            <w:gridSpan w:val="2"/>
          </w:tcPr>
          <w:p>
            <w:pPr>
              <w:jc w:val="right"/>
              <w:ind w:right="400"/>
              <w:spacing w:after="0"/>
              <w:rPr>
                <w:sz w:val="20"/>
                <w:szCs w:val="20"/>
                <w:color w:val="auto"/>
              </w:rPr>
            </w:pPr>
            <w:r>
              <w:rPr>
                <w:rFonts w:ascii="Arial" w:cs="Arial" w:eastAsia="Arial" w:hAnsi="Arial"/>
                <w:sz w:val="17"/>
                <w:szCs w:val="17"/>
                <w:b w:val="1"/>
                <w:bCs w:val="1"/>
                <w:color w:val="auto"/>
              </w:rPr>
              <w:t>Commercial</w:t>
            </w:r>
          </w:p>
        </w:tc>
        <w:tc>
          <w:tcPr>
            <w:tcW w:w="1820" w:type="dxa"/>
            <w:vAlign w:val="bottom"/>
            <w:gridSpan w:val="3"/>
          </w:tcPr>
          <w:p>
            <w:pPr>
              <w:ind w:left="300"/>
              <w:spacing w:after="0"/>
              <w:rPr>
                <w:sz w:val="20"/>
                <w:szCs w:val="20"/>
                <w:color w:val="auto"/>
              </w:rPr>
            </w:pPr>
            <w:r>
              <w:rPr>
                <w:rFonts w:ascii="Arial" w:cs="Arial" w:eastAsia="Arial" w:hAnsi="Arial"/>
                <w:sz w:val="17"/>
                <w:szCs w:val="17"/>
                <w:b w:val="1"/>
                <w:bCs w:val="1"/>
                <w:color w:val="auto"/>
              </w:rPr>
              <w:t>Treasury</w:t>
            </w:r>
          </w:p>
        </w:tc>
        <w:tc>
          <w:tcPr>
            <w:tcW w:w="860" w:type="dxa"/>
            <w:vAlign w:val="bottom"/>
          </w:tcPr>
          <w:p>
            <w:pPr>
              <w:jc w:val="right"/>
              <w:ind w:right="335"/>
              <w:spacing w:after="0"/>
              <w:rPr>
                <w:sz w:val="20"/>
                <w:szCs w:val="20"/>
                <w:color w:val="auto"/>
              </w:rPr>
            </w:pPr>
            <w:r>
              <w:rPr>
                <w:rFonts w:ascii="Arial" w:cs="Arial" w:eastAsia="Arial" w:hAnsi="Arial"/>
                <w:sz w:val="17"/>
                <w:szCs w:val="17"/>
                <w:b w:val="1"/>
                <w:bCs w:val="1"/>
                <w:color w:val="auto"/>
              </w:rPr>
              <w:t>Total</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412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7"/>
                <w:szCs w:val="17"/>
                <w:color w:val="auto"/>
              </w:rPr>
              <w:t>Interest income</w:t>
            </w:r>
          </w:p>
        </w:tc>
        <w:tc>
          <w:tcPr>
            <w:tcW w:w="286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98,804</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4,692</w:t>
            </w:r>
          </w:p>
        </w:tc>
        <w:tc>
          <w:tcPr>
            <w:tcW w:w="200" w:type="dxa"/>
            <w:vAlign w:val="bottom"/>
            <w:tcBorders>
              <w:top w:val="single" w:sz="8" w:color="CCEEFF"/>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103,496</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20" w:type="dxa"/>
            <w:vAlign w:val="bottom"/>
          </w:tcPr>
          <w:p>
            <w:pPr>
              <w:ind w:left="160"/>
              <w:spacing w:after="0"/>
              <w:rPr>
                <w:sz w:val="20"/>
                <w:szCs w:val="20"/>
                <w:color w:val="auto"/>
              </w:rPr>
            </w:pPr>
            <w:r>
              <w:rPr>
                <w:rFonts w:ascii="Arial" w:cs="Arial" w:eastAsia="Arial" w:hAnsi="Arial"/>
                <w:sz w:val="17"/>
                <w:szCs w:val="17"/>
                <w:color w:val="auto"/>
              </w:rPr>
              <w:t>Interest expense</w:t>
            </w:r>
          </w:p>
        </w:tc>
        <w:tc>
          <w:tcPr>
            <w:tcW w:w="4340" w:type="dxa"/>
            <w:vAlign w:val="bottom"/>
            <w:gridSpan w:val="3"/>
          </w:tcPr>
          <w:p>
            <w:pPr>
              <w:jc w:val="right"/>
              <w:ind w:right="160"/>
              <w:spacing w:after="0"/>
              <w:rPr>
                <w:sz w:val="20"/>
                <w:szCs w:val="20"/>
                <w:color w:val="auto"/>
              </w:rPr>
            </w:pPr>
            <w:r>
              <w:rPr>
                <w:rFonts w:ascii="Arial" w:cs="Arial" w:eastAsia="Arial" w:hAnsi="Arial"/>
                <w:sz w:val="17"/>
                <w:szCs w:val="17"/>
                <w:color w:val="auto"/>
              </w:rPr>
              <w:t>(350)</w:t>
            </w:r>
          </w:p>
        </w:tc>
        <w:tc>
          <w:tcPr>
            <w:tcW w:w="1460" w:type="dxa"/>
            <w:vAlign w:val="bottom"/>
            <w:gridSpan w:val="2"/>
          </w:tcPr>
          <w:p>
            <w:pPr>
              <w:jc w:val="right"/>
              <w:ind w:right="60"/>
              <w:spacing w:after="0"/>
              <w:rPr>
                <w:sz w:val="20"/>
                <w:szCs w:val="20"/>
                <w:color w:val="auto"/>
              </w:rPr>
            </w:pPr>
            <w:r>
              <w:rPr>
                <w:rFonts w:ascii="Arial" w:cs="Arial" w:eastAsia="Arial" w:hAnsi="Arial"/>
                <w:sz w:val="17"/>
                <w:szCs w:val="17"/>
                <w:color w:val="auto"/>
              </w:rPr>
              <w:t>(55,623)</w:t>
            </w:r>
          </w:p>
        </w:tc>
        <w:tc>
          <w:tcPr>
            <w:tcW w:w="360" w:type="dxa"/>
            <w:vAlign w:val="bottom"/>
          </w:tcPr>
          <w:p>
            <w:pPr>
              <w:spacing w:after="0"/>
              <w:rPr>
                <w:sz w:val="17"/>
                <w:szCs w:val="17"/>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7"/>
                <w:szCs w:val="17"/>
                <w:color w:val="auto"/>
              </w:rPr>
              <w:t>(55,973)</w:t>
            </w:r>
          </w:p>
        </w:tc>
        <w:tc>
          <w:tcPr>
            <w:tcW w:w="0" w:type="dxa"/>
            <w:vAlign w:val="bottom"/>
          </w:tcPr>
          <w:p>
            <w:pPr>
              <w:spacing w:after="0"/>
              <w:rPr>
                <w:sz w:val="1"/>
                <w:szCs w:val="1"/>
                <w:color w:val="auto"/>
              </w:rPr>
            </w:pPr>
          </w:p>
        </w:tc>
      </w:tr>
      <w:tr>
        <w:trPr>
          <w:trHeight w:val="217"/>
        </w:trPr>
        <w:tc>
          <w:tcPr>
            <w:tcW w:w="41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Inter-segment net interest income</w:t>
            </w:r>
          </w:p>
        </w:tc>
        <w:tc>
          <w:tcPr>
            <w:tcW w:w="434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(52,769)</w:t>
            </w:r>
          </w:p>
        </w:tc>
        <w:tc>
          <w:tcPr>
            <w:tcW w:w="14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52,769</w:t>
            </w:r>
          </w:p>
        </w:tc>
        <w:tc>
          <w:tcPr>
            <w:tcW w:w="3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197"/>
        </w:trPr>
        <w:tc>
          <w:tcPr>
            <w:tcW w:w="4120" w:type="dxa"/>
            <w:vAlign w:val="bottom"/>
          </w:tcPr>
          <w:p>
            <w:pPr>
              <w:spacing w:after="0"/>
              <w:rPr>
                <w:sz w:val="20"/>
                <w:szCs w:val="20"/>
                <w:color w:val="auto"/>
              </w:rPr>
            </w:pPr>
            <w:r>
              <w:rPr>
                <w:rFonts w:ascii="Arial" w:cs="Arial" w:eastAsia="Arial" w:hAnsi="Arial"/>
                <w:sz w:val="17"/>
                <w:szCs w:val="17"/>
                <w:b w:val="1"/>
                <w:bCs w:val="1"/>
                <w:color w:val="auto"/>
              </w:rPr>
              <w:t>Net interest income</w:t>
            </w:r>
          </w:p>
        </w:tc>
        <w:tc>
          <w:tcPr>
            <w:tcW w:w="2860" w:type="dxa"/>
            <w:vAlign w:val="bottom"/>
          </w:tcPr>
          <w:p>
            <w:pPr>
              <w:spacing w:after="0"/>
              <w:rPr>
                <w:sz w:val="17"/>
                <w:szCs w:val="17"/>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45,685</w:t>
            </w:r>
          </w:p>
        </w:tc>
        <w:tc>
          <w:tcPr>
            <w:tcW w:w="220" w:type="dxa"/>
            <w:vAlign w:val="bottom"/>
          </w:tcPr>
          <w:p>
            <w:pPr>
              <w:spacing w:after="0"/>
              <w:rPr>
                <w:sz w:val="17"/>
                <w:szCs w:val="17"/>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1,838</w:t>
            </w:r>
          </w:p>
        </w:tc>
        <w:tc>
          <w:tcPr>
            <w:tcW w:w="200" w:type="dxa"/>
            <w:vAlign w:val="bottom"/>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47,523</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4120" w:type="dxa"/>
            <w:vAlign w:val="bottom"/>
            <w:shd w:val="clear" w:color="auto" w:fill="CCEEFF"/>
          </w:tcPr>
          <w:p>
            <w:pPr>
              <w:spacing w:after="0"/>
              <w:rPr>
                <w:sz w:val="20"/>
                <w:szCs w:val="20"/>
                <w:color w:val="auto"/>
              </w:rPr>
            </w:pPr>
            <w:r>
              <w:rPr>
                <w:rFonts w:ascii="Arial" w:cs="Arial" w:eastAsia="Arial" w:hAnsi="Arial"/>
                <w:sz w:val="17"/>
                <w:szCs w:val="17"/>
                <w:color w:val="auto"/>
              </w:rPr>
              <w:t>Other income (expense), net</w:t>
            </w:r>
          </w:p>
        </w:tc>
        <w:tc>
          <w:tcPr>
            <w:tcW w:w="434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2,559</w:t>
            </w:r>
          </w:p>
        </w:tc>
        <w:tc>
          <w:tcPr>
            <w:tcW w:w="1460" w:type="dxa"/>
            <w:vAlign w:val="bottom"/>
            <w:gridSpan w:val="2"/>
            <w:shd w:val="clear" w:color="auto" w:fill="CCEEFF"/>
          </w:tcPr>
          <w:p>
            <w:pPr>
              <w:jc w:val="right"/>
              <w:ind w:right="60"/>
              <w:spacing w:after="0"/>
              <w:rPr>
                <w:sz w:val="20"/>
                <w:szCs w:val="20"/>
                <w:color w:val="auto"/>
              </w:rPr>
            </w:pPr>
            <w:r>
              <w:rPr>
                <w:rFonts w:ascii="Arial" w:cs="Arial" w:eastAsia="Arial" w:hAnsi="Arial"/>
                <w:sz w:val="17"/>
                <w:szCs w:val="17"/>
                <w:color w:val="auto"/>
              </w:rPr>
              <w:t>(1,422)</w:t>
            </w:r>
          </w:p>
        </w:tc>
        <w:tc>
          <w:tcPr>
            <w:tcW w:w="3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1,137</w:t>
            </w:r>
          </w:p>
        </w:tc>
        <w:tc>
          <w:tcPr>
            <w:tcW w:w="0" w:type="dxa"/>
            <w:vAlign w:val="bottom"/>
          </w:tcPr>
          <w:p>
            <w:pPr>
              <w:spacing w:after="0"/>
              <w:rPr>
                <w:sz w:val="1"/>
                <w:szCs w:val="1"/>
                <w:color w:val="auto"/>
              </w:rPr>
            </w:pPr>
          </w:p>
        </w:tc>
      </w:tr>
      <w:tr>
        <w:trPr>
          <w:trHeight w:val="197"/>
        </w:trPr>
        <w:tc>
          <w:tcPr>
            <w:tcW w:w="4120" w:type="dxa"/>
            <w:vAlign w:val="bottom"/>
          </w:tcPr>
          <w:p>
            <w:pPr>
              <w:spacing w:after="0"/>
              <w:rPr>
                <w:sz w:val="20"/>
                <w:szCs w:val="20"/>
                <w:color w:val="auto"/>
              </w:rPr>
            </w:pPr>
            <w:r>
              <w:rPr>
                <w:rFonts w:ascii="Arial" w:cs="Arial" w:eastAsia="Arial" w:hAnsi="Arial"/>
                <w:sz w:val="17"/>
                <w:szCs w:val="17"/>
                <w:color w:val="auto"/>
              </w:rPr>
              <w:t>Total income</w:t>
            </w:r>
          </w:p>
        </w:tc>
        <w:tc>
          <w:tcPr>
            <w:tcW w:w="2860" w:type="dxa"/>
            <w:vAlign w:val="bottom"/>
          </w:tcPr>
          <w:p>
            <w:pPr>
              <w:spacing w:after="0"/>
              <w:rPr>
                <w:sz w:val="17"/>
                <w:szCs w:val="17"/>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48,244</w:t>
            </w:r>
          </w:p>
        </w:tc>
        <w:tc>
          <w:tcPr>
            <w:tcW w:w="220" w:type="dxa"/>
            <w:vAlign w:val="bottom"/>
          </w:tcPr>
          <w:p>
            <w:pPr>
              <w:spacing w:after="0"/>
              <w:rPr>
                <w:sz w:val="17"/>
                <w:szCs w:val="17"/>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416</w:t>
            </w:r>
          </w:p>
        </w:tc>
        <w:tc>
          <w:tcPr>
            <w:tcW w:w="200" w:type="dxa"/>
            <w:vAlign w:val="bottom"/>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48,660</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20" w:type="dxa"/>
            <w:vAlign w:val="bottom"/>
            <w:shd w:val="clear" w:color="auto" w:fill="CCEEFF"/>
          </w:tcPr>
          <w:p>
            <w:pPr>
              <w:spacing w:after="0"/>
              <w:rPr>
                <w:sz w:val="17"/>
                <w:szCs w:val="17"/>
                <w:color w:val="auto"/>
              </w:rPr>
            </w:pPr>
          </w:p>
        </w:tc>
        <w:tc>
          <w:tcPr>
            <w:tcW w:w="286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4120" w:type="dxa"/>
            <w:vAlign w:val="bottom"/>
          </w:tcPr>
          <w:p>
            <w:pPr>
              <w:spacing w:after="0"/>
              <w:rPr>
                <w:sz w:val="20"/>
                <w:szCs w:val="20"/>
                <w:color w:val="auto"/>
              </w:rPr>
            </w:pPr>
            <w:r>
              <w:rPr>
                <w:rFonts w:ascii="Arial" w:cs="Arial" w:eastAsia="Arial" w:hAnsi="Arial"/>
                <w:sz w:val="17"/>
                <w:szCs w:val="17"/>
                <w:color w:val="auto"/>
              </w:rPr>
              <w:t>Reversal of (provision for) credit losses</w:t>
            </w:r>
          </w:p>
        </w:tc>
        <w:tc>
          <w:tcPr>
            <w:tcW w:w="4340" w:type="dxa"/>
            <w:vAlign w:val="bottom"/>
            <w:gridSpan w:val="3"/>
          </w:tcPr>
          <w:p>
            <w:pPr>
              <w:jc w:val="right"/>
              <w:ind w:right="220"/>
              <w:spacing w:after="0"/>
              <w:rPr>
                <w:sz w:val="20"/>
                <w:szCs w:val="20"/>
                <w:color w:val="auto"/>
              </w:rPr>
            </w:pPr>
            <w:r>
              <w:rPr>
                <w:rFonts w:ascii="Arial" w:cs="Arial" w:eastAsia="Arial" w:hAnsi="Arial"/>
                <w:sz w:val="17"/>
                <w:szCs w:val="17"/>
                <w:color w:val="auto"/>
              </w:rPr>
              <w:t>2,696</w:t>
            </w:r>
          </w:p>
        </w:tc>
        <w:tc>
          <w:tcPr>
            <w:tcW w:w="146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360" w:type="dxa"/>
            <w:vAlign w:val="bottom"/>
          </w:tcPr>
          <w:p>
            <w:pPr>
              <w:spacing w:after="0"/>
              <w:rPr>
                <w:sz w:val="17"/>
                <w:szCs w:val="17"/>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7"/>
                <w:szCs w:val="17"/>
                <w:color w:val="auto"/>
              </w:rPr>
              <w:t>2,696</w:t>
            </w:r>
          </w:p>
        </w:tc>
        <w:tc>
          <w:tcPr>
            <w:tcW w:w="0" w:type="dxa"/>
            <w:vAlign w:val="bottom"/>
          </w:tcPr>
          <w:p>
            <w:pPr>
              <w:spacing w:after="0"/>
              <w:rPr>
                <w:sz w:val="1"/>
                <w:szCs w:val="1"/>
                <w:color w:val="auto"/>
              </w:rPr>
            </w:pPr>
          </w:p>
        </w:tc>
      </w:tr>
      <w:tr>
        <w:trPr>
          <w:trHeight w:val="204"/>
        </w:trPr>
        <w:tc>
          <w:tcPr>
            <w:tcW w:w="4120" w:type="dxa"/>
            <w:vAlign w:val="bottom"/>
            <w:shd w:val="clear" w:color="auto" w:fill="CCEEFF"/>
          </w:tcPr>
          <w:p>
            <w:pPr>
              <w:spacing w:after="0"/>
              <w:rPr>
                <w:sz w:val="20"/>
                <w:szCs w:val="20"/>
                <w:color w:val="auto"/>
              </w:rPr>
            </w:pPr>
            <w:r>
              <w:rPr>
                <w:rFonts w:ascii="Arial" w:cs="Arial" w:eastAsia="Arial" w:hAnsi="Arial"/>
                <w:sz w:val="17"/>
                <w:szCs w:val="17"/>
                <w:color w:val="auto"/>
              </w:rPr>
              <w:t>Loss on non-financial assets, net</w:t>
            </w:r>
          </w:p>
        </w:tc>
        <w:tc>
          <w:tcPr>
            <w:tcW w:w="434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(140)</w:t>
            </w:r>
          </w:p>
        </w:tc>
        <w:tc>
          <w:tcPr>
            <w:tcW w:w="14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w:t>
            </w:r>
          </w:p>
        </w:tc>
        <w:tc>
          <w:tcPr>
            <w:tcW w:w="36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(140)</w:t>
            </w:r>
          </w:p>
        </w:tc>
        <w:tc>
          <w:tcPr>
            <w:tcW w:w="0" w:type="dxa"/>
            <w:vAlign w:val="bottom"/>
          </w:tcPr>
          <w:p>
            <w:pPr>
              <w:spacing w:after="0"/>
              <w:rPr>
                <w:sz w:val="1"/>
                <w:szCs w:val="1"/>
                <w:color w:val="auto"/>
              </w:rPr>
            </w:pPr>
          </w:p>
        </w:tc>
      </w:tr>
      <w:tr>
        <w:trPr>
          <w:trHeight w:val="216"/>
        </w:trPr>
        <w:tc>
          <w:tcPr>
            <w:tcW w:w="4120" w:type="dxa"/>
            <w:vAlign w:val="bottom"/>
          </w:tcPr>
          <w:p>
            <w:pPr>
              <w:spacing w:after="0"/>
              <w:rPr>
                <w:sz w:val="20"/>
                <w:szCs w:val="20"/>
                <w:color w:val="auto"/>
              </w:rPr>
            </w:pPr>
            <w:r>
              <w:rPr>
                <w:rFonts w:ascii="Arial" w:cs="Arial" w:eastAsia="Arial" w:hAnsi="Arial"/>
                <w:sz w:val="17"/>
                <w:szCs w:val="17"/>
                <w:color w:val="auto"/>
              </w:rPr>
              <w:t>Operating expenses</w:t>
            </w:r>
          </w:p>
        </w:tc>
        <w:tc>
          <w:tcPr>
            <w:tcW w:w="4340" w:type="dxa"/>
            <w:vAlign w:val="bottom"/>
            <w:gridSpan w:val="3"/>
          </w:tcPr>
          <w:p>
            <w:pPr>
              <w:jc w:val="right"/>
              <w:ind w:right="160"/>
              <w:spacing w:after="0"/>
              <w:rPr>
                <w:sz w:val="20"/>
                <w:szCs w:val="20"/>
                <w:color w:val="auto"/>
              </w:rPr>
            </w:pPr>
            <w:r>
              <w:rPr>
                <w:rFonts w:ascii="Arial" w:cs="Arial" w:eastAsia="Arial" w:hAnsi="Arial"/>
                <w:sz w:val="17"/>
                <w:szCs w:val="17"/>
                <w:color w:val="auto"/>
              </w:rPr>
              <w:t>(13,605)</w:t>
            </w:r>
          </w:p>
        </w:tc>
        <w:tc>
          <w:tcPr>
            <w:tcW w:w="1460" w:type="dxa"/>
            <w:vAlign w:val="bottom"/>
            <w:gridSpan w:val="2"/>
          </w:tcPr>
          <w:p>
            <w:pPr>
              <w:jc w:val="right"/>
              <w:ind w:right="60"/>
              <w:spacing w:after="0"/>
              <w:rPr>
                <w:sz w:val="20"/>
                <w:szCs w:val="20"/>
                <w:color w:val="auto"/>
              </w:rPr>
            </w:pPr>
            <w:r>
              <w:rPr>
                <w:rFonts w:ascii="Arial" w:cs="Arial" w:eastAsia="Arial" w:hAnsi="Arial"/>
                <w:sz w:val="17"/>
                <w:szCs w:val="17"/>
                <w:color w:val="auto"/>
              </w:rPr>
              <w:t>(5,203)</w:t>
            </w:r>
          </w:p>
        </w:tc>
        <w:tc>
          <w:tcPr>
            <w:tcW w:w="360" w:type="dxa"/>
            <w:vAlign w:val="bottom"/>
          </w:tcPr>
          <w:p>
            <w:pPr>
              <w:spacing w:after="0"/>
              <w:rPr>
                <w:sz w:val="18"/>
                <w:szCs w:val="18"/>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7"/>
                <w:szCs w:val="17"/>
                <w:color w:val="auto"/>
              </w:rPr>
              <w:t>(18,808)</w:t>
            </w:r>
          </w:p>
        </w:tc>
        <w:tc>
          <w:tcPr>
            <w:tcW w:w="0" w:type="dxa"/>
            <w:vAlign w:val="bottom"/>
          </w:tcPr>
          <w:p>
            <w:pPr>
              <w:spacing w:after="0"/>
              <w:rPr>
                <w:sz w:val="1"/>
                <w:szCs w:val="1"/>
                <w:color w:val="auto"/>
              </w:rPr>
            </w:pPr>
          </w:p>
        </w:tc>
      </w:tr>
      <w:tr>
        <w:trPr>
          <w:trHeight w:val="210"/>
        </w:trPr>
        <w:tc>
          <w:tcPr>
            <w:tcW w:w="4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Segment profit (loss)</w:t>
            </w:r>
          </w:p>
        </w:tc>
        <w:tc>
          <w:tcPr>
            <w:tcW w:w="2860" w:type="dxa"/>
            <w:vAlign w:val="bottom"/>
            <w:tcBorders>
              <w:top w:val="single" w:sz="8" w:color="CCEEFF"/>
              <w:bottom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37,195</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(4,787</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32,408</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120" w:type="dxa"/>
            <w:vAlign w:val="bottom"/>
            <w:vMerge w:val="restart"/>
          </w:tcPr>
          <w:p>
            <w:pPr>
              <w:spacing w:after="0"/>
              <w:rPr>
                <w:sz w:val="20"/>
                <w:szCs w:val="20"/>
                <w:color w:val="auto"/>
              </w:rPr>
            </w:pPr>
            <w:r>
              <w:rPr>
                <w:rFonts w:ascii="Arial" w:cs="Arial" w:eastAsia="Arial" w:hAnsi="Arial"/>
                <w:sz w:val="17"/>
                <w:szCs w:val="17"/>
                <w:b w:val="1"/>
                <w:bCs w:val="1"/>
                <w:color w:val="auto"/>
              </w:rPr>
              <w:t>Segment assets</w:t>
            </w:r>
          </w:p>
        </w:tc>
        <w:tc>
          <w:tcPr>
            <w:tcW w:w="286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2"/>
        </w:trPr>
        <w:tc>
          <w:tcPr>
            <w:tcW w:w="4120" w:type="dxa"/>
            <w:vAlign w:val="bottom"/>
            <w:tcBorders>
              <w:bottom w:val="single" w:sz="8" w:color="CCEEFF"/>
            </w:tcBorders>
            <w:vMerge w:val="continue"/>
          </w:tcPr>
          <w:p>
            <w:pPr>
              <w:spacing w:after="0"/>
              <w:rPr>
                <w:sz w:val="19"/>
                <w:szCs w:val="19"/>
                <w:color w:val="auto"/>
              </w:rPr>
            </w:pPr>
          </w:p>
        </w:tc>
        <w:tc>
          <w:tcPr>
            <w:tcW w:w="2860" w:type="dxa"/>
            <w:vAlign w:val="bottom"/>
            <w:tcBorders>
              <w:bottom w:val="single" w:sz="8" w:color="CCEEFF"/>
            </w:tcBorders>
            <w:vMerge w:val="continue"/>
          </w:tcPr>
          <w:p>
            <w:pPr>
              <w:spacing w:after="0"/>
              <w:rPr>
                <w:sz w:val="19"/>
                <w:szCs w:val="19"/>
                <w:color w:val="auto"/>
              </w:rPr>
            </w:pPr>
          </w:p>
        </w:tc>
        <w:tc>
          <w:tcPr>
            <w:tcW w:w="126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4,489,329</w:t>
            </w:r>
          </w:p>
        </w:tc>
        <w:tc>
          <w:tcPr>
            <w:tcW w:w="220" w:type="dxa"/>
            <w:vAlign w:val="bottom"/>
            <w:tcBorders>
              <w:bottom w:val="single" w:sz="8" w:color="CCEEFF"/>
            </w:tcBorders>
            <w:vMerge w:val="continue"/>
          </w:tcPr>
          <w:p>
            <w:pPr>
              <w:spacing w:after="0"/>
              <w:rPr>
                <w:sz w:val="19"/>
                <w:szCs w:val="19"/>
                <w:color w:val="auto"/>
              </w:rPr>
            </w:pPr>
          </w:p>
        </w:tc>
        <w:tc>
          <w:tcPr>
            <w:tcW w:w="126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2,130,220</w:t>
            </w:r>
          </w:p>
        </w:tc>
        <w:tc>
          <w:tcPr>
            <w:tcW w:w="200" w:type="dxa"/>
            <w:vAlign w:val="bottom"/>
            <w:tcBorders>
              <w:bottom w:val="single" w:sz="8" w:color="CCEEFF"/>
            </w:tcBorders>
            <w:vMerge w:val="continue"/>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86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b w:val="1"/>
                <w:bCs w:val="1"/>
                <w:color w:val="auto"/>
              </w:rPr>
              <w:t>6,619,549</w:t>
            </w:r>
          </w:p>
        </w:tc>
        <w:tc>
          <w:tcPr>
            <w:tcW w:w="100" w:type="dxa"/>
            <w:vAlign w:val="bottom"/>
            <w:tcBorders>
              <w:bottom w:val="single" w:sz="8" w:color="CCEEFF"/>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4120" w:type="dxa"/>
            <w:vAlign w:val="bottom"/>
            <w:tcBorders>
              <w:bottom w:val="single" w:sz="8" w:color="CCEEFF"/>
            </w:tcBorders>
            <w:shd w:val="clear" w:color="auto" w:fill="CCEEFF"/>
          </w:tcPr>
          <w:p>
            <w:pPr>
              <w:spacing w:after="0" w:line="180" w:lineRule="exact"/>
              <w:rPr>
                <w:sz w:val="20"/>
                <w:szCs w:val="20"/>
                <w:color w:val="auto"/>
              </w:rPr>
            </w:pPr>
            <w:r>
              <w:rPr>
                <w:rFonts w:ascii="Arial" w:cs="Arial" w:eastAsia="Arial" w:hAnsi="Arial"/>
                <w:sz w:val="17"/>
                <w:szCs w:val="17"/>
                <w:b w:val="1"/>
                <w:bCs w:val="1"/>
                <w:color w:val="auto"/>
              </w:rPr>
              <w:t>Segment liabilities</w:t>
            </w:r>
          </w:p>
        </w:tc>
        <w:tc>
          <w:tcPr>
            <w:tcW w:w="2860" w:type="dxa"/>
            <w:vAlign w:val="bottom"/>
            <w:tcBorders>
              <w:bottom w:val="single" w:sz="8" w:color="CCEEFF"/>
            </w:tcBorders>
            <w:shd w:val="clear" w:color="auto" w:fill="CCEEFF"/>
          </w:tcPr>
          <w:p>
            <w:pPr>
              <w:spacing w:after="0"/>
              <w:rPr>
                <w:sz w:val="15"/>
                <w:szCs w:val="15"/>
                <w:color w:val="auto"/>
              </w:rPr>
            </w:pPr>
          </w:p>
        </w:tc>
        <w:tc>
          <w:tcPr>
            <w:tcW w:w="1260" w:type="dxa"/>
            <w:vAlign w:val="bottom"/>
            <w:tcBorders>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b w:val="1"/>
                <w:bCs w:val="1"/>
                <w:color w:val="auto"/>
              </w:rPr>
              <w:t>21,073</w:t>
            </w:r>
          </w:p>
        </w:tc>
        <w:tc>
          <w:tcPr>
            <w:tcW w:w="220" w:type="dxa"/>
            <w:vAlign w:val="bottom"/>
            <w:tcBorders>
              <w:bottom w:val="single" w:sz="8" w:color="CCEEFF"/>
            </w:tcBorders>
            <w:shd w:val="clear" w:color="auto" w:fill="CCEEFF"/>
          </w:tcPr>
          <w:p>
            <w:pPr>
              <w:spacing w:after="0"/>
              <w:rPr>
                <w:sz w:val="15"/>
                <w:szCs w:val="15"/>
                <w:color w:val="auto"/>
              </w:rPr>
            </w:pPr>
          </w:p>
        </w:tc>
        <w:tc>
          <w:tcPr>
            <w:tcW w:w="1260" w:type="dxa"/>
            <w:vAlign w:val="bottom"/>
            <w:tcBorders>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b w:val="1"/>
                <w:bCs w:val="1"/>
                <w:color w:val="auto"/>
              </w:rPr>
              <w:t>5,570,610</w:t>
            </w:r>
          </w:p>
        </w:tc>
        <w:tc>
          <w:tcPr>
            <w:tcW w:w="200" w:type="dxa"/>
            <w:vAlign w:val="bottom"/>
            <w:tcBorders>
              <w:bottom w:val="single" w:sz="8" w:color="CCEEFF"/>
            </w:tcBorders>
            <w:shd w:val="clear" w:color="auto" w:fill="CCEEFF"/>
          </w:tcPr>
          <w:p>
            <w:pPr>
              <w:spacing w:after="0"/>
              <w:rPr>
                <w:sz w:val="15"/>
                <w:szCs w:val="15"/>
                <w:color w:val="auto"/>
              </w:rPr>
            </w:pPr>
          </w:p>
        </w:tc>
        <w:tc>
          <w:tcPr>
            <w:tcW w:w="360" w:type="dxa"/>
            <w:vAlign w:val="bottom"/>
            <w:tcBorders>
              <w:bottom w:val="single" w:sz="8" w:color="auto"/>
            </w:tcBorders>
            <w:shd w:val="clear" w:color="auto" w:fill="CCEEFF"/>
          </w:tcPr>
          <w:p>
            <w:pPr>
              <w:spacing w:after="0"/>
              <w:rPr>
                <w:sz w:val="15"/>
                <w:szCs w:val="15"/>
                <w:color w:val="auto"/>
              </w:rPr>
            </w:pPr>
          </w:p>
        </w:tc>
        <w:tc>
          <w:tcPr>
            <w:tcW w:w="860" w:type="dxa"/>
            <w:vAlign w:val="bottom"/>
            <w:tcBorders>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b w:val="1"/>
                <w:bCs w:val="1"/>
                <w:color w:val="auto"/>
              </w:rPr>
              <w:t>5,591,683</w:t>
            </w:r>
          </w:p>
        </w:tc>
        <w:tc>
          <w:tcPr>
            <w:tcW w:w="10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4120" w:type="dxa"/>
            <w:vAlign w:val="bottom"/>
          </w:tcPr>
          <w:p>
            <w:pPr>
              <w:spacing w:after="0" w:line="20" w:lineRule="exact"/>
              <w:rPr>
                <w:sz w:val="1"/>
                <w:szCs w:val="1"/>
                <w:color w:val="auto"/>
              </w:rPr>
            </w:pPr>
          </w:p>
        </w:tc>
        <w:tc>
          <w:tcPr>
            <w:tcW w:w="2860" w:type="dxa"/>
            <w:vAlign w:val="bottom"/>
            <w:vMerge w:val="restart"/>
          </w:tcPr>
          <w:p>
            <w:pPr>
              <w:jc w:val="right"/>
              <w:ind w:right="1195"/>
              <w:spacing w:after="0"/>
              <w:rPr>
                <w:sz w:val="20"/>
                <w:szCs w:val="20"/>
                <w:color w:val="auto"/>
              </w:rPr>
            </w:pPr>
            <w:r>
              <w:rPr>
                <w:rFonts w:ascii="Arial" w:cs="Arial" w:eastAsia="Arial" w:hAnsi="Arial"/>
                <w:sz w:val="17"/>
                <w:szCs w:val="17"/>
                <w:color w:val="auto"/>
              </w:rPr>
              <w:t>59</w:t>
            </w: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412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vMerge w:val="continue"/>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type w:val="continuous"/>
        </w:sectPr>
      </w:pPr>
    </w:p>
    <w:bookmarkStart w:id="61" w:name="page62"/>
    <w:bookmarkEnd w:id="6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right="7340" w:firstLine="2"/>
        <w:spacing w:after="0" w:line="577" w:lineRule="auto"/>
        <w:tabs>
          <w:tab w:leader="none" w:pos="306" w:val="left"/>
        </w:tabs>
        <w:numPr>
          <w:ilvl w:val="0"/>
          <w:numId w:val="79"/>
        </w:numPr>
        <w:rPr>
          <w:rFonts w:ascii="Arial" w:cs="Arial" w:eastAsia="Arial" w:hAnsi="Arial"/>
          <w:sz w:val="15"/>
          <w:szCs w:val="15"/>
          <w:b w:val="1"/>
          <w:bCs w:val="1"/>
          <w:color w:val="auto"/>
        </w:rPr>
      </w:pPr>
      <w:r>
        <w:rPr>
          <w:rFonts w:ascii="Arial" w:cs="Arial" w:eastAsia="Arial" w:hAnsi="Arial"/>
          <w:sz w:val="15"/>
          <w:szCs w:val="15"/>
          <w:b w:val="1"/>
          <w:bCs w:val="1"/>
          <w:color w:val="auto"/>
        </w:rPr>
        <w:t>Business segment information (continued) Reconciliation on information on reportable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-126365</wp:posOffset>
            </wp:positionV>
            <wp:extent cx="7139940" cy="825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04"/>
        </w:trPr>
        <w:tc>
          <w:tcPr>
            <w:tcW w:w="5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3340" w:type="dxa"/>
            <w:vAlign w:val="bottom"/>
          </w:tcPr>
          <w:p>
            <w:pPr>
              <w:spacing w:after="0"/>
              <w:rPr>
                <w:sz w:val="17"/>
                <w:szCs w:val="17"/>
                <w:color w:val="auto"/>
              </w:rPr>
            </w:pPr>
          </w:p>
        </w:tc>
        <w:tc>
          <w:tcPr>
            <w:tcW w:w="4580" w:type="dxa"/>
            <w:vAlign w:val="bottom"/>
          </w:tcPr>
          <w:p>
            <w:pPr>
              <w:spacing w:after="0"/>
              <w:rPr>
                <w:sz w:val="17"/>
                <w:szCs w:val="17"/>
                <w:color w:val="auto"/>
              </w:rPr>
            </w:pPr>
          </w:p>
        </w:tc>
        <w:tc>
          <w:tcPr>
            <w:tcW w:w="2580" w:type="dxa"/>
            <w:vAlign w:val="bottom"/>
            <w:gridSpan w:val="4"/>
          </w:tcPr>
          <w:p>
            <w:pPr>
              <w:jc w:val="center"/>
              <w:spacing w:after="0"/>
              <w:rPr>
                <w:sz w:val="20"/>
                <w:szCs w:val="20"/>
                <w:color w:val="auto"/>
              </w:rPr>
            </w:pPr>
            <w:r>
              <w:rPr>
                <w:rFonts w:ascii="Arial" w:cs="Arial" w:eastAsia="Arial" w:hAnsi="Arial"/>
                <w:sz w:val="17"/>
                <w:szCs w:val="17"/>
                <w:b w:val="1"/>
                <w:bCs w:val="1"/>
                <w:color w:val="auto"/>
                <w:w w:val="88"/>
              </w:rPr>
              <w:t>Three months ended</w:t>
            </w:r>
          </w:p>
        </w:tc>
        <w:tc>
          <w:tcPr>
            <w:tcW w:w="0" w:type="dxa"/>
            <w:vAlign w:val="bottom"/>
          </w:tcPr>
          <w:p>
            <w:pPr>
              <w:spacing w:after="0"/>
              <w:rPr>
                <w:sz w:val="1"/>
                <w:szCs w:val="1"/>
                <w:color w:val="auto"/>
              </w:rPr>
            </w:pPr>
          </w:p>
        </w:tc>
      </w:tr>
      <w:tr>
        <w:trPr>
          <w:trHeight w:val="220"/>
        </w:trPr>
        <w:tc>
          <w:tcPr>
            <w:tcW w:w="5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3340" w:type="dxa"/>
            <w:vAlign w:val="bottom"/>
          </w:tcPr>
          <w:p>
            <w:pPr>
              <w:spacing w:after="0"/>
              <w:rPr>
                <w:sz w:val="19"/>
                <w:szCs w:val="19"/>
                <w:color w:val="auto"/>
              </w:rPr>
            </w:pPr>
          </w:p>
        </w:tc>
        <w:tc>
          <w:tcPr>
            <w:tcW w:w="4580" w:type="dxa"/>
            <w:vAlign w:val="bottom"/>
          </w:tcPr>
          <w:p>
            <w:pPr>
              <w:spacing w:after="0"/>
              <w:rPr>
                <w:sz w:val="19"/>
                <w:szCs w:val="19"/>
                <w:color w:val="auto"/>
              </w:rPr>
            </w:pPr>
          </w:p>
        </w:tc>
        <w:tc>
          <w:tcPr>
            <w:tcW w:w="1700" w:type="dxa"/>
            <w:vAlign w:val="bottom"/>
            <w:tcBorders>
              <w:bottom w:val="single" w:sz="8" w:color="auto"/>
            </w:tcBorders>
            <w:gridSpan w:val="3"/>
          </w:tcPr>
          <w:p>
            <w:pPr>
              <w:jc w:val="center"/>
              <w:ind w:left="815"/>
              <w:spacing w:after="0"/>
              <w:rPr>
                <w:sz w:val="20"/>
                <w:szCs w:val="20"/>
                <w:color w:val="auto"/>
              </w:rPr>
            </w:pPr>
            <w:r>
              <w:rPr>
                <w:rFonts w:ascii="Arial" w:cs="Arial" w:eastAsia="Arial" w:hAnsi="Arial"/>
                <w:sz w:val="17"/>
                <w:szCs w:val="17"/>
                <w:b w:val="1"/>
                <w:bCs w:val="1"/>
                <w:color w:val="auto"/>
                <w:w w:val="88"/>
              </w:rPr>
              <w:t>June 30</w:t>
            </w:r>
          </w:p>
        </w:tc>
        <w:tc>
          <w:tcPr>
            <w:tcW w:w="88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Borders>
              <w:bottom w:val="single" w:sz="8" w:color="CCEEFF"/>
            </w:tcBorders>
          </w:tcPr>
          <w:p>
            <w:pPr>
              <w:spacing w:after="0"/>
              <w:rPr>
                <w:sz w:val="18"/>
                <w:szCs w:val="18"/>
                <w:color w:val="auto"/>
              </w:rPr>
            </w:pPr>
          </w:p>
        </w:tc>
        <w:tc>
          <w:tcPr>
            <w:tcW w:w="240" w:type="dxa"/>
            <w:vAlign w:val="bottom"/>
            <w:tcBorders>
              <w:bottom w:val="single" w:sz="8" w:color="CCEEFF"/>
            </w:tcBorders>
          </w:tcPr>
          <w:p>
            <w:pPr>
              <w:spacing w:after="0"/>
              <w:rPr>
                <w:sz w:val="18"/>
                <w:szCs w:val="18"/>
                <w:color w:val="auto"/>
              </w:rPr>
            </w:pPr>
          </w:p>
        </w:tc>
        <w:tc>
          <w:tcPr>
            <w:tcW w:w="3340" w:type="dxa"/>
            <w:vAlign w:val="bottom"/>
            <w:tcBorders>
              <w:bottom w:val="single" w:sz="8" w:color="CCEEFF"/>
            </w:tcBorders>
          </w:tcPr>
          <w:p>
            <w:pPr>
              <w:spacing w:after="0"/>
              <w:rPr>
                <w:sz w:val="18"/>
                <w:szCs w:val="18"/>
                <w:color w:val="auto"/>
              </w:rPr>
            </w:pPr>
          </w:p>
        </w:tc>
        <w:tc>
          <w:tcPr>
            <w:tcW w:w="458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ind w:right="375"/>
              <w:spacing w:after="0"/>
              <w:rPr>
                <w:sz w:val="20"/>
                <w:szCs w:val="20"/>
                <w:color w:val="auto"/>
              </w:rPr>
            </w:pPr>
            <w:r>
              <w:rPr>
                <w:rFonts w:ascii="Arial" w:cs="Arial" w:eastAsia="Arial" w:hAnsi="Arial"/>
                <w:sz w:val="17"/>
                <w:szCs w:val="17"/>
                <w:b w:val="1"/>
                <w:bCs w:val="1"/>
                <w:color w:val="auto"/>
              </w:rPr>
              <w:t>2021</w:t>
            </w:r>
          </w:p>
        </w:tc>
        <w:tc>
          <w:tcPr>
            <w:tcW w:w="100" w:type="dxa"/>
            <w:vAlign w:val="bottom"/>
            <w:tcBorders>
              <w:bottom w:val="single" w:sz="8" w:color="CCEEFF"/>
            </w:tcBorders>
          </w:tcPr>
          <w:p>
            <w:pPr>
              <w:spacing w:after="0"/>
              <w:rPr>
                <w:sz w:val="18"/>
                <w:szCs w:val="18"/>
                <w:color w:val="auto"/>
              </w:rPr>
            </w:pPr>
          </w:p>
        </w:tc>
        <w:tc>
          <w:tcPr>
            <w:tcW w:w="34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2020</w:t>
            </w:r>
          </w:p>
        </w:tc>
        <w:tc>
          <w:tcPr>
            <w:tcW w:w="0" w:type="dxa"/>
            <w:vAlign w:val="bottom"/>
          </w:tcPr>
          <w:p>
            <w:pPr>
              <w:spacing w:after="0"/>
              <w:rPr>
                <w:sz w:val="1"/>
                <w:szCs w:val="1"/>
                <w:color w:val="auto"/>
              </w:rPr>
            </w:pPr>
          </w:p>
        </w:tc>
      </w:tr>
      <w:tr>
        <w:trPr>
          <w:trHeight w:val="209"/>
        </w:trPr>
        <w:tc>
          <w:tcPr>
            <w:tcW w:w="408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7"/>
                <w:szCs w:val="17"/>
                <w:color w:val="auto"/>
              </w:rPr>
              <w:t>Profit for the period</w:t>
            </w:r>
          </w:p>
        </w:tc>
        <w:tc>
          <w:tcPr>
            <w:tcW w:w="4580" w:type="dxa"/>
            <w:vAlign w:val="bottom"/>
            <w:tcBorders>
              <w:bottom w:val="single" w:sz="8" w:color="CCEEFF"/>
            </w:tcBorders>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14,084</w:t>
            </w:r>
          </w:p>
        </w:tc>
        <w:tc>
          <w:tcPr>
            <w:tcW w:w="100" w:type="dxa"/>
            <w:vAlign w:val="bottom"/>
            <w:tcBorders>
              <w:bottom w:val="single" w:sz="8" w:color="CCEEFF"/>
            </w:tcBorders>
            <w:shd w:val="clear" w:color="auto" w:fill="CCEEFF"/>
          </w:tcPr>
          <w:p>
            <w:pPr>
              <w:spacing w:after="0"/>
              <w:rPr>
                <w:sz w:val="18"/>
                <w:szCs w:val="18"/>
                <w:color w:val="auto"/>
              </w:rPr>
            </w:pPr>
          </w:p>
        </w:tc>
        <w:tc>
          <w:tcPr>
            <w:tcW w:w="340" w:type="dxa"/>
            <w:vAlign w:val="bottom"/>
            <w:tcBorders>
              <w:bottom w:val="single" w:sz="8" w:color="auto"/>
            </w:tcBorders>
            <w:shd w:val="clear" w:color="auto" w:fill="CCEEFF"/>
          </w:tcPr>
          <w:p>
            <w:pPr>
              <w:spacing w:after="0"/>
              <w:rPr>
                <w:sz w:val="18"/>
                <w:szCs w:val="18"/>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23,373</w:t>
            </w: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340" w:type="dxa"/>
            <w:vAlign w:val="bottom"/>
          </w:tcPr>
          <w:p>
            <w:pPr>
              <w:spacing w:after="0" w:line="20" w:lineRule="exact"/>
              <w:rPr>
                <w:sz w:val="1"/>
                <w:szCs w:val="1"/>
                <w:color w:val="auto"/>
              </w:rPr>
            </w:pPr>
          </w:p>
        </w:tc>
        <w:tc>
          <w:tcPr>
            <w:tcW w:w="45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1"/>
        </w:trPr>
        <w:tc>
          <w:tcPr>
            <w:tcW w:w="5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340" w:type="dxa"/>
            <w:vAlign w:val="bottom"/>
          </w:tcPr>
          <w:p>
            <w:pPr>
              <w:spacing w:after="0"/>
              <w:rPr>
                <w:sz w:val="24"/>
                <w:szCs w:val="24"/>
                <w:color w:val="auto"/>
              </w:rPr>
            </w:pPr>
          </w:p>
        </w:tc>
        <w:tc>
          <w:tcPr>
            <w:tcW w:w="4580" w:type="dxa"/>
            <w:vAlign w:val="bottom"/>
          </w:tcPr>
          <w:p>
            <w:pPr>
              <w:spacing w:after="0"/>
              <w:rPr>
                <w:sz w:val="24"/>
                <w:szCs w:val="24"/>
                <w:color w:val="auto"/>
              </w:rPr>
            </w:pPr>
          </w:p>
        </w:tc>
        <w:tc>
          <w:tcPr>
            <w:tcW w:w="2580" w:type="dxa"/>
            <w:vAlign w:val="bottom"/>
            <w:gridSpan w:val="4"/>
          </w:tcPr>
          <w:p>
            <w:pPr>
              <w:jc w:val="center"/>
              <w:spacing w:after="0"/>
              <w:rPr>
                <w:sz w:val="20"/>
                <w:szCs w:val="20"/>
                <w:color w:val="auto"/>
              </w:rPr>
            </w:pPr>
            <w:r>
              <w:rPr>
                <w:rFonts w:ascii="Arial" w:cs="Arial" w:eastAsia="Arial" w:hAnsi="Arial"/>
                <w:sz w:val="17"/>
                <w:szCs w:val="17"/>
                <w:b w:val="1"/>
                <w:bCs w:val="1"/>
                <w:color w:val="auto"/>
                <w:w w:val="87"/>
              </w:rPr>
              <w:t>Six months ended</w:t>
            </w:r>
          </w:p>
        </w:tc>
        <w:tc>
          <w:tcPr>
            <w:tcW w:w="0" w:type="dxa"/>
            <w:vAlign w:val="bottom"/>
          </w:tcPr>
          <w:p>
            <w:pPr>
              <w:spacing w:after="0"/>
              <w:rPr>
                <w:sz w:val="1"/>
                <w:szCs w:val="1"/>
                <w:color w:val="auto"/>
              </w:rPr>
            </w:pPr>
          </w:p>
        </w:tc>
      </w:tr>
      <w:tr>
        <w:trPr>
          <w:trHeight w:val="220"/>
        </w:trPr>
        <w:tc>
          <w:tcPr>
            <w:tcW w:w="5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3340" w:type="dxa"/>
            <w:vAlign w:val="bottom"/>
          </w:tcPr>
          <w:p>
            <w:pPr>
              <w:spacing w:after="0"/>
              <w:rPr>
                <w:sz w:val="19"/>
                <w:szCs w:val="19"/>
                <w:color w:val="auto"/>
              </w:rPr>
            </w:pPr>
          </w:p>
        </w:tc>
        <w:tc>
          <w:tcPr>
            <w:tcW w:w="4580" w:type="dxa"/>
            <w:vAlign w:val="bottom"/>
          </w:tcPr>
          <w:p>
            <w:pPr>
              <w:spacing w:after="0"/>
              <w:rPr>
                <w:sz w:val="19"/>
                <w:szCs w:val="19"/>
                <w:color w:val="auto"/>
              </w:rPr>
            </w:pPr>
          </w:p>
        </w:tc>
        <w:tc>
          <w:tcPr>
            <w:tcW w:w="1700" w:type="dxa"/>
            <w:vAlign w:val="bottom"/>
            <w:tcBorders>
              <w:bottom w:val="single" w:sz="8" w:color="auto"/>
            </w:tcBorders>
            <w:gridSpan w:val="3"/>
          </w:tcPr>
          <w:p>
            <w:pPr>
              <w:jc w:val="center"/>
              <w:ind w:left="815"/>
              <w:spacing w:after="0"/>
              <w:rPr>
                <w:sz w:val="20"/>
                <w:szCs w:val="20"/>
                <w:color w:val="auto"/>
              </w:rPr>
            </w:pPr>
            <w:r>
              <w:rPr>
                <w:rFonts w:ascii="Arial" w:cs="Arial" w:eastAsia="Arial" w:hAnsi="Arial"/>
                <w:sz w:val="17"/>
                <w:szCs w:val="17"/>
                <w:b w:val="1"/>
                <w:bCs w:val="1"/>
                <w:color w:val="auto"/>
                <w:w w:val="88"/>
              </w:rPr>
              <w:t>June 30</w:t>
            </w:r>
          </w:p>
        </w:tc>
        <w:tc>
          <w:tcPr>
            <w:tcW w:w="88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Borders>
              <w:bottom w:val="single" w:sz="8" w:color="CCEEFF"/>
            </w:tcBorders>
          </w:tcPr>
          <w:p>
            <w:pPr>
              <w:spacing w:after="0"/>
              <w:rPr>
                <w:sz w:val="18"/>
                <w:szCs w:val="18"/>
                <w:color w:val="auto"/>
              </w:rPr>
            </w:pPr>
          </w:p>
        </w:tc>
        <w:tc>
          <w:tcPr>
            <w:tcW w:w="240" w:type="dxa"/>
            <w:vAlign w:val="bottom"/>
            <w:tcBorders>
              <w:bottom w:val="single" w:sz="8" w:color="CCEEFF"/>
            </w:tcBorders>
          </w:tcPr>
          <w:p>
            <w:pPr>
              <w:spacing w:after="0"/>
              <w:rPr>
                <w:sz w:val="18"/>
                <w:szCs w:val="18"/>
                <w:color w:val="auto"/>
              </w:rPr>
            </w:pPr>
          </w:p>
        </w:tc>
        <w:tc>
          <w:tcPr>
            <w:tcW w:w="3340" w:type="dxa"/>
            <w:vAlign w:val="bottom"/>
            <w:tcBorders>
              <w:bottom w:val="single" w:sz="8" w:color="CCEEFF"/>
            </w:tcBorders>
          </w:tcPr>
          <w:p>
            <w:pPr>
              <w:spacing w:after="0"/>
              <w:rPr>
                <w:sz w:val="18"/>
                <w:szCs w:val="18"/>
                <w:color w:val="auto"/>
              </w:rPr>
            </w:pPr>
          </w:p>
        </w:tc>
        <w:tc>
          <w:tcPr>
            <w:tcW w:w="458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ind w:right="375"/>
              <w:spacing w:after="0"/>
              <w:rPr>
                <w:sz w:val="20"/>
                <w:szCs w:val="20"/>
                <w:color w:val="auto"/>
              </w:rPr>
            </w:pPr>
            <w:r>
              <w:rPr>
                <w:rFonts w:ascii="Arial" w:cs="Arial" w:eastAsia="Arial" w:hAnsi="Arial"/>
                <w:sz w:val="17"/>
                <w:szCs w:val="17"/>
                <w:b w:val="1"/>
                <w:bCs w:val="1"/>
                <w:color w:val="auto"/>
              </w:rPr>
              <w:t>2021</w:t>
            </w:r>
          </w:p>
        </w:tc>
        <w:tc>
          <w:tcPr>
            <w:tcW w:w="100" w:type="dxa"/>
            <w:vAlign w:val="bottom"/>
            <w:tcBorders>
              <w:bottom w:val="single" w:sz="8" w:color="CCEEFF"/>
            </w:tcBorders>
          </w:tcPr>
          <w:p>
            <w:pPr>
              <w:spacing w:after="0"/>
              <w:rPr>
                <w:sz w:val="18"/>
                <w:szCs w:val="18"/>
                <w:color w:val="auto"/>
              </w:rPr>
            </w:pPr>
          </w:p>
        </w:tc>
        <w:tc>
          <w:tcPr>
            <w:tcW w:w="34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2020</w:t>
            </w:r>
          </w:p>
        </w:tc>
        <w:tc>
          <w:tcPr>
            <w:tcW w:w="0" w:type="dxa"/>
            <w:vAlign w:val="bottom"/>
          </w:tcPr>
          <w:p>
            <w:pPr>
              <w:spacing w:after="0"/>
              <w:rPr>
                <w:sz w:val="1"/>
                <w:szCs w:val="1"/>
                <w:color w:val="auto"/>
              </w:rPr>
            </w:pPr>
          </w:p>
        </w:tc>
      </w:tr>
      <w:tr>
        <w:trPr>
          <w:trHeight w:val="209"/>
        </w:trPr>
        <w:tc>
          <w:tcPr>
            <w:tcW w:w="408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Profit for the period</w:t>
            </w:r>
          </w:p>
        </w:tc>
        <w:tc>
          <w:tcPr>
            <w:tcW w:w="594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26,900</w:t>
            </w:r>
          </w:p>
        </w:tc>
        <w:tc>
          <w:tcPr>
            <w:tcW w:w="3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32,408</w:t>
            </w:r>
          </w:p>
        </w:tc>
        <w:tc>
          <w:tcPr>
            <w:tcW w:w="0" w:type="dxa"/>
            <w:vAlign w:val="bottom"/>
          </w:tcPr>
          <w:p>
            <w:pPr>
              <w:spacing w:after="0"/>
              <w:rPr>
                <w:sz w:val="1"/>
                <w:szCs w:val="1"/>
                <w:color w:val="auto"/>
              </w:rPr>
            </w:pPr>
          </w:p>
        </w:tc>
      </w:tr>
      <w:tr>
        <w:trPr>
          <w:trHeight w:val="20"/>
        </w:trPr>
        <w:tc>
          <w:tcPr>
            <w:tcW w:w="5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3340" w:type="dxa"/>
            <w:vAlign w:val="bottom"/>
            <w:tcBorders>
              <w:top w:val="single" w:sz="8" w:color="CCEEFF"/>
            </w:tcBorders>
          </w:tcPr>
          <w:p>
            <w:pPr>
              <w:spacing w:after="0" w:line="20" w:lineRule="exact"/>
              <w:rPr>
                <w:sz w:val="1"/>
                <w:szCs w:val="1"/>
                <w:color w:val="auto"/>
              </w:rPr>
            </w:pPr>
          </w:p>
        </w:tc>
        <w:tc>
          <w:tcPr>
            <w:tcW w:w="458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5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3340" w:type="dxa"/>
            <w:vAlign w:val="bottom"/>
          </w:tcPr>
          <w:p>
            <w:pPr>
              <w:spacing w:after="0"/>
              <w:rPr>
                <w:sz w:val="15"/>
                <w:szCs w:val="15"/>
                <w:color w:val="auto"/>
              </w:rPr>
            </w:pPr>
          </w:p>
        </w:tc>
        <w:tc>
          <w:tcPr>
            <w:tcW w:w="458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4"/>
        </w:trPr>
        <w:tc>
          <w:tcPr>
            <w:tcW w:w="500" w:type="dxa"/>
            <w:vAlign w:val="bottom"/>
            <w:tcBorders>
              <w:bottom w:val="single" w:sz="8" w:color="auto"/>
            </w:tcBorders>
            <w:shd w:val="clear" w:color="auto" w:fill="CCEEFF"/>
          </w:tcPr>
          <w:p>
            <w:pPr>
              <w:spacing w:after="0" w:line="166" w:lineRule="exact"/>
              <w:rPr>
                <w:sz w:val="20"/>
                <w:szCs w:val="20"/>
                <w:color w:val="auto"/>
              </w:rPr>
            </w:pPr>
            <w:r>
              <w:rPr>
                <w:rFonts w:ascii="Arial" w:cs="Arial" w:eastAsia="Arial" w:hAnsi="Arial"/>
                <w:sz w:val="17"/>
                <w:szCs w:val="17"/>
                <w:color w:val="auto"/>
                <w:w w:val="86"/>
              </w:rPr>
              <w:t>Assets:</w:t>
            </w:r>
          </w:p>
        </w:tc>
        <w:tc>
          <w:tcPr>
            <w:tcW w:w="3580" w:type="dxa"/>
            <w:vAlign w:val="bottom"/>
            <w:tcBorders>
              <w:bottom w:val="single" w:sz="8" w:color="CCEEFF"/>
            </w:tcBorders>
            <w:gridSpan w:val="2"/>
            <w:shd w:val="clear" w:color="auto" w:fill="CCEEFF"/>
          </w:tcPr>
          <w:p>
            <w:pPr>
              <w:spacing w:after="0"/>
              <w:rPr>
                <w:sz w:val="16"/>
                <w:szCs w:val="16"/>
                <w:color w:val="auto"/>
              </w:rPr>
            </w:pPr>
          </w:p>
        </w:tc>
        <w:tc>
          <w:tcPr>
            <w:tcW w:w="4580" w:type="dxa"/>
            <w:vAlign w:val="bottom"/>
            <w:tcBorders>
              <w:bottom w:val="single" w:sz="8" w:color="CCEEFF"/>
            </w:tcBorders>
            <w:shd w:val="clear" w:color="auto" w:fill="CCEEFF"/>
          </w:tcPr>
          <w:p>
            <w:pPr>
              <w:spacing w:after="0"/>
              <w:rPr>
                <w:sz w:val="16"/>
                <w:szCs w:val="16"/>
                <w:color w:val="auto"/>
              </w:rPr>
            </w:pPr>
          </w:p>
        </w:tc>
        <w:tc>
          <w:tcPr>
            <w:tcW w:w="126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340" w:type="dxa"/>
            <w:vAlign w:val="bottom"/>
            <w:tcBorders>
              <w:bottom w:val="single" w:sz="8" w:color="CCEEFF"/>
            </w:tcBorders>
            <w:shd w:val="clear" w:color="auto" w:fill="CCEEFF"/>
          </w:tcPr>
          <w:p>
            <w:pPr>
              <w:spacing w:after="0"/>
              <w:rPr>
                <w:sz w:val="16"/>
                <w:szCs w:val="16"/>
                <w:color w:val="auto"/>
              </w:rPr>
            </w:pPr>
          </w:p>
        </w:tc>
        <w:tc>
          <w:tcPr>
            <w:tcW w:w="88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4"/>
        </w:trPr>
        <w:tc>
          <w:tcPr>
            <w:tcW w:w="4080" w:type="dxa"/>
            <w:vAlign w:val="bottom"/>
            <w:gridSpan w:val="3"/>
          </w:tcPr>
          <w:p>
            <w:pPr>
              <w:ind w:left="160"/>
              <w:spacing w:after="0"/>
              <w:rPr>
                <w:sz w:val="20"/>
                <w:szCs w:val="20"/>
                <w:color w:val="auto"/>
              </w:rPr>
            </w:pPr>
            <w:r>
              <w:rPr>
                <w:rFonts w:ascii="Arial" w:cs="Arial" w:eastAsia="Arial" w:hAnsi="Arial"/>
                <w:sz w:val="17"/>
                <w:szCs w:val="17"/>
                <w:color w:val="auto"/>
              </w:rPr>
              <w:t>Assets from reportable segments</w:t>
            </w:r>
          </w:p>
        </w:tc>
        <w:tc>
          <w:tcPr>
            <w:tcW w:w="5940" w:type="dxa"/>
            <w:vAlign w:val="bottom"/>
            <w:gridSpan w:val="3"/>
          </w:tcPr>
          <w:p>
            <w:pPr>
              <w:jc w:val="right"/>
              <w:ind w:right="100"/>
              <w:spacing w:after="0"/>
              <w:rPr>
                <w:sz w:val="20"/>
                <w:szCs w:val="20"/>
                <w:color w:val="auto"/>
              </w:rPr>
            </w:pPr>
            <w:r>
              <w:rPr>
                <w:rFonts w:ascii="Arial" w:cs="Arial" w:eastAsia="Arial" w:hAnsi="Arial"/>
                <w:sz w:val="17"/>
                <w:szCs w:val="17"/>
                <w:color w:val="auto"/>
              </w:rPr>
              <w:t>6,716,710</w:t>
            </w:r>
          </w:p>
        </w:tc>
        <w:tc>
          <w:tcPr>
            <w:tcW w:w="340" w:type="dxa"/>
            <w:vAlign w:val="bottom"/>
          </w:tcPr>
          <w:p>
            <w:pPr>
              <w:spacing w:after="0"/>
              <w:rPr>
                <w:sz w:val="17"/>
                <w:szCs w:val="17"/>
                <w:color w:val="auto"/>
              </w:rPr>
            </w:pPr>
          </w:p>
        </w:tc>
        <w:tc>
          <w:tcPr>
            <w:tcW w:w="880" w:type="dxa"/>
            <w:vAlign w:val="bottom"/>
          </w:tcPr>
          <w:p>
            <w:pPr>
              <w:jc w:val="right"/>
              <w:spacing w:after="0"/>
              <w:rPr>
                <w:sz w:val="20"/>
                <w:szCs w:val="20"/>
                <w:color w:val="auto"/>
              </w:rPr>
            </w:pPr>
            <w:r>
              <w:rPr>
                <w:rFonts w:ascii="Arial" w:cs="Arial" w:eastAsia="Arial" w:hAnsi="Arial"/>
                <w:sz w:val="17"/>
                <w:szCs w:val="17"/>
                <w:color w:val="auto"/>
              </w:rPr>
              <w:t>6,619,549</w:t>
            </w:r>
          </w:p>
        </w:tc>
        <w:tc>
          <w:tcPr>
            <w:tcW w:w="0" w:type="dxa"/>
            <w:vAlign w:val="bottom"/>
          </w:tcPr>
          <w:p>
            <w:pPr>
              <w:spacing w:after="0"/>
              <w:rPr>
                <w:sz w:val="1"/>
                <w:szCs w:val="1"/>
                <w:color w:val="auto"/>
              </w:rPr>
            </w:pPr>
          </w:p>
        </w:tc>
      </w:tr>
      <w:tr>
        <w:trPr>
          <w:trHeight w:val="217"/>
        </w:trPr>
        <w:tc>
          <w:tcPr>
            <w:tcW w:w="4080" w:type="dxa"/>
            <w:vAlign w:val="bottom"/>
            <w:gridSpan w:val="3"/>
            <w:shd w:val="clear" w:color="auto" w:fill="CCEEFF"/>
          </w:tcPr>
          <w:p>
            <w:pPr>
              <w:ind w:left="300"/>
              <w:spacing w:after="0"/>
              <w:rPr>
                <w:sz w:val="20"/>
                <w:szCs w:val="20"/>
                <w:color w:val="auto"/>
              </w:rPr>
            </w:pPr>
            <w:r>
              <w:rPr>
                <w:rFonts w:ascii="Arial" w:cs="Arial" w:eastAsia="Arial" w:hAnsi="Arial"/>
                <w:sz w:val="17"/>
                <w:szCs w:val="17"/>
                <w:color w:val="auto"/>
              </w:rPr>
              <w:t>Other assets - unallocated</w:t>
            </w:r>
          </w:p>
        </w:tc>
        <w:tc>
          <w:tcPr>
            <w:tcW w:w="458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6,522</w:t>
            </w:r>
          </w:p>
        </w:tc>
        <w:tc>
          <w:tcPr>
            <w:tcW w:w="100" w:type="dxa"/>
            <w:vAlign w:val="bottom"/>
            <w:shd w:val="clear" w:color="auto" w:fill="CCEEFF"/>
          </w:tcPr>
          <w:p>
            <w:pPr>
              <w:spacing w:after="0"/>
              <w:rPr>
                <w:sz w:val="18"/>
                <w:szCs w:val="18"/>
                <w:color w:val="auto"/>
              </w:rPr>
            </w:pPr>
          </w:p>
        </w:tc>
        <w:tc>
          <w:tcPr>
            <w:tcW w:w="340" w:type="dxa"/>
            <w:vAlign w:val="bottom"/>
            <w:tcBorders>
              <w:bottom w:val="single" w:sz="8" w:color="auto"/>
            </w:tcBorders>
            <w:shd w:val="clear" w:color="auto" w:fill="CCEEFF"/>
          </w:tcPr>
          <w:p>
            <w:pPr>
              <w:spacing w:after="0"/>
              <w:rPr>
                <w:sz w:val="18"/>
                <w:szCs w:val="18"/>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7,676</w:t>
            </w:r>
          </w:p>
        </w:tc>
        <w:tc>
          <w:tcPr>
            <w:tcW w:w="0" w:type="dxa"/>
            <w:vAlign w:val="bottom"/>
          </w:tcPr>
          <w:p>
            <w:pPr>
              <w:spacing w:after="0"/>
              <w:rPr>
                <w:sz w:val="1"/>
                <w:szCs w:val="1"/>
                <w:color w:val="auto"/>
              </w:rPr>
            </w:pPr>
          </w:p>
        </w:tc>
      </w:tr>
      <w:tr>
        <w:trPr>
          <w:trHeight w:val="249"/>
        </w:trPr>
        <w:tc>
          <w:tcPr>
            <w:tcW w:w="4080" w:type="dxa"/>
            <w:vAlign w:val="bottom"/>
            <w:gridSpan w:val="3"/>
          </w:tcPr>
          <w:p>
            <w:pPr>
              <w:spacing w:after="0"/>
              <w:rPr>
                <w:sz w:val="20"/>
                <w:szCs w:val="20"/>
                <w:color w:val="auto"/>
              </w:rPr>
            </w:pPr>
            <w:r>
              <w:rPr>
                <w:rFonts w:ascii="Arial" w:cs="Arial" w:eastAsia="Arial" w:hAnsi="Arial"/>
                <w:sz w:val="17"/>
                <w:szCs w:val="17"/>
                <w:color w:val="auto"/>
              </w:rPr>
              <w:t>Total assets</w:t>
            </w:r>
          </w:p>
        </w:tc>
        <w:tc>
          <w:tcPr>
            <w:tcW w:w="5940" w:type="dxa"/>
            <w:vAlign w:val="bottom"/>
            <w:gridSpan w:val="3"/>
          </w:tcPr>
          <w:p>
            <w:pPr>
              <w:jc w:val="right"/>
              <w:ind w:right="100"/>
              <w:spacing w:after="0"/>
              <w:rPr>
                <w:sz w:val="20"/>
                <w:szCs w:val="20"/>
                <w:color w:val="auto"/>
              </w:rPr>
            </w:pPr>
            <w:r>
              <w:rPr>
                <w:rFonts w:ascii="Arial" w:cs="Arial" w:eastAsia="Arial" w:hAnsi="Arial"/>
                <w:sz w:val="17"/>
                <w:szCs w:val="17"/>
                <w:color w:val="auto"/>
              </w:rPr>
              <w:t>6,723,232</w:t>
            </w:r>
          </w:p>
        </w:tc>
        <w:tc>
          <w:tcPr>
            <w:tcW w:w="340" w:type="dxa"/>
            <w:vAlign w:val="bottom"/>
          </w:tcPr>
          <w:p>
            <w:pPr>
              <w:spacing w:after="0"/>
              <w:rPr>
                <w:sz w:val="21"/>
                <w:szCs w:val="21"/>
                <w:color w:val="auto"/>
              </w:rPr>
            </w:pPr>
          </w:p>
        </w:tc>
        <w:tc>
          <w:tcPr>
            <w:tcW w:w="880" w:type="dxa"/>
            <w:vAlign w:val="bottom"/>
          </w:tcPr>
          <w:p>
            <w:pPr>
              <w:jc w:val="right"/>
              <w:spacing w:after="0"/>
              <w:rPr>
                <w:sz w:val="20"/>
                <w:szCs w:val="20"/>
                <w:color w:val="auto"/>
              </w:rPr>
            </w:pPr>
            <w:r>
              <w:rPr>
                <w:rFonts w:ascii="Arial" w:cs="Arial" w:eastAsia="Arial" w:hAnsi="Arial"/>
                <w:sz w:val="17"/>
                <w:szCs w:val="17"/>
                <w:color w:val="auto"/>
              </w:rPr>
              <w:t>6,627,225</w:t>
            </w:r>
          </w:p>
        </w:tc>
        <w:tc>
          <w:tcPr>
            <w:tcW w:w="0" w:type="dxa"/>
            <w:vAlign w:val="bottom"/>
          </w:tcPr>
          <w:p>
            <w:pPr>
              <w:spacing w:after="0"/>
              <w:rPr>
                <w:sz w:val="1"/>
                <w:szCs w:val="1"/>
                <w:color w:val="auto"/>
              </w:rPr>
            </w:pPr>
          </w:p>
        </w:tc>
      </w:tr>
      <w:tr>
        <w:trPr>
          <w:trHeight w:val="183"/>
        </w:trPr>
        <w:tc>
          <w:tcPr>
            <w:tcW w:w="500" w:type="dxa"/>
            <w:vAlign w:val="bottom"/>
            <w:tcBorders>
              <w:top w:val="single" w:sz="8" w:color="CCEEFF"/>
            </w:tcBorders>
            <w:shd w:val="clear" w:color="auto" w:fill="CCEEFF"/>
          </w:tcPr>
          <w:p>
            <w:pPr>
              <w:spacing w:after="0"/>
              <w:rPr>
                <w:sz w:val="15"/>
                <w:szCs w:val="15"/>
                <w:color w:val="auto"/>
              </w:rPr>
            </w:pPr>
          </w:p>
        </w:tc>
        <w:tc>
          <w:tcPr>
            <w:tcW w:w="240" w:type="dxa"/>
            <w:vAlign w:val="bottom"/>
            <w:tcBorders>
              <w:top w:val="single" w:sz="8" w:color="CCEEFF"/>
            </w:tcBorders>
            <w:shd w:val="clear" w:color="auto" w:fill="CCEEFF"/>
          </w:tcPr>
          <w:p>
            <w:pPr>
              <w:spacing w:after="0"/>
              <w:rPr>
                <w:sz w:val="15"/>
                <w:szCs w:val="15"/>
                <w:color w:val="auto"/>
              </w:rPr>
            </w:pPr>
          </w:p>
        </w:tc>
        <w:tc>
          <w:tcPr>
            <w:tcW w:w="3340" w:type="dxa"/>
            <w:vAlign w:val="bottom"/>
            <w:tcBorders>
              <w:top w:val="single" w:sz="8" w:color="CCEEFF"/>
            </w:tcBorders>
            <w:shd w:val="clear" w:color="auto" w:fill="CCEEFF"/>
          </w:tcPr>
          <w:p>
            <w:pPr>
              <w:spacing w:after="0"/>
              <w:rPr>
                <w:sz w:val="15"/>
                <w:szCs w:val="15"/>
                <w:color w:val="auto"/>
              </w:rPr>
            </w:pPr>
          </w:p>
        </w:tc>
        <w:tc>
          <w:tcPr>
            <w:tcW w:w="4580" w:type="dxa"/>
            <w:vAlign w:val="bottom"/>
            <w:tcBorders>
              <w:top w:val="single" w:sz="8" w:color="CCEEFF"/>
            </w:tcBorders>
            <w:shd w:val="clear" w:color="auto" w:fill="CCEEFF"/>
          </w:tcPr>
          <w:p>
            <w:pPr>
              <w:spacing w:after="0"/>
              <w:rPr>
                <w:sz w:val="15"/>
                <w:szCs w:val="15"/>
                <w:color w:val="auto"/>
              </w:rPr>
            </w:pPr>
          </w:p>
        </w:tc>
        <w:tc>
          <w:tcPr>
            <w:tcW w:w="12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340" w:type="dxa"/>
            <w:vAlign w:val="bottom"/>
            <w:tcBorders>
              <w:top w:val="single" w:sz="8" w:color="auto"/>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66"/>
        </w:trPr>
        <w:tc>
          <w:tcPr>
            <w:tcW w:w="740" w:type="dxa"/>
            <w:vAlign w:val="bottom"/>
            <w:tcBorders>
              <w:bottom w:val="single" w:sz="8" w:color="auto"/>
            </w:tcBorders>
            <w:gridSpan w:val="2"/>
          </w:tcPr>
          <w:p>
            <w:pPr>
              <w:spacing w:after="0" w:line="166" w:lineRule="exact"/>
              <w:rPr>
                <w:sz w:val="20"/>
                <w:szCs w:val="20"/>
                <w:color w:val="auto"/>
              </w:rPr>
            </w:pPr>
            <w:r>
              <w:rPr>
                <w:rFonts w:ascii="Arial" w:cs="Arial" w:eastAsia="Arial" w:hAnsi="Arial"/>
                <w:sz w:val="17"/>
                <w:szCs w:val="17"/>
                <w:color w:val="auto"/>
                <w:w w:val="96"/>
              </w:rPr>
              <w:t>Liabilities:</w:t>
            </w:r>
          </w:p>
        </w:tc>
        <w:tc>
          <w:tcPr>
            <w:tcW w:w="334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2"/>
        </w:trPr>
        <w:tc>
          <w:tcPr>
            <w:tcW w:w="408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Liabilities from reportable segments</w:t>
            </w:r>
          </w:p>
        </w:tc>
        <w:tc>
          <w:tcPr>
            <w:tcW w:w="594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5,678,377</w:t>
            </w:r>
          </w:p>
        </w:tc>
        <w:tc>
          <w:tcPr>
            <w:tcW w:w="340" w:type="dxa"/>
            <w:vAlign w:val="bottom"/>
            <w:shd w:val="clear" w:color="auto" w:fill="CCEEFF"/>
          </w:tcPr>
          <w:p>
            <w:pPr>
              <w:spacing w:after="0"/>
              <w:rPr>
                <w:sz w:val="19"/>
                <w:szCs w:val="19"/>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5,591,683</w:t>
            </w:r>
          </w:p>
        </w:tc>
        <w:tc>
          <w:tcPr>
            <w:tcW w:w="0" w:type="dxa"/>
            <w:vAlign w:val="bottom"/>
          </w:tcPr>
          <w:p>
            <w:pPr>
              <w:spacing w:after="0"/>
              <w:rPr>
                <w:sz w:val="1"/>
                <w:szCs w:val="1"/>
                <w:color w:val="auto"/>
              </w:rPr>
            </w:pPr>
          </w:p>
        </w:tc>
      </w:tr>
      <w:tr>
        <w:trPr>
          <w:trHeight w:val="216"/>
        </w:trPr>
        <w:tc>
          <w:tcPr>
            <w:tcW w:w="4080" w:type="dxa"/>
            <w:vAlign w:val="bottom"/>
            <w:tcBorders>
              <w:bottom w:val="single" w:sz="8" w:color="CCEEFF"/>
            </w:tcBorders>
            <w:gridSpan w:val="3"/>
          </w:tcPr>
          <w:p>
            <w:pPr>
              <w:ind w:left="300"/>
              <w:spacing w:after="0"/>
              <w:rPr>
                <w:sz w:val="20"/>
                <w:szCs w:val="20"/>
                <w:color w:val="auto"/>
              </w:rPr>
            </w:pPr>
            <w:r>
              <w:rPr>
                <w:rFonts w:ascii="Arial" w:cs="Arial" w:eastAsia="Arial" w:hAnsi="Arial"/>
                <w:sz w:val="17"/>
                <w:szCs w:val="17"/>
                <w:color w:val="auto"/>
              </w:rPr>
              <w:t>Other liabilities - unallocated</w:t>
            </w:r>
          </w:p>
        </w:tc>
        <w:tc>
          <w:tcPr>
            <w:tcW w:w="458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14,153</w:t>
            </w:r>
          </w:p>
        </w:tc>
        <w:tc>
          <w:tcPr>
            <w:tcW w:w="100" w:type="dxa"/>
            <w:vAlign w:val="bottom"/>
            <w:tcBorders>
              <w:bottom w:val="single" w:sz="8" w:color="CCEEFF"/>
            </w:tcBorders>
          </w:tcPr>
          <w:p>
            <w:pPr>
              <w:spacing w:after="0"/>
              <w:rPr>
                <w:sz w:val="18"/>
                <w:szCs w:val="18"/>
                <w:color w:val="auto"/>
              </w:rPr>
            </w:pPr>
          </w:p>
        </w:tc>
        <w:tc>
          <w:tcPr>
            <w:tcW w:w="34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13,683</w:t>
            </w:r>
          </w:p>
        </w:tc>
        <w:tc>
          <w:tcPr>
            <w:tcW w:w="0" w:type="dxa"/>
            <w:vAlign w:val="bottom"/>
          </w:tcPr>
          <w:p>
            <w:pPr>
              <w:spacing w:after="0"/>
              <w:rPr>
                <w:sz w:val="1"/>
                <w:szCs w:val="1"/>
                <w:color w:val="auto"/>
              </w:rPr>
            </w:pPr>
          </w:p>
        </w:tc>
      </w:tr>
      <w:tr>
        <w:trPr>
          <w:trHeight w:val="210"/>
        </w:trPr>
        <w:tc>
          <w:tcPr>
            <w:tcW w:w="408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Total liabilities</w:t>
            </w:r>
          </w:p>
        </w:tc>
        <w:tc>
          <w:tcPr>
            <w:tcW w:w="594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5,692,530</w:t>
            </w:r>
          </w:p>
        </w:tc>
        <w:tc>
          <w:tcPr>
            <w:tcW w:w="3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5,605,366</w:t>
            </w:r>
          </w:p>
        </w:tc>
        <w:tc>
          <w:tcPr>
            <w:tcW w:w="0" w:type="dxa"/>
            <w:vAlign w:val="bottom"/>
          </w:tcPr>
          <w:p>
            <w:pPr>
              <w:spacing w:after="0"/>
              <w:rPr>
                <w:sz w:val="1"/>
                <w:szCs w:val="1"/>
                <w:color w:val="auto"/>
              </w:rPr>
            </w:pPr>
          </w:p>
        </w:tc>
      </w:tr>
      <w:tr>
        <w:trPr>
          <w:trHeight w:val="20"/>
        </w:trPr>
        <w:tc>
          <w:tcPr>
            <w:tcW w:w="5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3340" w:type="dxa"/>
            <w:vAlign w:val="bottom"/>
            <w:tcBorders>
              <w:top w:val="single" w:sz="8" w:color="CCEEFF"/>
            </w:tcBorders>
          </w:tcPr>
          <w:p>
            <w:pPr>
              <w:spacing w:after="0" w:line="20" w:lineRule="exact"/>
              <w:rPr>
                <w:sz w:val="1"/>
                <w:szCs w:val="1"/>
                <w:color w:val="auto"/>
              </w:rPr>
            </w:pPr>
          </w:p>
        </w:tc>
        <w:tc>
          <w:tcPr>
            <w:tcW w:w="4580" w:type="dxa"/>
            <w:vAlign w:val="bottom"/>
            <w:tcBorders>
              <w:top w:val="single" w:sz="8" w:color="CCEEFF"/>
              <w:bottom w:val="single" w:sz="8" w:color="CCEEFF"/>
            </w:tcBorders>
            <w:vMerge w:val="restart"/>
          </w:tcPr>
          <w:p>
            <w:pPr>
              <w:jc w:val="right"/>
              <w:ind w:right="2875"/>
              <w:spacing w:after="0"/>
              <w:rPr>
                <w:sz w:val="20"/>
                <w:szCs w:val="20"/>
                <w:color w:val="auto"/>
              </w:rPr>
            </w:pPr>
            <w:r>
              <w:rPr>
                <w:rFonts w:ascii="Arial" w:cs="Arial" w:eastAsia="Arial" w:hAnsi="Arial"/>
                <w:sz w:val="17"/>
                <w:szCs w:val="17"/>
                <w:color w:val="auto"/>
              </w:rPr>
              <w:t>60</w:t>
            </w: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5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3340" w:type="dxa"/>
            <w:vAlign w:val="bottom"/>
            <w:tcBorders>
              <w:bottom w:val="single" w:sz="8" w:color="auto"/>
            </w:tcBorders>
          </w:tcPr>
          <w:p>
            <w:pPr>
              <w:spacing w:after="0"/>
              <w:rPr>
                <w:sz w:val="24"/>
                <w:szCs w:val="24"/>
                <w:color w:val="auto"/>
              </w:rPr>
            </w:pPr>
          </w:p>
        </w:tc>
        <w:tc>
          <w:tcPr>
            <w:tcW w:w="4580" w:type="dxa"/>
            <w:vAlign w:val="bottom"/>
            <w:tcBorders>
              <w:bottom w:val="single" w:sz="8" w:color="auto"/>
            </w:tcBorders>
            <w:vMerge w:val="continue"/>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62" w:name="page63"/>
    <w:bookmarkEnd w:id="62"/>
    <w:p>
      <w:pPr>
        <w:spacing w:after="0"/>
        <w:rPr>
          <w:sz w:val="20"/>
          <w:szCs w:val="20"/>
          <w:color w:val="auto"/>
        </w:rPr>
      </w:pPr>
      <w:r>
        <w:rPr>
          <w:rFonts w:ascii="Arial" w:cs="Arial" w:eastAsia="Arial" w:hAnsi="Arial"/>
          <w:sz w:val="15"/>
          <w:szCs w:val="15"/>
          <w:b w:val="1"/>
          <w:bCs w:val="1"/>
          <w:color w:val="auto"/>
        </w:rPr>
        <w:t>Banco Latinoamericano de Comercio Exterior, S. A. and Subsidiaries</w:t>
      </w:r>
    </w:p>
    <w:p>
      <w:pPr>
        <w:spacing w:after="0" w:line="47" w:lineRule="exact"/>
        <w:rPr>
          <w:sz w:val="20"/>
          <w:szCs w:val="20"/>
          <w:color w:val="auto"/>
        </w:rPr>
      </w:pPr>
    </w:p>
    <w:p>
      <w:pPr>
        <w:spacing w:after="0"/>
        <w:rPr>
          <w:sz w:val="20"/>
          <w:szCs w:val="20"/>
          <w:color w:val="auto"/>
        </w:rPr>
      </w:pPr>
      <w:r>
        <w:rPr>
          <w:rFonts w:ascii="Arial" w:cs="Arial" w:eastAsia="Arial" w:hAnsi="Arial"/>
          <w:sz w:val="15"/>
          <w:szCs w:val="15"/>
          <w:color w:val="auto"/>
        </w:rPr>
        <w:t>Notes to the unaudited condensed consolidated interim financial statements</w:t>
      </w:r>
    </w:p>
    <w:p>
      <w:pPr>
        <w:spacing w:after="0" w:line="32" w:lineRule="exact"/>
        <w:rPr>
          <w:sz w:val="20"/>
          <w:szCs w:val="20"/>
          <w:color w:val="auto"/>
        </w:rPr>
      </w:pPr>
    </w:p>
    <w:p>
      <w:pPr>
        <w:spacing w:after="0"/>
        <w:rPr>
          <w:sz w:val="20"/>
          <w:szCs w:val="20"/>
          <w:color w:val="auto"/>
        </w:rPr>
      </w:pPr>
      <w:r>
        <w:rPr>
          <w:rFonts w:ascii="Arial" w:cs="Arial" w:eastAsia="Arial" w:hAnsi="Arial"/>
          <w:sz w:val="15"/>
          <w:szCs w:val="15"/>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20955</wp:posOffset>
            </wp:positionV>
            <wp:extent cx="7139940" cy="825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p>
      <w:pPr>
        <w:spacing w:after="0" w:line="233" w:lineRule="exact"/>
        <w:rPr>
          <w:sz w:val="20"/>
          <w:szCs w:val="20"/>
          <w:color w:val="auto"/>
        </w:rPr>
      </w:pPr>
    </w:p>
    <w:p>
      <w:pPr>
        <w:ind w:left="300" w:hanging="298"/>
        <w:spacing w:after="0"/>
        <w:tabs>
          <w:tab w:leader="none" w:pos="300" w:val="left"/>
        </w:tabs>
        <w:numPr>
          <w:ilvl w:val="0"/>
          <w:numId w:val="80"/>
        </w:numPr>
        <w:rPr>
          <w:rFonts w:ascii="Arial" w:cs="Arial" w:eastAsia="Arial" w:hAnsi="Arial"/>
          <w:sz w:val="17"/>
          <w:szCs w:val="17"/>
          <w:b w:val="1"/>
          <w:bCs w:val="1"/>
          <w:color w:val="auto"/>
        </w:rPr>
      </w:pPr>
      <w:r>
        <w:rPr>
          <w:rFonts w:ascii="Arial" w:cs="Arial" w:eastAsia="Arial" w:hAnsi="Arial"/>
          <w:sz w:val="17"/>
          <w:szCs w:val="17"/>
          <w:b w:val="1"/>
          <w:bCs w:val="1"/>
          <w:color w:val="auto"/>
        </w:rPr>
        <w:t>Related party transactions</w:t>
      </w:r>
    </w:p>
    <w:p>
      <w:pPr>
        <w:spacing w:after="0" w:line="216"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5"/>
          <w:szCs w:val="15"/>
          <w:color w:val="auto"/>
        </w:rPr>
        <w:t>The detail of the assets and liabilities with related private corporations and financial institutions is as follows:</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Assets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-121285</wp:posOffset>
            </wp:positionV>
            <wp:extent cx="7139940" cy="13779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139940" cy="137795"/>
                    </a:xfrm>
                    <a:prstGeom prst="rect">
                      <a:avLst/>
                    </a:prstGeom>
                    <a:noFill/>
                  </pic:spPr>
                </pic:pic>
              </a:graphicData>
            </a:graphic>
          </wp:anchor>
        </w:drawing>
      </w:r>
    </w:p>
    <w:p>
      <w:pPr>
        <w:spacing w:after="0" w:line="4" w:lineRule="exact"/>
        <w:rPr>
          <w:sz w:val="20"/>
          <w:szCs w:val="20"/>
          <w:color w:val="auto"/>
        </w:rPr>
      </w:pPr>
    </w:p>
    <w:p>
      <w:pPr>
        <w:ind w:left="160"/>
        <w:spacing w:after="0"/>
        <w:rPr>
          <w:sz w:val="20"/>
          <w:szCs w:val="20"/>
          <w:color w:val="auto"/>
        </w:rPr>
      </w:pPr>
      <w:r>
        <w:rPr>
          <w:rFonts w:ascii="Arial" w:cs="Arial" w:eastAsia="Arial" w:hAnsi="Arial"/>
          <w:sz w:val="17"/>
          <w:szCs w:val="17"/>
          <w:color w:val="auto"/>
        </w:rPr>
        <w:t>Demand deposits</w:t>
      </w:r>
    </w:p>
    <w:p>
      <w:pPr>
        <w:spacing w:after="0" w:line="9" w:lineRule="exact"/>
        <w:rPr>
          <w:sz w:val="20"/>
          <w:szCs w:val="20"/>
          <w:color w:val="auto"/>
        </w:rPr>
      </w:pPr>
    </w:p>
    <w:p>
      <w:pPr>
        <w:ind w:left="160"/>
        <w:spacing w:after="0"/>
        <w:rPr>
          <w:sz w:val="20"/>
          <w:szCs w:val="20"/>
          <w:color w:val="auto"/>
        </w:rPr>
      </w:pPr>
      <w:r>
        <w:rPr>
          <w:rFonts w:ascii="Arial" w:cs="Arial" w:eastAsia="Arial" w:hAnsi="Arial"/>
          <w:sz w:val="17"/>
          <w:szCs w:val="17"/>
          <w:color w:val="auto"/>
        </w:rPr>
        <w:t>Loans, net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-122555</wp:posOffset>
            </wp:positionV>
            <wp:extent cx="7139940" cy="13779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139940" cy="137795"/>
                    </a:xfrm>
                    <a:prstGeom prst="rect">
                      <a:avLst/>
                    </a:prstGeom>
                    <a:noFill/>
                  </pic:spPr>
                </pic:pic>
              </a:graphicData>
            </a:graphic>
          </wp:anchor>
        </w:drawing>
      </w:r>
    </w:p>
    <w:p>
      <w:pPr>
        <w:spacing w:after="0"/>
        <w:rPr>
          <w:sz w:val="20"/>
          <w:szCs w:val="20"/>
          <w:color w:val="auto"/>
        </w:rPr>
      </w:pPr>
      <w:r>
        <w:rPr>
          <w:rFonts w:ascii="Arial" w:cs="Arial" w:eastAsia="Arial" w:hAnsi="Arial"/>
          <w:sz w:val="17"/>
          <w:szCs w:val="17"/>
          <w:b w:val="1"/>
          <w:bCs w:val="1"/>
          <w:color w:val="auto"/>
        </w:rPr>
        <w:t>Total asset</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7"/>
        </w:trPr>
        <w:tc>
          <w:tcPr>
            <w:tcW w:w="1360" w:type="dxa"/>
            <w:vAlign w:val="bottom"/>
            <w:gridSpan w:val="2"/>
          </w:tcPr>
          <w:p>
            <w:pPr>
              <w:jc w:val="center"/>
              <w:ind w:right="80"/>
              <w:spacing w:after="0"/>
              <w:rPr>
                <w:sz w:val="20"/>
                <w:szCs w:val="20"/>
                <w:color w:val="auto"/>
              </w:rPr>
            </w:pPr>
            <w:r>
              <w:rPr>
                <w:rFonts w:ascii="Arial" w:cs="Arial" w:eastAsia="Arial" w:hAnsi="Arial"/>
                <w:sz w:val="17"/>
                <w:szCs w:val="17"/>
                <w:b w:val="1"/>
                <w:bCs w:val="1"/>
                <w:color w:val="auto"/>
                <w:w w:val="88"/>
              </w:rPr>
              <w:t>June 30,</w:t>
            </w:r>
          </w:p>
        </w:tc>
        <w:tc>
          <w:tcPr>
            <w:tcW w:w="1220" w:type="dxa"/>
            <w:vAlign w:val="bottom"/>
          </w:tcPr>
          <w:p>
            <w:pPr>
              <w:jc w:val="center"/>
              <w:spacing w:after="0"/>
              <w:rPr>
                <w:sz w:val="20"/>
                <w:szCs w:val="20"/>
                <w:color w:val="auto"/>
              </w:rPr>
            </w:pPr>
            <w:r>
              <w:rPr>
                <w:rFonts w:ascii="Arial" w:cs="Arial" w:eastAsia="Arial" w:hAnsi="Arial"/>
                <w:sz w:val="17"/>
                <w:szCs w:val="17"/>
                <w:b w:val="1"/>
                <w:bCs w:val="1"/>
                <w:color w:val="auto"/>
                <w:w w:val="88"/>
              </w:rPr>
              <w:t>December 31,</w:t>
            </w:r>
          </w:p>
        </w:tc>
      </w:tr>
      <w:tr>
        <w:trPr>
          <w:trHeight w:val="220"/>
        </w:trPr>
        <w:tc>
          <w:tcPr>
            <w:tcW w:w="1260" w:type="dxa"/>
            <w:vAlign w:val="bottom"/>
            <w:tcBorders>
              <w:bottom w:val="single" w:sz="8" w:color="auto"/>
            </w:tcBorders>
          </w:tcPr>
          <w:p>
            <w:pPr>
              <w:jc w:val="right"/>
              <w:ind w:right="375"/>
              <w:spacing w:after="0"/>
              <w:rPr>
                <w:sz w:val="20"/>
                <w:szCs w:val="20"/>
                <w:color w:val="auto"/>
              </w:rPr>
            </w:pPr>
            <w:r>
              <w:rPr>
                <w:rFonts w:ascii="Arial" w:cs="Arial" w:eastAsia="Arial" w:hAnsi="Arial"/>
                <w:sz w:val="17"/>
                <w:szCs w:val="17"/>
                <w:b w:val="1"/>
                <w:bCs w:val="1"/>
                <w:color w:val="auto"/>
              </w:rPr>
              <w:t>2021</w:t>
            </w: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2020</w:t>
            </w:r>
          </w:p>
        </w:tc>
      </w:tr>
      <w:tr>
        <w:trPr>
          <w:trHeight w:val="401"/>
        </w:trPr>
        <w:tc>
          <w:tcPr>
            <w:tcW w:w="1360" w:type="dxa"/>
            <w:vAlign w:val="bottom"/>
            <w:gridSpan w:val="2"/>
          </w:tcPr>
          <w:p>
            <w:pPr>
              <w:jc w:val="right"/>
              <w:ind w:right="100"/>
              <w:spacing w:after="0"/>
              <w:rPr>
                <w:sz w:val="20"/>
                <w:szCs w:val="20"/>
                <w:color w:val="auto"/>
              </w:rPr>
            </w:pPr>
            <w:r>
              <w:rPr>
                <w:rFonts w:ascii="Arial" w:cs="Arial" w:eastAsia="Arial" w:hAnsi="Arial"/>
                <w:sz w:val="17"/>
                <w:szCs w:val="17"/>
                <w:color w:val="auto"/>
              </w:rPr>
              <w:t>1,471</w:t>
            </w:r>
          </w:p>
        </w:tc>
        <w:tc>
          <w:tcPr>
            <w:tcW w:w="1220" w:type="dxa"/>
            <w:vAlign w:val="bottom"/>
          </w:tcPr>
          <w:p>
            <w:pPr>
              <w:jc w:val="right"/>
              <w:spacing w:after="0"/>
              <w:rPr>
                <w:sz w:val="20"/>
                <w:szCs w:val="20"/>
                <w:color w:val="auto"/>
              </w:rPr>
            </w:pPr>
            <w:r>
              <w:rPr>
                <w:rFonts w:ascii="Arial" w:cs="Arial" w:eastAsia="Arial" w:hAnsi="Arial"/>
                <w:sz w:val="17"/>
                <w:szCs w:val="17"/>
                <w:color w:val="auto"/>
              </w:rPr>
              <w:t>3,269</w:t>
            </w:r>
          </w:p>
        </w:tc>
      </w:tr>
    </w:tbl>
    <w:p>
      <w:pPr>
        <w:spacing w:after="0" w:line="1" w:lineRule="exact"/>
        <w:rPr>
          <w:sz w:val="20"/>
          <w:szCs w:val="20"/>
          <w:color w:val="auto"/>
        </w:rPr>
      </w:pPr>
    </w:p>
    <w:p>
      <w:pPr>
        <w:ind w:left="2120" w:hanging="918"/>
        <w:spacing w:after="0"/>
        <w:tabs>
          <w:tab w:leader="none" w:pos="2120" w:val="left"/>
        </w:tabs>
        <w:numPr>
          <w:ilvl w:val="0"/>
          <w:numId w:val="81"/>
        </w:numPr>
        <w:rPr>
          <w:rFonts w:ascii="Arial" w:cs="Arial" w:eastAsia="Arial" w:hAnsi="Arial"/>
          <w:sz w:val="15"/>
          <w:szCs w:val="15"/>
          <w:color w:val="auto"/>
        </w:rPr>
      </w:pPr>
      <w:r>
        <w:rPr>
          <w:rFonts w:ascii="Arial" w:cs="Arial" w:eastAsia="Arial" w:hAnsi="Arial"/>
          <w:sz w:val="15"/>
          <w:szCs w:val="15"/>
          <w:color w:val="auto"/>
        </w:rPr>
        <w:t>22,499</w:t>
      </w:r>
    </w:p>
    <w:p>
      <w:pPr>
        <w:spacing w:after="0" w:line="53" w:lineRule="exact"/>
        <w:rPr>
          <w:rFonts w:ascii="Arial" w:cs="Arial" w:eastAsia="Arial" w:hAnsi="Arial"/>
          <w:sz w:val="15"/>
          <w:szCs w:val="15"/>
          <w:color w:val="auto"/>
        </w:rPr>
      </w:pPr>
    </w:p>
    <w:p>
      <w:pPr>
        <w:ind w:left="880"/>
        <w:spacing w:after="0"/>
        <w:rPr>
          <w:rFonts w:ascii="Arial" w:cs="Arial" w:eastAsia="Arial" w:hAnsi="Arial"/>
          <w:sz w:val="15"/>
          <w:szCs w:val="15"/>
          <w:color w:val="auto"/>
        </w:rPr>
      </w:pPr>
      <w:r>
        <w:rPr>
          <w:rFonts w:ascii="Arial" w:cs="Arial" w:eastAsia="Arial" w:hAnsi="Arial"/>
          <w:sz w:val="17"/>
          <w:szCs w:val="17"/>
          <w:b w:val="1"/>
          <w:bCs w:val="1"/>
          <w:color w:val="auto"/>
        </w:rPr>
        <w:t>1,471</w:t>
      </w:r>
      <w:r>
        <w:rPr>
          <w:rFonts w:ascii="Arial" w:cs="Arial" w:eastAsia="Arial" w:hAnsi="Arial"/>
          <w:sz w:val="15"/>
          <w:szCs w:val="15"/>
          <w:b w:val="1"/>
          <w:bCs w:val="1"/>
          <w:color w:val="auto"/>
        </w:rPr>
        <w:t>25,768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-129540</wp:posOffset>
            </wp:positionV>
            <wp:extent cx="1637030" cy="8255"/>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1637030" cy="8255"/>
                    </a:xfrm>
                    <a:prstGeom prst="rect">
                      <a:avLst/>
                    </a:prstGeom>
                    <a:noFill/>
                  </pic:spPr>
                </pic:pic>
              </a:graphicData>
            </a:graphic>
          </wp:anchor>
        </w:drawing>
      </w:r>
    </w:p>
    <w:p>
      <w:pPr>
        <w:spacing w:after="0" w:line="24" w:lineRule="exact"/>
        <w:rPr>
          <w:sz w:val="20"/>
          <w:szCs w:val="20"/>
          <w:color w:val="auto"/>
        </w:rPr>
      </w:pPr>
    </w:p>
    <w:p>
      <w:pPr>
        <w:sectPr>
          <w:pgSz w:w="11900" w:h="16838" w:orient="portrait"/>
          <w:cols w:equalWidth="0" w:num="2">
            <w:col w:w="7940" w:space="720"/>
            <w:col w:w="2580"/>
          </w:cols>
          <w:pgMar w:left="320" w:top="863" w:right="339" w:bottom="1440" w:gutter="0" w:footer="0" w:header="0"/>
          <w:type w:val="continuous"/>
        </w:sectPr>
      </w:pPr>
    </w:p>
    <w:tbl>
      <w:tblPr>
        <w:tblLayout w:type="fixed"/>
        <w:tblInd w:w="0" w:type="dxa"/>
        <w:tblCellMar>
          <w:top w:w="0" w:type="dxa"/>
          <w:left w:w="0" w:type="dxa"/>
          <w:bottom w:w="0" w:type="dxa"/>
          <w:right w:w="0" w:type="dxa"/>
        </w:tblCellMar>
      </w:tblPr>
      <w:tr>
        <w:trPr>
          <w:trHeight w:val="224"/>
        </w:trPr>
        <w:tc>
          <w:tcPr>
            <w:tcW w:w="8660" w:type="dxa"/>
            <w:vAlign w:val="bottom"/>
            <w:tcBorders>
              <w:top w:val="single" w:sz="8" w:color="CCEEFF"/>
            </w:tcBorders>
            <w:shd w:val="clear" w:color="auto" w:fill="CCEEFF"/>
          </w:tcPr>
          <w:p>
            <w:pPr>
              <w:spacing w:after="0"/>
              <w:rPr>
                <w:sz w:val="19"/>
                <w:szCs w:val="19"/>
                <w:color w:val="auto"/>
              </w:rPr>
            </w:pPr>
          </w:p>
        </w:tc>
        <w:tc>
          <w:tcPr>
            <w:tcW w:w="126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4"/>
        </w:trPr>
        <w:tc>
          <w:tcPr>
            <w:tcW w:w="8660" w:type="dxa"/>
            <w:vAlign w:val="bottom"/>
          </w:tcPr>
          <w:p>
            <w:pPr>
              <w:spacing w:after="0"/>
              <w:rPr>
                <w:sz w:val="20"/>
                <w:szCs w:val="20"/>
                <w:color w:val="auto"/>
              </w:rPr>
            </w:pPr>
            <w:r>
              <w:rPr>
                <w:rFonts w:ascii="Arial" w:cs="Arial" w:eastAsia="Arial" w:hAnsi="Arial"/>
                <w:sz w:val="17"/>
                <w:szCs w:val="17"/>
                <w:b w:val="1"/>
                <w:bCs w:val="1"/>
                <w:color w:val="auto"/>
              </w:rPr>
              <w:t>Liabilities</w:t>
            </w: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17"/>
        </w:trPr>
        <w:tc>
          <w:tcPr>
            <w:tcW w:w="8660" w:type="dxa"/>
            <w:vAlign w:val="bottom"/>
            <w:shd w:val="clear" w:color="auto" w:fill="CCEEFF"/>
          </w:tcPr>
          <w:p>
            <w:pPr>
              <w:ind w:left="160"/>
              <w:spacing w:after="0"/>
              <w:rPr>
                <w:sz w:val="20"/>
                <w:szCs w:val="20"/>
                <w:color w:val="auto"/>
              </w:rPr>
            </w:pPr>
            <w:r>
              <w:rPr>
                <w:rFonts w:ascii="Arial" w:cs="Arial" w:eastAsia="Arial" w:hAnsi="Arial"/>
                <w:sz w:val="17"/>
                <w:szCs w:val="17"/>
                <w:color w:val="auto"/>
              </w:rPr>
              <w:t>Time deposits</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260,000</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240,000</w:t>
            </w:r>
          </w:p>
        </w:tc>
        <w:tc>
          <w:tcPr>
            <w:tcW w:w="20" w:type="dxa"/>
            <w:vAlign w:val="bottom"/>
          </w:tcPr>
          <w:p>
            <w:pPr>
              <w:spacing w:after="0"/>
              <w:rPr>
                <w:sz w:val="18"/>
                <w:szCs w:val="18"/>
                <w:color w:val="auto"/>
              </w:rPr>
            </w:pPr>
          </w:p>
        </w:tc>
      </w:tr>
      <w:tr>
        <w:trPr>
          <w:trHeight w:val="250"/>
        </w:trPr>
        <w:tc>
          <w:tcPr>
            <w:tcW w:w="8660" w:type="dxa"/>
            <w:vAlign w:val="bottom"/>
            <w:tcBorders>
              <w:bottom w:val="single" w:sz="8" w:color="CCEEFF"/>
            </w:tcBorders>
          </w:tcPr>
          <w:p>
            <w:pPr>
              <w:spacing w:after="0"/>
              <w:rPr>
                <w:sz w:val="20"/>
                <w:szCs w:val="20"/>
                <w:color w:val="auto"/>
              </w:rPr>
            </w:pPr>
            <w:r>
              <w:rPr>
                <w:rFonts w:ascii="Arial" w:cs="Arial" w:eastAsia="Arial" w:hAnsi="Arial"/>
                <w:sz w:val="17"/>
                <w:szCs w:val="17"/>
                <w:b w:val="1"/>
                <w:bCs w:val="1"/>
                <w:color w:val="auto"/>
              </w:rPr>
              <w:t>Total liabilities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260,000</w:t>
            </w:r>
          </w:p>
        </w:tc>
        <w:tc>
          <w:tcPr>
            <w:tcW w:w="100" w:type="dxa"/>
            <w:vAlign w:val="bottom"/>
            <w:tcBorders>
              <w:bottom w:val="single" w:sz="8" w:color="CCEEFF"/>
            </w:tcBorders>
          </w:tcPr>
          <w:p>
            <w:pPr>
              <w:spacing w:after="0"/>
              <w:rPr>
                <w:sz w:val="21"/>
                <w:szCs w:val="21"/>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240,000</w:t>
            </w:r>
          </w:p>
        </w:tc>
        <w:tc>
          <w:tcPr>
            <w:tcW w:w="20" w:type="dxa"/>
            <w:vAlign w:val="bottom"/>
          </w:tcPr>
          <w:p>
            <w:pPr>
              <w:spacing w:after="0"/>
              <w:rPr>
                <w:sz w:val="21"/>
                <w:szCs w:val="21"/>
                <w:color w:val="auto"/>
              </w:rPr>
            </w:pPr>
          </w:p>
        </w:tc>
      </w:tr>
      <w:tr>
        <w:trPr>
          <w:trHeight w:val="182"/>
        </w:trPr>
        <w:tc>
          <w:tcPr>
            <w:tcW w:w="8660" w:type="dxa"/>
            <w:vAlign w:val="bottom"/>
            <w:shd w:val="clear" w:color="auto" w:fill="CCEEFF"/>
          </w:tcPr>
          <w:p>
            <w:pPr>
              <w:spacing w:after="0"/>
              <w:rPr>
                <w:sz w:val="15"/>
                <w:szCs w:val="15"/>
                <w:color w:val="auto"/>
              </w:rPr>
            </w:pPr>
          </w:p>
        </w:tc>
        <w:tc>
          <w:tcPr>
            <w:tcW w:w="12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2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r>
    </w:tbl>
    <w:p>
      <w:pPr>
        <w:spacing w:after="0" w:line="1" w:lineRule="exact"/>
        <w:rPr>
          <w:sz w:val="20"/>
          <w:szCs w:val="20"/>
          <w:color w:val="auto"/>
        </w:rPr>
      </w:pPr>
    </w:p>
    <w:p>
      <w:pPr>
        <w:sectPr>
          <w:pgSz w:w="11900" w:h="16838" w:orient="portrait"/>
          <w:cols w:equalWidth="0" w:num="1">
            <w:col w:w="11240"/>
          </w:cols>
          <w:pgMar w:left="320" w:top="863" w:right="339" w:bottom="1440" w:gutter="0" w:footer="0" w:header="0"/>
          <w:type w:val="continuous"/>
        </w:sectPr>
      </w:pPr>
    </w:p>
    <w:p>
      <w:pPr>
        <w:spacing w:after="0"/>
        <w:rPr>
          <w:sz w:val="20"/>
          <w:szCs w:val="20"/>
          <w:color w:val="auto"/>
        </w:rPr>
      </w:pPr>
      <w:r>
        <w:rPr>
          <w:rFonts w:ascii="Arial" w:cs="Arial" w:eastAsia="Arial" w:hAnsi="Arial"/>
          <w:sz w:val="17"/>
          <w:szCs w:val="17"/>
          <w:b w:val="1"/>
          <w:bCs w:val="1"/>
          <w:color w:val="auto"/>
        </w:rPr>
        <w:t>Contingencies</w:t>
      </w:r>
    </w:p>
    <w:p>
      <w:pPr>
        <w:spacing w:after="0" w:line="8" w:lineRule="exact"/>
        <w:rPr>
          <w:sz w:val="20"/>
          <w:szCs w:val="20"/>
          <w:color w:val="auto"/>
        </w:rPr>
      </w:pPr>
    </w:p>
    <w:p>
      <w:pPr>
        <w:ind w:left="160"/>
        <w:spacing w:after="0"/>
        <w:rPr>
          <w:sz w:val="20"/>
          <w:szCs w:val="20"/>
          <w:color w:val="auto"/>
        </w:rPr>
      </w:pPr>
      <w:r>
        <w:rPr>
          <w:rFonts w:ascii="Arial" w:cs="Arial" w:eastAsia="Arial" w:hAnsi="Arial"/>
          <w:sz w:val="15"/>
          <w:szCs w:val="15"/>
          <w:color w:val="auto"/>
        </w:rPr>
        <w:t>Stand-by letters of credit</w:t>
      </w:r>
    </w:p>
    <w:p>
      <w:pPr>
        <w:spacing w:after="0" w:line="32" w:lineRule="exact"/>
        <w:rPr>
          <w:sz w:val="20"/>
          <w:szCs w:val="20"/>
          <w:color w:val="auto"/>
        </w:rPr>
      </w:pPr>
    </w:p>
    <w:p>
      <w:pPr>
        <w:ind w:left="160"/>
        <w:spacing w:after="0"/>
        <w:rPr>
          <w:sz w:val="20"/>
          <w:szCs w:val="20"/>
          <w:color w:val="auto"/>
        </w:rPr>
      </w:pPr>
      <w:r>
        <w:rPr>
          <w:rFonts w:ascii="Arial" w:cs="Arial" w:eastAsia="Arial" w:hAnsi="Arial"/>
          <w:sz w:val="17"/>
          <w:szCs w:val="17"/>
          <w:color w:val="auto"/>
        </w:rPr>
        <w:t>Loss allowance</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Total contingencies</w:t>
      </w:r>
    </w:p>
    <w:p>
      <w:pPr>
        <w:spacing w:after="0" w:line="20" w:lineRule="exact"/>
        <w:rPr>
          <w:sz w:val="20"/>
          <w:szCs w:val="20"/>
          <w:color w:val="auto"/>
        </w:rPr>
      </w:pPr>
      <w:r>
        <w:rPr>
          <w:sz w:val="20"/>
          <w:szCs w:val="20"/>
          <w:color w:val="auto"/>
        </w:rPr>
        <w:br w:type="column"/>
      </w:r>
    </w:p>
    <w:p>
      <w:pPr>
        <w:spacing w:after="0" w:line="17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4"/>
        </w:trPr>
        <w:tc>
          <w:tcPr>
            <w:tcW w:w="1360" w:type="dxa"/>
            <w:vAlign w:val="bottom"/>
            <w:gridSpan w:val="2"/>
          </w:tcPr>
          <w:p>
            <w:pPr>
              <w:jc w:val="right"/>
              <w:ind w:right="100"/>
              <w:spacing w:after="0"/>
              <w:rPr>
                <w:sz w:val="20"/>
                <w:szCs w:val="20"/>
                <w:color w:val="auto"/>
              </w:rPr>
            </w:pPr>
            <w:r>
              <w:rPr>
                <w:rFonts w:ascii="Arial" w:cs="Arial" w:eastAsia="Arial" w:hAnsi="Arial"/>
                <w:sz w:val="17"/>
                <w:szCs w:val="17"/>
                <w:color w:val="auto"/>
              </w:rPr>
              <w:t>10,280</w:t>
            </w:r>
          </w:p>
        </w:tc>
        <w:tc>
          <w:tcPr>
            <w:tcW w:w="1220" w:type="dxa"/>
            <w:vAlign w:val="bottom"/>
          </w:tcPr>
          <w:p>
            <w:pPr>
              <w:jc w:val="right"/>
              <w:spacing w:after="0"/>
              <w:rPr>
                <w:sz w:val="20"/>
                <w:szCs w:val="20"/>
                <w:color w:val="auto"/>
              </w:rPr>
            </w:pPr>
            <w:r>
              <w:rPr>
                <w:rFonts w:ascii="Arial" w:cs="Arial" w:eastAsia="Arial" w:hAnsi="Arial"/>
                <w:sz w:val="17"/>
                <w:szCs w:val="17"/>
                <w:color w:val="auto"/>
              </w:rPr>
              <w:t>28,300</w:t>
            </w:r>
          </w:p>
        </w:tc>
      </w:tr>
      <w:tr>
        <w:trPr>
          <w:trHeight w:val="229"/>
        </w:trPr>
        <w:tc>
          <w:tcPr>
            <w:tcW w:w="1360" w:type="dxa"/>
            <w:vAlign w:val="bottom"/>
            <w:gridSpan w:val="2"/>
          </w:tcPr>
          <w:p>
            <w:pPr>
              <w:jc w:val="right"/>
              <w:ind w:right="40"/>
              <w:spacing w:after="0"/>
              <w:rPr>
                <w:sz w:val="20"/>
                <w:szCs w:val="20"/>
                <w:color w:val="auto"/>
              </w:rPr>
            </w:pPr>
            <w:r>
              <w:rPr>
                <w:rFonts w:ascii="Arial" w:cs="Arial" w:eastAsia="Arial" w:hAnsi="Arial"/>
                <w:sz w:val="17"/>
                <w:szCs w:val="17"/>
                <w:color w:val="auto"/>
              </w:rPr>
              <w:t>(47)</w:t>
            </w:r>
          </w:p>
        </w:tc>
        <w:tc>
          <w:tcPr>
            <w:tcW w:w="1220" w:type="dxa"/>
            <w:vAlign w:val="bottom"/>
          </w:tcPr>
          <w:p>
            <w:pPr>
              <w:jc w:val="right"/>
              <w:spacing w:after="0"/>
              <w:rPr>
                <w:sz w:val="20"/>
                <w:szCs w:val="20"/>
                <w:color w:val="auto"/>
              </w:rPr>
            </w:pPr>
            <w:r>
              <w:rPr>
                <w:rFonts w:ascii="Arial" w:cs="Arial" w:eastAsia="Arial" w:hAnsi="Arial"/>
                <w:sz w:val="17"/>
                <w:szCs w:val="17"/>
                <w:color w:val="auto"/>
              </w:rPr>
              <w:t>(60)</w:t>
            </w:r>
          </w:p>
        </w:tc>
      </w:tr>
      <w:tr>
        <w:trPr>
          <w:trHeight w:val="210"/>
        </w:trPr>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10,233</w:t>
            </w:r>
          </w:p>
        </w:tc>
        <w:tc>
          <w:tcPr>
            <w:tcW w:w="10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28,240</w:t>
            </w:r>
          </w:p>
        </w:tc>
      </w:tr>
      <w:tr>
        <w:trPr>
          <w:trHeight w:val="20"/>
        </w:trPr>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-5497195</wp:posOffset>
            </wp:positionH>
            <wp:positionV relativeFrom="paragraph">
              <wp:posOffset>-436880</wp:posOffset>
            </wp:positionV>
            <wp:extent cx="7139940" cy="129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139940" cy="129540"/>
                    </a:xfrm>
                    <a:prstGeom prst="rect">
                      <a:avLst/>
                    </a:prstGeom>
                    <a:noFill/>
                  </pic:spPr>
                </pic:pic>
              </a:graphicData>
            </a:graphic>
          </wp:anchor>
        </w:drawing>
        <w:drawing>
          <wp:anchor simplePos="0" relativeHeight="251657728" behindDoc="1" locked="0" layoutInCell="0" allowOverlap="1">
            <wp:simplePos x="0" y="0"/>
            <wp:positionH relativeFrom="column">
              <wp:posOffset>-5497195</wp:posOffset>
            </wp:positionH>
            <wp:positionV relativeFrom="paragraph">
              <wp:posOffset>-169545</wp:posOffset>
            </wp:positionV>
            <wp:extent cx="7139940" cy="15367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139940" cy="153670"/>
                    </a:xfrm>
                    <a:prstGeom prst="rect">
                      <a:avLst/>
                    </a:prstGeom>
                    <a:noFill/>
                  </pic:spPr>
                </pic:pic>
              </a:graphicData>
            </a:graphic>
          </wp:anchor>
        </w:drawing>
      </w:r>
    </w:p>
    <w:p>
      <w:pPr>
        <w:spacing w:after="0" w:line="192" w:lineRule="exact"/>
        <w:rPr>
          <w:sz w:val="20"/>
          <w:szCs w:val="20"/>
          <w:color w:val="auto"/>
        </w:rPr>
      </w:pPr>
    </w:p>
    <w:p>
      <w:pPr>
        <w:sectPr>
          <w:pgSz w:w="11900" w:h="16838" w:orient="portrait"/>
          <w:cols w:equalWidth="0" w:num="2">
            <w:col w:w="7940" w:space="720"/>
            <w:col w:w="2580"/>
          </w:cols>
          <w:pgMar w:left="320" w:top="863" w:right="339" w:bottom="1440" w:gutter="0" w:footer="0" w:header="0"/>
          <w:type w:val="continuous"/>
        </w:sectPr>
      </w:pPr>
    </w:p>
    <w:p>
      <w:pPr>
        <w:ind w:left="300"/>
        <w:spacing w:after="0"/>
        <w:rPr>
          <w:sz w:val="20"/>
          <w:szCs w:val="20"/>
          <w:color w:val="auto"/>
        </w:rPr>
      </w:pPr>
      <w:r>
        <w:rPr>
          <w:rFonts w:ascii="Arial" w:cs="Arial" w:eastAsia="Arial" w:hAnsi="Arial"/>
          <w:sz w:val="17"/>
          <w:szCs w:val="17"/>
          <w:color w:val="auto"/>
        </w:rPr>
        <w:t>The detail of income and expenses with related parties is as follows:</w:t>
      </w:r>
    </w:p>
    <w:p>
      <w:pPr>
        <w:spacing w:after="0" w:line="222" w:lineRule="exact"/>
        <w:rPr>
          <w:sz w:val="20"/>
          <w:szCs w:val="20"/>
          <w:color w:val="auto"/>
        </w:rPr>
      </w:pPr>
    </w:p>
    <w:p>
      <w:pPr>
        <w:ind w:left="8740"/>
        <w:spacing w:after="0"/>
        <w:rPr>
          <w:sz w:val="20"/>
          <w:szCs w:val="20"/>
          <w:color w:val="auto"/>
        </w:rPr>
      </w:pPr>
      <w:r>
        <w:rPr>
          <w:rFonts w:ascii="Arial" w:cs="Arial" w:eastAsia="Arial" w:hAnsi="Arial"/>
          <w:sz w:val="17"/>
          <w:szCs w:val="17"/>
          <w:b w:val="1"/>
          <w:bCs w:val="1"/>
          <w:color w:val="auto"/>
        </w:rPr>
        <w:t>Three months ended June 30</w:t>
      </w:r>
    </w:p>
    <w:p>
      <w:pPr>
        <w:spacing w:after="0" w:line="24" w:lineRule="exact"/>
        <w:rPr>
          <w:sz w:val="20"/>
          <w:szCs w:val="20"/>
          <w:color w:val="auto"/>
        </w:rPr>
      </w:pPr>
    </w:p>
    <w:tbl>
      <w:tblPr>
        <w:tblLayout w:type="fixed"/>
        <w:tblInd w:w="0" w:type="dxa"/>
        <w:tblCellMar>
          <w:top w:w="0" w:type="dxa"/>
          <w:left w:w="0" w:type="dxa"/>
          <w:bottom w:w="0" w:type="dxa"/>
          <w:right w:w="0" w:type="dxa"/>
        </w:tblCellMar>
      </w:tblPr>
      <w:tr>
        <w:trPr>
          <w:trHeight w:val="211"/>
        </w:trPr>
        <w:tc>
          <w:tcPr>
            <w:tcW w:w="8440" w:type="dxa"/>
            <w:vAlign w:val="bottom"/>
            <w:tcBorders>
              <w:bottom w:val="single" w:sz="8" w:color="CCEEFF"/>
            </w:tcBorders>
          </w:tcPr>
          <w:p>
            <w:pPr>
              <w:spacing w:after="0"/>
              <w:rPr>
                <w:sz w:val="18"/>
                <w:szCs w:val="18"/>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2021</w:t>
            </w:r>
          </w:p>
        </w:tc>
        <w:tc>
          <w:tcPr>
            <w:tcW w:w="380" w:type="dxa"/>
            <w:vAlign w:val="bottom"/>
            <w:tcBorders>
              <w:top w:val="single" w:sz="8" w:color="auto"/>
              <w:bottom w:val="single" w:sz="8" w:color="auto"/>
            </w:tcBorders>
          </w:tcPr>
          <w:p>
            <w:pPr>
              <w:spacing w:after="0"/>
              <w:rPr>
                <w:sz w:val="18"/>
                <w:szCs w:val="18"/>
                <w:color w:val="auto"/>
              </w:rPr>
            </w:pPr>
          </w:p>
        </w:tc>
        <w:tc>
          <w:tcPr>
            <w:tcW w:w="240" w:type="dxa"/>
            <w:vAlign w:val="bottom"/>
            <w:tcBorders>
              <w:top w:val="single" w:sz="8" w:color="auto"/>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2020</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84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Interest income</w:t>
            </w:r>
          </w:p>
        </w:tc>
        <w:tc>
          <w:tcPr>
            <w:tcW w:w="86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9300" w:type="dxa"/>
            <w:vAlign w:val="bottom"/>
            <w:gridSpan w:val="2"/>
          </w:tcPr>
          <w:p>
            <w:pPr>
              <w:ind w:left="160"/>
              <w:spacing w:after="0"/>
              <w:rPr>
                <w:sz w:val="20"/>
                <w:szCs w:val="20"/>
                <w:color w:val="auto"/>
              </w:rPr>
            </w:pPr>
            <w:r>
              <w:rPr>
                <w:rFonts w:ascii="Arial" w:cs="Arial" w:eastAsia="Arial" w:hAnsi="Arial"/>
                <w:sz w:val="17"/>
                <w:szCs w:val="17"/>
                <w:color w:val="auto"/>
              </w:rPr>
              <w:t>Loans</w:t>
            </w:r>
          </w:p>
        </w:tc>
        <w:tc>
          <w:tcPr>
            <w:tcW w:w="380" w:type="dxa"/>
            <w:vAlign w:val="bottom"/>
          </w:tcPr>
          <w:p>
            <w:pPr>
              <w:jc w:val="right"/>
              <w:spacing w:after="0"/>
              <w:rPr>
                <w:sz w:val="20"/>
                <w:szCs w:val="20"/>
                <w:color w:val="auto"/>
              </w:rPr>
            </w:pPr>
            <w:r>
              <w:rPr>
                <w:rFonts w:ascii="Arial" w:cs="Arial" w:eastAsia="Arial" w:hAnsi="Arial"/>
                <w:sz w:val="17"/>
                <w:szCs w:val="17"/>
                <w:color w:val="auto"/>
              </w:rPr>
              <w:t>60</w:t>
            </w:r>
          </w:p>
        </w:tc>
        <w:tc>
          <w:tcPr>
            <w:tcW w:w="24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551</w:t>
            </w:r>
          </w:p>
        </w:tc>
        <w:tc>
          <w:tcPr>
            <w:tcW w:w="0" w:type="dxa"/>
            <w:vAlign w:val="bottom"/>
          </w:tcPr>
          <w:p>
            <w:pPr>
              <w:spacing w:after="0"/>
              <w:rPr>
                <w:sz w:val="1"/>
                <w:szCs w:val="1"/>
                <w:color w:val="auto"/>
              </w:rPr>
            </w:pPr>
          </w:p>
        </w:tc>
      </w:tr>
      <w:tr>
        <w:trPr>
          <w:trHeight w:val="197"/>
        </w:trPr>
        <w:tc>
          <w:tcPr>
            <w:tcW w:w="8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expense</w:t>
            </w:r>
          </w:p>
        </w:tc>
        <w:tc>
          <w:tcPr>
            <w:tcW w:w="860" w:type="dxa"/>
            <w:vAlign w:val="bottom"/>
            <w:tcBorders>
              <w:top w:val="single" w:sz="8" w:color="auto"/>
            </w:tcBorders>
            <w:shd w:val="clear" w:color="auto" w:fill="CCEEFF"/>
          </w:tcPr>
          <w:p>
            <w:pPr>
              <w:spacing w:after="0"/>
              <w:rPr>
                <w:sz w:val="17"/>
                <w:szCs w:val="17"/>
                <w:color w:val="auto"/>
              </w:rPr>
            </w:pPr>
          </w:p>
        </w:tc>
        <w:tc>
          <w:tcPr>
            <w:tcW w:w="38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9300" w:type="dxa"/>
            <w:vAlign w:val="bottom"/>
            <w:gridSpan w:val="2"/>
          </w:tcPr>
          <w:p>
            <w:pPr>
              <w:ind w:left="160"/>
              <w:spacing w:after="0"/>
              <w:rPr>
                <w:sz w:val="20"/>
                <w:szCs w:val="20"/>
                <w:color w:val="auto"/>
              </w:rPr>
            </w:pPr>
            <w:r>
              <w:rPr>
                <w:rFonts w:ascii="Arial" w:cs="Arial" w:eastAsia="Arial" w:hAnsi="Arial"/>
                <w:sz w:val="17"/>
                <w:szCs w:val="17"/>
                <w:color w:val="auto"/>
              </w:rPr>
              <w:t>Deposits</w:t>
            </w:r>
          </w:p>
        </w:tc>
        <w:tc>
          <w:tcPr>
            <w:tcW w:w="620" w:type="dxa"/>
            <w:vAlign w:val="bottom"/>
            <w:gridSpan w:val="2"/>
          </w:tcPr>
          <w:p>
            <w:pPr>
              <w:jc w:val="right"/>
              <w:ind w:right="180"/>
              <w:spacing w:after="0"/>
              <w:rPr>
                <w:sz w:val="20"/>
                <w:szCs w:val="20"/>
                <w:color w:val="auto"/>
              </w:rPr>
            </w:pPr>
            <w:r>
              <w:rPr>
                <w:rFonts w:ascii="Arial" w:cs="Arial" w:eastAsia="Arial" w:hAnsi="Arial"/>
                <w:sz w:val="17"/>
                <w:szCs w:val="17"/>
                <w:color w:val="auto"/>
              </w:rPr>
              <w:t>(637)</w:t>
            </w:r>
          </w:p>
        </w:tc>
        <w:tc>
          <w:tcPr>
            <w:tcW w:w="1320" w:type="dxa"/>
            <w:vAlign w:val="bottom"/>
            <w:gridSpan w:val="2"/>
          </w:tcPr>
          <w:p>
            <w:pPr>
              <w:jc w:val="right"/>
              <w:ind w:right="40"/>
              <w:spacing w:after="0"/>
              <w:rPr>
                <w:sz w:val="20"/>
                <w:szCs w:val="20"/>
                <w:color w:val="auto"/>
              </w:rPr>
            </w:pPr>
            <w:r>
              <w:rPr>
                <w:rFonts w:ascii="Arial" w:cs="Arial" w:eastAsia="Arial" w:hAnsi="Arial"/>
                <w:sz w:val="17"/>
                <w:szCs w:val="17"/>
                <w:color w:val="auto"/>
              </w:rPr>
              <w:t>(627)</w:t>
            </w:r>
          </w:p>
        </w:tc>
        <w:tc>
          <w:tcPr>
            <w:tcW w:w="0" w:type="dxa"/>
            <w:vAlign w:val="bottom"/>
          </w:tcPr>
          <w:p>
            <w:pPr>
              <w:spacing w:after="0"/>
              <w:rPr>
                <w:sz w:val="1"/>
                <w:szCs w:val="1"/>
                <w:color w:val="auto"/>
              </w:rPr>
            </w:pPr>
          </w:p>
        </w:tc>
      </w:tr>
      <w:tr>
        <w:trPr>
          <w:trHeight w:val="197"/>
        </w:trPr>
        <w:tc>
          <w:tcPr>
            <w:tcW w:w="844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auto"/>
            </w:tcBorders>
            <w:shd w:val="clear" w:color="auto" w:fill="CCEEFF"/>
          </w:tcPr>
          <w:p>
            <w:pPr>
              <w:spacing w:after="0"/>
              <w:rPr>
                <w:sz w:val="17"/>
                <w:szCs w:val="17"/>
                <w:color w:val="auto"/>
              </w:rPr>
            </w:pPr>
          </w:p>
        </w:tc>
        <w:tc>
          <w:tcPr>
            <w:tcW w:w="38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7"/>
        </w:trPr>
        <w:tc>
          <w:tcPr>
            <w:tcW w:w="9300" w:type="dxa"/>
            <w:vAlign w:val="bottom"/>
            <w:gridSpan w:val="2"/>
          </w:tcPr>
          <w:p>
            <w:pPr>
              <w:spacing w:after="0"/>
              <w:rPr>
                <w:sz w:val="20"/>
                <w:szCs w:val="20"/>
                <w:color w:val="auto"/>
              </w:rPr>
            </w:pPr>
            <w:r>
              <w:rPr>
                <w:rFonts w:ascii="Arial" w:cs="Arial" w:eastAsia="Arial" w:hAnsi="Arial"/>
                <w:sz w:val="17"/>
                <w:szCs w:val="17"/>
                <w:b w:val="1"/>
                <w:bCs w:val="1"/>
                <w:color w:val="auto"/>
              </w:rPr>
              <w:t>Net interest income (expenses)</w:t>
            </w:r>
          </w:p>
        </w:tc>
        <w:tc>
          <w:tcPr>
            <w:tcW w:w="620" w:type="dxa"/>
            <w:vAlign w:val="bottom"/>
            <w:gridSpan w:val="2"/>
          </w:tcPr>
          <w:p>
            <w:pPr>
              <w:jc w:val="right"/>
              <w:ind w:right="180"/>
              <w:spacing w:after="0"/>
              <w:rPr>
                <w:sz w:val="20"/>
                <w:szCs w:val="20"/>
                <w:color w:val="auto"/>
              </w:rPr>
            </w:pPr>
            <w:r>
              <w:rPr>
                <w:rFonts w:ascii="Arial" w:cs="Arial" w:eastAsia="Arial" w:hAnsi="Arial"/>
                <w:sz w:val="17"/>
                <w:szCs w:val="17"/>
                <w:b w:val="1"/>
                <w:bCs w:val="1"/>
                <w:color w:val="auto"/>
              </w:rPr>
              <w:t>(577)</w:t>
            </w:r>
          </w:p>
        </w:tc>
        <w:tc>
          <w:tcPr>
            <w:tcW w:w="1320" w:type="dxa"/>
            <w:vAlign w:val="bottom"/>
            <w:gridSpan w:val="2"/>
          </w:tcPr>
          <w:p>
            <w:pPr>
              <w:jc w:val="right"/>
              <w:ind w:right="40"/>
              <w:spacing w:after="0"/>
              <w:rPr>
                <w:sz w:val="20"/>
                <w:szCs w:val="20"/>
                <w:color w:val="auto"/>
              </w:rPr>
            </w:pPr>
            <w:r>
              <w:rPr>
                <w:rFonts w:ascii="Arial" w:cs="Arial" w:eastAsia="Arial" w:hAnsi="Arial"/>
                <w:sz w:val="17"/>
                <w:szCs w:val="17"/>
                <w:b w:val="1"/>
                <w:bCs w:val="1"/>
                <w:color w:val="auto"/>
              </w:rPr>
              <w:t>(76)</w:t>
            </w:r>
          </w:p>
        </w:tc>
        <w:tc>
          <w:tcPr>
            <w:tcW w:w="0" w:type="dxa"/>
            <w:vAlign w:val="bottom"/>
          </w:tcPr>
          <w:p>
            <w:pPr>
              <w:spacing w:after="0"/>
              <w:rPr>
                <w:sz w:val="1"/>
                <w:szCs w:val="1"/>
                <w:color w:val="auto"/>
              </w:rPr>
            </w:pPr>
          </w:p>
        </w:tc>
      </w:tr>
      <w:tr>
        <w:trPr>
          <w:trHeight w:val="197"/>
        </w:trPr>
        <w:tc>
          <w:tcPr>
            <w:tcW w:w="844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auto"/>
            </w:tcBorders>
            <w:shd w:val="clear" w:color="auto" w:fill="CCEEFF"/>
          </w:tcPr>
          <w:p>
            <w:pPr>
              <w:spacing w:after="0"/>
              <w:rPr>
                <w:sz w:val="17"/>
                <w:szCs w:val="17"/>
                <w:color w:val="auto"/>
              </w:rPr>
            </w:pPr>
          </w:p>
        </w:tc>
        <w:tc>
          <w:tcPr>
            <w:tcW w:w="38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9300" w:type="dxa"/>
            <w:vAlign w:val="bottom"/>
            <w:gridSpan w:val="2"/>
          </w:tcPr>
          <w:p>
            <w:pPr>
              <w:spacing w:after="0"/>
              <w:rPr>
                <w:sz w:val="20"/>
                <w:szCs w:val="20"/>
                <w:color w:val="auto"/>
              </w:rPr>
            </w:pPr>
            <w:r>
              <w:rPr>
                <w:rFonts w:ascii="Arial" w:cs="Arial" w:eastAsia="Arial" w:hAnsi="Arial"/>
                <w:sz w:val="17"/>
                <w:szCs w:val="17"/>
                <w:b w:val="1"/>
                <w:bCs w:val="1"/>
                <w:color w:val="auto"/>
              </w:rPr>
              <w:t>Other income (expense)</w:t>
            </w:r>
          </w:p>
        </w:tc>
        <w:tc>
          <w:tcPr>
            <w:tcW w:w="3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9300" w:type="dxa"/>
            <w:vAlign w:val="bottom"/>
            <w:gridSpan w:val="2"/>
            <w:shd w:val="clear" w:color="auto" w:fill="CCEEFF"/>
          </w:tcPr>
          <w:p>
            <w:pPr>
              <w:ind w:left="160"/>
              <w:spacing w:after="0"/>
              <w:rPr>
                <w:sz w:val="20"/>
                <w:szCs w:val="20"/>
                <w:color w:val="auto"/>
              </w:rPr>
            </w:pPr>
            <w:r>
              <w:rPr>
                <w:rFonts w:ascii="Arial" w:cs="Arial" w:eastAsia="Arial" w:hAnsi="Arial"/>
                <w:sz w:val="17"/>
                <w:szCs w:val="17"/>
                <w:color w:val="auto"/>
              </w:rPr>
              <w:t>Fees and commissions, net</w:t>
            </w:r>
          </w:p>
        </w:tc>
        <w:tc>
          <w:tcPr>
            <w:tcW w:w="3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59</w:t>
            </w:r>
          </w:p>
        </w:tc>
        <w:tc>
          <w:tcPr>
            <w:tcW w:w="2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51</w:t>
            </w:r>
          </w:p>
        </w:tc>
        <w:tc>
          <w:tcPr>
            <w:tcW w:w="0" w:type="dxa"/>
            <w:vAlign w:val="bottom"/>
          </w:tcPr>
          <w:p>
            <w:pPr>
              <w:spacing w:after="0"/>
              <w:rPr>
                <w:sz w:val="1"/>
                <w:szCs w:val="1"/>
                <w:color w:val="auto"/>
              </w:rPr>
            </w:pPr>
          </w:p>
        </w:tc>
      </w:tr>
      <w:tr>
        <w:trPr>
          <w:trHeight w:val="197"/>
        </w:trPr>
        <w:tc>
          <w:tcPr>
            <w:tcW w:w="8440" w:type="dxa"/>
            <w:vAlign w:val="bottom"/>
          </w:tcPr>
          <w:p>
            <w:pPr>
              <w:spacing w:after="0"/>
              <w:rPr>
                <w:sz w:val="17"/>
                <w:szCs w:val="17"/>
                <w:color w:val="auto"/>
              </w:rPr>
            </w:pPr>
          </w:p>
        </w:tc>
        <w:tc>
          <w:tcPr>
            <w:tcW w:w="860" w:type="dxa"/>
            <w:vAlign w:val="bottom"/>
            <w:tcBorders>
              <w:top w:val="single" w:sz="8" w:color="auto"/>
            </w:tcBorders>
          </w:tcPr>
          <w:p>
            <w:pPr>
              <w:spacing w:after="0"/>
              <w:rPr>
                <w:sz w:val="17"/>
                <w:szCs w:val="17"/>
                <w:color w:val="auto"/>
              </w:rPr>
            </w:pPr>
          </w:p>
        </w:tc>
        <w:tc>
          <w:tcPr>
            <w:tcW w:w="38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9300" w:type="dxa"/>
            <w:vAlign w:val="bottom"/>
            <w:gridSpan w:val="2"/>
            <w:shd w:val="clear" w:color="auto" w:fill="CCEEFF"/>
          </w:tcPr>
          <w:p>
            <w:pPr>
              <w:spacing w:after="0"/>
              <w:rPr>
                <w:sz w:val="20"/>
                <w:szCs w:val="20"/>
                <w:color w:val="auto"/>
              </w:rPr>
            </w:pPr>
            <w:r>
              <w:rPr>
                <w:rFonts w:ascii="Arial" w:cs="Arial" w:eastAsia="Arial" w:hAnsi="Arial"/>
                <w:sz w:val="17"/>
                <w:szCs w:val="17"/>
                <w:b w:val="1"/>
                <w:bCs w:val="1"/>
                <w:color w:val="auto"/>
              </w:rPr>
              <w:t>Net income from related parties</w:t>
            </w:r>
          </w:p>
        </w:tc>
        <w:tc>
          <w:tcPr>
            <w:tcW w:w="62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b w:val="1"/>
                <w:bCs w:val="1"/>
                <w:color w:val="auto"/>
              </w:rPr>
              <w:t>(518)</w:t>
            </w:r>
          </w:p>
        </w:tc>
        <w:tc>
          <w:tcPr>
            <w:tcW w:w="13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b w:val="1"/>
                <w:bCs w:val="1"/>
                <w:color w:val="auto"/>
              </w:rPr>
              <w:t>(25)</w:t>
            </w:r>
          </w:p>
        </w:tc>
        <w:tc>
          <w:tcPr>
            <w:tcW w:w="0" w:type="dxa"/>
            <w:vAlign w:val="bottom"/>
          </w:tcPr>
          <w:p>
            <w:pPr>
              <w:spacing w:after="0"/>
              <w:rPr>
                <w:sz w:val="1"/>
                <w:szCs w:val="1"/>
                <w:color w:val="auto"/>
              </w:rPr>
            </w:pPr>
          </w:p>
        </w:tc>
      </w:tr>
      <w:tr>
        <w:trPr>
          <w:trHeight w:val="20"/>
        </w:trPr>
        <w:tc>
          <w:tcPr>
            <w:tcW w:w="8440" w:type="dxa"/>
            <w:vAlign w:val="bottom"/>
            <w:tcBorders>
              <w:top w:val="single" w:sz="8" w:color="CCEEFF"/>
              <w:bottom w:val="single" w:sz="8" w:color="CCEEFF"/>
            </w:tcBorders>
            <w:vMerge w:val="restart"/>
          </w:tcPr>
          <w:p>
            <w:pPr>
              <w:ind w:left="5540"/>
              <w:spacing w:after="0"/>
              <w:rPr>
                <w:sz w:val="20"/>
                <w:szCs w:val="20"/>
                <w:color w:val="auto"/>
              </w:rPr>
            </w:pPr>
            <w:r>
              <w:rPr>
                <w:rFonts w:ascii="Arial" w:cs="Arial" w:eastAsia="Arial" w:hAnsi="Arial"/>
                <w:sz w:val="17"/>
                <w:szCs w:val="17"/>
                <w:color w:val="auto"/>
              </w:rPr>
              <w:t>61</w:t>
            </w:r>
          </w:p>
        </w:tc>
        <w:tc>
          <w:tcPr>
            <w:tcW w:w="86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8440" w:type="dxa"/>
            <w:vAlign w:val="bottom"/>
            <w:tcBorders>
              <w:bottom w:val="single" w:sz="8" w:color="auto"/>
            </w:tcBorders>
            <w:vMerge w:val="continue"/>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type w:val="continuous"/>
        </w:sectPr>
      </w:pPr>
    </w:p>
    <w:bookmarkStart w:id="63" w:name="page64"/>
    <w:bookmarkEnd w:id="6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19. Related party transactions (continued)</w:t>
      </w:r>
    </w:p>
    <w:p>
      <w:pPr>
        <w:spacing w:after="0" w:line="226" w:lineRule="exact"/>
        <w:rPr>
          <w:sz w:val="20"/>
          <w:szCs w:val="20"/>
          <w:color w:val="auto"/>
        </w:rPr>
      </w:pPr>
    </w:p>
    <w:p>
      <w:pPr>
        <w:jc w:val="right"/>
        <w:ind w:right="500"/>
        <w:spacing w:after="0"/>
        <w:rPr>
          <w:sz w:val="20"/>
          <w:szCs w:val="20"/>
          <w:color w:val="auto"/>
        </w:rPr>
      </w:pPr>
      <w:r>
        <w:rPr>
          <w:rFonts w:ascii="Arial" w:cs="Arial" w:eastAsia="Arial" w:hAnsi="Arial"/>
          <w:sz w:val="17"/>
          <w:szCs w:val="17"/>
          <w:b w:val="1"/>
          <w:bCs w:val="1"/>
          <w:color w:val="auto"/>
        </w:rPr>
        <w:t>Six months ended June 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5358130</wp:posOffset>
            </wp:positionH>
            <wp:positionV relativeFrom="paragraph">
              <wp:posOffset>15875</wp:posOffset>
            </wp:positionV>
            <wp:extent cx="1718310" cy="825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1718310" cy="8255"/>
                    </a:xfrm>
                    <a:prstGeom prst="rect">
                      <a:avLst/>
                    </a:prstGeom>
                    <a:noFill/>
                  </pic:spPr>
                </pic:pic>
              </a:graphicData>
            </a:graphic>
          </wp:anchor>
        </w:drawing>
      </w:r>
    </w:p>
    <w:p>
      <w:pPr>
        <w:spacing w:after="0" w:line="14" w:lineRule="exact"/>
        <w:rPr>
          <w:sz w:val="20"/>
          <w:szCs w:val="20"/>
          <w:color w:val="auto"/>
        </w:rPr>
      </w:pPr>
    </w:p>
    <w:p>
      <w:pPr>
        <w:ind w:left="8900"/>
        <w:spacing w:after="0"/>
        <w:tabs>
          <w:tab w:leader="none" w:pos="10340" w:val="left"/>
        </w:tabs>
        <w:rPr>
          <w:sz w:val="20"/>
          <w:szCs w:val="20"/>
          <w:color w:val="auto"/>
        </w:rPr>
      </w:pPr>
      <w:r>
        <w:rPr>
          <w:rFonts w:ascii="Arial" w:cs="Arial" w:eastAsia="Arial" w:hAnsi="Arial"/>
          <w:sz w:val="17"/>
          <w:szCs w:val="17"/>
          <w:b w:val="1"/>
          <w:bCs w:val="1"/>
          <w:color w:val="auto"/>
        </w:rPr>
        <w:t>2021</w:t>
      </w:r>
      <w:r>
        <w:rPr>
          <w:sz w:val="20"/>
          <w:szCs w:val="20"/>
          <w:color w:val="auto"/>
        </w:rPr>
        <w:tab/>
      </w:r>
      <w:r>
        <w:rPr>
          <w:rFonts w:ascii="Arial" w:cs="Arial" w:eastAsia="Arial" w:hAnsi="Arial"/>
          <w:sz w:val="17"/>
          <w:szCs w:val="17"/>
          <w:b w:val="1"/>
          <w:bCs w:val="1"/>
          <w:color w:val="auto"/>
        </w:rPr>
        <w:t>2020</w:t>
      </w:r>
    </w:p>
    <w:p>
      <w:pPr>
        <w:sectPr>
          <w:pgSz w:w="11900" w:h="16838" w:orient="portrait"/>
          <w:cols w:equalWidth="0" w:num="1">
            <w:col w:w="11240"/>
          </w:cols>
          <w:pgMar w:left="320" w:top="863" w:right="339" w:bottom="1440" w:gutter="0" w:footer="0" w:header="0"/>
        </w:sectPr>
      </w:pP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Interest income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-122555</wp:posOffset>
            </wp:positionV>
            <wp:extent cx="7139940" cy="13779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139940" cy="137795"/>
                    </a:xfrm>
                    <a:prstGeom prst="rect">
                      <a:avLst/>
                    </a:prstGeom>
                    <a:noFill/>
                  </pic:spPr>
                </pic:pic>
              </a:graphicData>
            </a:graphic>
          </wp:anchor>
        </w:drawing>
      </w:r>
    </w:p>
    <w:p>
      <w:pPr>
        <w:spacing w:after="0" w:line="1" w:lineRule="exact"/>
        <w:rPr>
          <w:sz w:val="20"/>
          <w:szCs w:val="20"/>
          <w:color w:val="auto"/>
        </w:rPr>
      </w:pPr>
    </w:p>
    <w:p>
      <w:pPr>
        <w:ind w:left="80"/>
        <w:spacing w:after="0"/>
        <w:rPr>
          <w:sz w:val="20"/>
          <w:szCs w:val="20"/>
          <w:color w:val="auto"/>
        </w:rPr>
      </w:pPr>
      <w:r>
        <w:rPr>
          <w:rFonts w:ascii="Arial" w:cs="Arial" w:eastAsia="Arial" w:hAnsi="Arial"/>
          <w:sz w:val="17"/>
          <w:szCs w:val="17"/>
          <w:color w:val="auto"/>
        </w:rPr>
        <w:t>Loans</w:t>
      </w:r>
    </w:p>
    <w:p>
      <w:pPr>
        <w:spacing w:after="0" w:line="19"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Interest expense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-121285</wp:posOffset>
            </wp:positionV>
            <wp:extent cx="7139940" cy="13779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139940" cy="137795"/>
                    </a:xfrm>
                    <a:prstGeom prst="rect">
                      <a:avLst/>
                    </a:prstGeom>
                    <a:noFill/>
                  </pic:spPr>
                </pic:pic>
              </a:graphicData>
            </a:graphic>
          </wp:anchor>
        </w:drawing>
      </w:r>
    </w:p>
    <w:p>
      <w:pPr>
        <w:spacing w:after="0" w:line="4" w:lineRule="exact"/>
        <w:rPr>
          <w:sz w:val="20"/>
          <w:szCs w:val="20"/>
          <w:color w:val="auto"/>
        </w:rPr>
      </w:pPr>
    </w:p>
    <w:p>
      <w:pPr>
        <w:ind w:left="80"/>
        <w:spacing w:after="0"/>
        <w:rPr>
          <w:sz w:val="20"/>
          <w:szCs w:val="20"/>
          <w:color w:val="auto"/>
        </w:rPr>
      </w:pPr>
      <w:r>
        <w:rPr>
          <w:rFonts w:ascii="Arial" w:cs="Arial" w:eastAsia="Arial" w:hAnsi="Arial"/>
          <w:sz w:val="17"/>
          <w:szCs w:val="17"/>
          <w:color w:val="auto"/>
        </w:rPr>
        <w:t>Deposits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14605</wp:posOffset>
            </wp:positionV>
            <wp:extent cx="7139940" cy="13779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139940" cy="137795"/>
                    </a:xfrm>
                    <a:prstGeom prst="rect">
                      <a:avLst/>
                    </a:prstGeom>
                    <a:noFill/>
                  </pic:spPr>
                </pic:pic>
              </a:graphicData>
            </a:graphic>
          </wp:anchor>
        </w:drawing>
      </w:r>
    </w:p>
    <w:p>
      <w:pPr>
        <w:spacing w:after="0" w:line="203"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Net interest income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24130</wp:posOffset>
            </wp:positionV>
            <wp:extent cx="7139940" cy="13779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139940" cy="137795"/>
                    </a:xfrm>
                    <a:prstGeom prst="rect">
                      <a:avLst/>
                    </a:prstGeom>
                    <a:noFill/>
                  </pic:spPr>
                </pic:pic>
              </a:graphicData>
            </a:graphic>
          </wp:anchor>
        </w:drawing>
      </w:r>
    </w:p>
    <w:p>
      <w:pPr>
        <w:spacing w:after="0" w:line="218"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Other income (expense)</w:t>
      </w:r>
    </w:p>
    <w:p>
      <w:pPr>
        <w:spacing w:after="0" w:line="24" w:lineRule="exact"/>
        <w:rPr>
          <w:sz w:val="20"/>
          <w:szCs w:val="20"/>
          <w:color w:val="auto"/>
        </w:rPr>
      </w:pPr>
    </w:p>
    <w:p>
      <w:pPr>
        <w:ind w:left="80"/>
        <w:spacing w:after="0"/>
        <w:rPr>
          <w:sz w:val="20"/>
          <w:szCs w:val="20"/>
          <w:color w:val="auto"/>
        </w:rPr>
      </w:pPr>
      <w:r>
        <w:rPr>
          <w:rFonts w:ascii="Arial" w:cs="Arial" w:eastAsia="Arial" w:hAnsi="Arial"/>
          <w:sz w:val="17"/>
          <w:szCs w:val="17"/>
          <w:color w:val="auto"/>
        </w:rPr>
        <w:t>Fees and commissions, net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-122555</wp:posOffset>
            </wp:positionV>
            <wp:extent cx="7139940" cy="13779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139940" cy="137795"/>
                    </a:xfrm>
                    <a:prstGeom prst="rect">
                      <a:avLst/>
                    </a:prstGeom>
                    <a:noFill/>
                  </pic:spPr>
                </pic:pic>
              </a:graphicData>
            </a:graphic>
          </wp:anchor>
        </w:drawing>
      </w:r>
    </w:p>
    <w:p>
      <w:pPr>
        <w:spacing w:after="0" w:line="203"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Net income from related parties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-113030</wp:posOffset>
            </wp:positionV>
            <wp:extent cx="7139940" cy="15367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139940" cy="153670"/>
                    </a:xfrm>
                    <a:prstGeom prst="rect">
                      <a:avLst/>
                    </a:prstGeom>
                    <a:noFill/>
                  </pic:spPr>
                </pic:pic>
              </a:graphicData>
            </a:graphic>
          </wp:anchor>
        </w:drawing>
      </w:r>
    </w:p>
    <w:p>
      <w:pPr>
        <w:spacing w:after="0" w:line="261" w:lineRule="exact"/>
        <w:rPr>
          <w:sz w:val="20"/>
          <w:szCs w:val="20"/>
          <w:color w:val="auto"/>
        </w:rPr>
      </w:pPr>
    </w:p>
    <w:p>
      <w:pPr>
        <w:ind w:left="300"/>
        <w:spacing w:after="0"/>
        <w:rPr>
          <w:sz w:val="20"/>
          <w:szCs w:val="20"/>
          <w:color w:val="auto"/>
        </w:rPr>
      </w:pPr>
      <w:r>
        <w:rPr>
          <w:rFonts w:ascii="Arial" w:cs="Arial" w:eastAsia="Arial" w:hAnsi="Arial"/>
          <w:sz w:val="15"/>
          <w:szCs w:val="15"/>
          <w:color w:val="auto"/>
        </w:rPr>
        <w:t>The total compensation paid to directors and the executives as representatives of the Bank amounted to:</w:t>
      </w:r>
    </w:p>
    <w:p>
      <w:pPr>
        <w:spacing w:after="0" w:line="20" w:lineRule="exact"/>
        <w:rPr>
          <w:sz w:val="20"/>
          <w:szCs w:val="20"/>
          <w:color w:val="auto"/>
        </w:rPr>
      </w:pPr>
      <w:r>
        <w:rPr>
          <w:sz w:val="20"/>
          <w:szCs w:val="20"/>
          <w:color w:val="auto"/>
        </w:rPr>
        <w:br w:type="column"/>
      </w:r>
    </w:p>
    <w:p>
      <w:pPr>
        <w:spacing w:after="0" w:line="222" w:lineRule="exact"/>
        <w:rPr>
          <w:sz w:val="20"/>
          <w:szCs w:val="20"/>
          <w:color w:val="auto"/>
        </w:rPr>
      </w:pPr>
    </w:p>
    <w:p>
      <w:pPr>
        <w:ind w:left="200"/>
        <w:spacing w:after="0"/>
        <w:rPr>
          <w:sz w:val="20"/>
          <w:szCs w:val="20"/>
          <w:color w:val="auto"/>
        </w:rPr>
      </w:pPr>
      <w:r>
        <w:rPr>
          <w:rFonts w:ascii="Arial" w:cs="Arial" w:eastAsia="Arial" w:hAnsi="Arial"/>
          <w:sz w:val="17"/>
          <w:szCs w:val="17"/>
          <w:color w:val="auto"/>
        </w:rPr>
        <w:t>161</w:t>
      </w:r>
    </w:p>
    <w:p>
      <w:pPr>
        <w:spacing w:after="0" w:line="226" w:lineRule="exact"/>
        <w:rPr>
          <w:sz w:val="20"/>
          <w:szCs w:val="20"/>
          <w:color w:val="auto"/>
        </w:rPr>
      </w:pPr>
    </w:p>
    <w:p>
      <w:pPr>
        <w:spacing w:after="0"/>
        <w:rPr>
          <w:sz w:val="20"/>
          <w:szCs w:val="20"/>
          <w:color w:val="auto"/>
        </w:rPr>
      </w:pPr>
      <w:r>
        <w:rPr>
          <w:rFonts w:ascii="Arial" w:cs="Arial" w:eastAsia="Arial" w:hAnsi="Arial"/>
          <w:sz w:val="15"/>
          <w:szCs w:val="15"/>
          <w:color w:val="auto"/>
        </w:rPr>
        <w:t>(1,260)</w:t>
      </w:r>
    </w:p>
    <w:p>
      <w:pPr>
        <w:spacing w:after="0" w:line="257"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(1,099)</w:t>
      </w:r>
    </w:p>
    <w:p>
      <w:pPr>
        <w:spacing w:after="0" w:line="200" w:lineRule="exact"/>
        <w:rPr>
          <w:sz w:val="20"/>
          <w:szCs w:val="20"/>
          <w:color w:val="auto"/>
        </w:rPr>
      </w:pPr>
    </w:p>
    <w:p>
      <w:pPr>
        <w:spacing w:after="0" w:line="282" w:lineRule="exact"/>
        <w:rPr>
          <w:sz w:val="20"/>
          <w:szCs w:val="20"/>
          <w:color w:val="auto"/>
        </w:rPr>
      </w:pPr>
    </w:p>
    <w:p>
      <w:pPr>
        <w:ind w:left="200"/>
        <w:spacing w:after="0"/>
        <w:rPr>
          <w:sz w:val="20"/>
          <w:szCs w:val="20"/>
          <w:color w:val="auto"/>
        </w:rPr>
      </w:pPr>
      <w:r>
        <w:rPr>
          <w:rFonts w:ascii="Arial" w:cs="Arial" w:eastAsia="Arial" w:hAnsi="Arial"/>
          <w:sz w:val="17"/>
          <w:szCs w:val="17"/>
          <w:color w:val="auto"/>
        </w:rPr>
        <w:t>118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-508635</wp:posOffset>
            </wp:positionH>
            <wp:positionV relativeFrom="paragraph">
              <wp:posOffset>13335</wp:posOffset>
            </wp:positionV>
            <wp:extent cx="794385" cy="825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94385" cy="8255"/>
                    </a:xfrm>
                    <a:prstGeom prst="rect">
                      <a:avLst/>
                    </a:prstGeom>
                    <a:noFill/>
                  </pic:spPr>
                </pic:pic>
              </a:graphicData>
            </a:graphic>
          </wp:anchor>
        </w:drawing>
      </w:r>
    </w:p>
    <w:p>
      <w:pPr>
        <w:spacing w:after="0" w:line="202" w:lineRule="exact"/>
        <w:rPr>
          <w:sz w:val="20"/>
          <w:szCs w:val="20"/>
          <w:color w:val="auto"/>
        </w:rPr>
      </w:pPr>
    </w:p>
    <w:p>
      <w:pPr>
        <w:jc w:val="right"/>
        <w:ind w:right="260"/>
        <w:spacing w:after="0"/>
        <w:rPr>
          <w:sz w:val="20"/>
          <w:szCs w:val="20"/>
          <w:color w:val="auto"/>
        </w:rPr>
      </w:pPr>
      <w:r>
        <w:rPr>
          <w:rFonts w:ascii="Arial" w:cs="Arial" w:eastAsia="Arial" w:hAnsi="Arial"/>
          <w:sz w:val="17"/>
          <w:szCs w:val="17"/>
          <w:b w:val="1"/>
          <w:bCs w:val="1"/>
          <w:color w:val="auto"/>
        </w:rPr>
        <w:t>(981)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-508635</wp:posOffset>
            </wp:positionH>
            <wp:positionV relativeFrom="paragraph">
              <wp:posOffset>48260</wp:posOffset>
            </wp:positionV>
            <wp:extent cx="794385" cy="825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94385" cy="825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22" w:lineRule="exact"/>
        <w:rPr>
          <w:sz w:val="20"/>
          <w:szCs w:val="20"/>
          <w:color w:val="auto"/>
        </w:rPr>
      </w:pPr>
    </w:p>
    <w:p>
      <w:pPr>
        <w:ind w:left="40"/>
        <w:spacing w:after="0"/>
        <w:rPr>
          <w:sz w:val="20"/>
          <w:szCs w:val="20"/>
          <w:color w:val="auto"/>
        </w:rPr>
      </w:pPr>
      <w:r>
        <w:rPr>
          <w:rFonts w:ascii="Arial" w:cs="Arial" w:eastAsia="Arial" w:hAnsi="Arial"/>
          <w:sz w:val="17"/>
          <w:szCs w:val="17"/>
          <w:color w:val="auto"/>
        </w:rPr>
        <w:t>1,091</w:t>
      </w:r>
    </w:p>
    <w:p>
      <w:pPr>
        <w:spacing w:after="0" w:line="226" w:lineRule="exact"/>
        <w:rPr>
          <w:sz w:val="20"/>
          <w:szCs w:val="20"/>
          <w:color w:val="auto"/>
        </w:rPr>
      </w:pPr>
    </w:p>
    <w:p>
      <w:pPr>
        <w:jc w:val="right"/>
        <w:ind w:right="40"/>
        <w:spacing w:after="0"/>
        <w:rPr>
          <w:sz w:val="20"/>
          <w:szCs w:val="20"/>
          <w:color w:val="auto"/>
        </w:rPr>
      </w:pPr>
      <w:r>
        <w:rPr>
          <w:rFonts w:ascii="Arial" w:cs="Arial" w:eastAsia="Arial" w:hAnsi="Arial"/>
          <w:sz w:val="15"/>
          <w:szCs w:val="15"/>
          <w:color w:val="auto"/>
        </w:rPr>
        <w:t>(1,311)</w:t>
      </w:r>
    </w:p>
    <w:p>
      <w:pPr>
        <w:spacing w:after="0" w:line="257" w:lineRule="exact"/>
        <w:rPr>
          <w:sz w:val="20"/>
          <w:szCs w:val="20"/>
          <w:color w:val="auto"/>
        </w:rPr>
      </w:pPr>
    </w:p>
    <w:p>
      <w:pPr>
        <w:jc w:val="right"/>
        <w:ind w:right="40"/>
        <w:spacing w:after="0"/>
        <w:rPr>
          <w:sz w:val="20"/>
          <w:szCs w:val="20"/>
          <w:color w:val="auto"/>
        </w:rPr>
      </w:pPr>
      <w:r>
        <w:rPr>
          <w:rFonts w:ascii="Arial" w:cs="Arial" w:eastAsia="Arial" w:hAnsi="Arial"/>
          <w:sz w:val="17"/>
          <w:szCs w:val="17"/>
          <w:b w:val="1"/>
          <w:bCs w:val="1"/>
          <w:color w:val="auto"/>
        </w:rPr>
        <w:t>(220)</w:t>
      </w:r>
    </w:p>
    <w:p>
      <w:pPr>
        <w:spacing w:after="0" w:line="200" w:lineRule="exact"/>
        <w:rPr>
          <w:sz w:val="20"/>
          <w:szCs w:val="20"/>
          <w:color w:val="auto"/>
        </w:rPr>
      </w:pPr>
    </w:p>
    <w:p>
      <w:pPr>
        <w:spacing w:after="0" w:line="259" w:lineRule="exact"/>
        <w:rPr>
          <w:sz w:val="20"/>
          <w:szCs w:val="20"/>
          <w:color w:val="auto"/>
        </w:rPr>
      </w:pPr>
    </w:p>
    <w:p>
      <w:pPr>
        <w:ind w:left="160"/>
        <w:spacing w:after="0"/>
        <w:rPr>
          <w:sz w:val="20"/>
          <w:szCs w:val="20"/>
          <w:color w:val="auto"/>
        </w:rPr>
      </w:pPr>
      <w:r>
        <w:rPr>
          <w:rFonts w:ascii="Arial" w:cs="Arial" w:eastAsia="Arial" w:hAnsi="Arial"/>
          <w:sz w:val="17"/>
          <w:szCs w:val="17"/>
          <w:color w:val="auto"/>
        </w:rPr>
        <w:t>139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-508000</wp:posOffset>
            </wp:positionH>
            <wp:positionV relativeFrom="paragraph">
              <wp:posOffset>13335</wp:posOffset>
            </wp:positionV>
            <wp:extent cx="777875" cy="825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77875" cy="8255"/>
                    </a:xfrm>
                    <a:prstGeom prst="rect">
                      <a:avLst/>
                    </a:prstGeom>
                    <a:noFill/>
                  </pic:spPr>
                </pic:pic>
              </a:graphicData>
            </a:graphic>
          </wp:anchor>
        </w:drawing>
      </w:r>
    </w:p>
    <w:p>
      <w:pPr>
        <w:spacing w:after="0" w:line="202" w:lineRule="exact"/>
        <w:rPr>
          <w:sz w:val="20"/>
          <w:szCs w:val="20"/>
          <w:color w:val="auto"/>
        </w:rPr>
      </w:pPr>
    </w:p>
    <w:p>
      <w:pPr>
        <w:jc w:val="right"/>
        <w:ind w:right="40"/>
        <w:spacing w:after="0"/>
        <w:rPr>
          <w:sz w:val="20"/>
          <w:szCs w:val="20"/>
          <w:color w:val="auto"/>
        </w:rPr>
      </w:pPr>
      <w:r>
        <w:rPr>
          <w:rFonts w:ascii="Arial" w:cs="Arial" w:eastAsia="Arial" w:hAnsi="Arial"/>
          <w:sz w:val="17"/>
          <w:szCs w:val="17"/>
          <w:b w:val="1"/>
          <w:bCs w:val="1"/>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-508000</wp:posOffset>
            </wp:positionH>
            <wp:positionV relativeFrom="paragraph">
              <wp:posOffset>48260</wp:posOffset>
            </wp:positionV>
            <wp:extent cx="777875" cy="825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77875" cy="8255"/>
                    </a:xfrm>
                    <a:prstGeom prst="rect">
                      <a:avLst/>
                    </a:prstGeom>
                    <a:noFill/>
                  </pic:spPr>
                </pic:pic>
              </a:graphicData>
            </a:graphic>
          </wp:anchor>
        </w:drawing>
      </w:r>
    </w:p>
    <w:p>
      <w:pPr>
        <w:spacing w:after="0" w:line="653" w:lineRule="exact"/>
        <w:rPr>
          <w:sz w:val="20"/>
          <w:szCs w:val="20"/>
          <w:color w:val="auto"/>
        </w:rPr>
      </w:pPr>
    </w:p>
    <w:p>
      <w:pPr>
        <w:sectPr>
          <w:pgSz w:w="11900" w:h="16838" w:orient="portrait"/>
          <w:cols w:equalWidth="0" w:num="3">
            <w:col w:w="8520" w:space="720"/>
            <w:col w:w="760" w:space="720"/>
            <w:col w:w="520"/>
          </w:cols>
          <w:pgMar w:left="320" w:top="863" w:right="339" w:bottom="1440" w:gutter="0" w:footer="0" w:header="0"/>
          <w:type w:val="continuous"/>
        </w:sectPr>
      </w:pPr>
    </w:p>
    <w:p>
      <w:pPr>
        <w:spacing w:after="0" w:line="32" w:lineRule="exact"/>
        <w:rPr>
          <w:sz w:val="20"/>
          <w:szCs w:val="20"/>
          <w:color w:val="auto"/>
        </w:rPr>
      </w:pPr>
    </w:p>
    <w:p>
      <w:pPr>
        <w:ind w:left="8900"/>
        <w:spacing w:after="0"/>
        <w:rPr>
          <w:sz w:val="20"/>
          <w:szCs w:val="20"/>
          <w:color w:val="auto"/>
        </w:rPr>
      </w:pPr>
      <w:r>
        <w:rPr>
          <w:rFonts w:ascii="Arial" w:cs="Arial" w:eastAsia="Arial" w:hAnsi="Arial"/>
          <w:sz w:val="16"/>
          <w:szCs w:val="16"/>
          <w:b w:val="1"/>
          <w:bCs w:val="1"/>
          <w:color w:val="auto"/>
        </w:rPr>
        <w:t>Three months ended June 30</w:t>
      </w:r>
    </w:p>
    <w:p>
      <w:pPr>
        <w:spacing w:after="0" w:line="36" w:lineRule="exact"/>
        <w:rPr>
          <w:sz w:val="20"/>
          <w:szCs w:val="20"/>
          <w:color w:val="auto"/>
        </w:rPr>
      </w:pPr>
    </w:p>
    <w:tbl>
      <w:tblPr>
        <w:tblLayout w:type="fixed"/>
        <w:tblInd w:w="0" w:type="dxa"/>
        <w:tblCellMar>
          <w:top w:w="0" w:type="dxa"/>
          <w:left w:w="0" w:type="dxa"/>
          <w:bottom w:w="0" w:type="dxa"/>
          <w:right w:w="0" w:type="dxa"/>
        </w:tblCellMar>
      </w:tblPr>
      <w:tr>
        <w:trPr>
          <w:trHeight w:val="211"/>
        </w:trPr>
        <w:tc>
          <w:tcPr>
            <w:tcW w:w="8660" w:type="dxa"/>
            <w:vAlign w:val="bottom"/>
            <w:tcBorders>
              <w:bottom w:val="single" w:sz="8" w:color="CCEEFF"/>
            </w:tcBorders>
            <w:gridSpan w:val="4"/>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2021</w:t>
            </w:r>
          </w:p>
        </w:tc>
        <w:tc>
          <w:tcPr>
            <w:tcW w:w="420" w:type="dxa"/>
            <w:vAlign w:val="bottom"/>
            <w:tcBorders>
              <w:top w:val="single" w:sz="8" w:color="auto"/>
              <w:bottom w:val="single" w:sz="8" w:color="auto"/>
            </w:tcBorders>
          </w:tcPr>
          <w:p>
            <w:pPr>
              <w:spacing w:after="0"/>
              <w:rPr>
                <w:sz w:val="18"/>
                <w:szCs w:val="18"/>
                <w:color w:val="auto"/>
              </w:rPr>
            </w:pPr>
          </w:p>
        </w:tc>
        <w:tc>
          <w:tcPr>
            <w:tcW w:w="100" w:type="dxa"/>
            <w:vAlign w:val="bottom"/>
            <w:tcBorders>
              <w:top w:val="single" w:sz="8" w:color="auto"/>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2020</w:t>
            </w:r>
          </w:p>
        </w:tc>
      </w:tr>
      <w:tr>
        <w:trPr>
          <w:trHeight w:val="146"/>
        </w:trPr>
        <w:tc>
          <w:tcPr>
            <w:tcW w:w="8660" w:type="dxa"/>
            <w:vAlign w:val="bottom"/>
            <w:gridSpan w:val="4"/>
            <w:shd w:val="clear" w:color="auto" w:fill="CCEEFF"/>
          </w:tcPr>
          <w:p>
            <w:pPr>
              <w:spacing w:after="0" w:line="146" w:lineRule="exact"/>
              <w:rPr>
                <w:sz w:val="20"/>
                <w:szCs w:val="20"/>
                <w:color w:val="auto"/>
              </w:rPr>
            </w:pPr>
            <w:r>
              <w:rPr>
                <w:rFonts w:ascii="Arial" w:cs="Arial" w:eastAsia="Arial" w:hAnsi="Arial"/>
                <w:sz w:val="16"/>
                <w:szCs w:val="16"/>
                <w:b w:val="1"/>
                <w:bCs w:val="1"/>
                <w:color w:val="auto"/>
              </w:rPr>
              <w:t>Expenses:</w:t>
            </w:r>
          </w:p>
        </w:tc>
        <w:tc>
          <w:tcPr>
            <w:tcW w:w="84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20" w:type="dxa"/>
            <w:vAlign w:val="bottom"/>
            <w:shd w:val="clear" w:color="auto" w:fill="CCEEFF"/>
          </w:tcPr>
          <w:p>
            <w:pPr>
              <w:spacing w:after="0"/>
              <w:rPr>
                <w:sz w:val="12"/>
                <w:szCs w:val="12"/>
                <w:color w:val="auto"/>
              </w:rPr>
            </w:pPr>
          </w:p>
        </w:tc>
      </w:tr>
      <w:tr>
        <w:trPr>
          <w:trHeight w:val="31"/>
        </w:trPr>
        <w:tc>
          <w:tcPr>
            <w:tcW w:w="100" w:type="dxa"/>
            <w:vAlign w:val="bottom"/>
            <w:tcBorders>
              <w:top w:val="single" w:sz="8" w:color="auto"/>
            </w:tcBorders>
            <w:shd w:val="clear" w:color="auto" w:fill="CCEEFF"/>
          </w:tcPr>
          <w:p>
            <w:pPr>
              <w:spacing w:after="0"/>
              <w:rPr>
                <w:sz w:val="2"/>
                <w:szCs w:val="2"/>
                <w:color w:val="auto"/>
              </w:rPr>
            </w:pPr>
          </w:p>
        </w:tc>
        <w:tc>
          <w:tcPr>
            <w:tcW w:w="620" w:type="dxa"/>
            <w:vAlign w:val="bottom"/>
            <w:tcBorders>
              <w:top w:val="single" w:sz="8" w:color="auto"/>
            </w:tcBorders>
            <w:shd w:val="clear" w:color="auto" w:fill="CCEEFF"/>
          </w:tcPr>
          <w:p>
            <w:pPr>
              <w:spacing w:after="0"/>
              <w:rPr>
                <w:sz w:val="2"/>
                <w:szCs w:val="2"/>
                <w:color w:val="auto"/>
              </w:rPr>
            </w:pPr>
          </w:p>
        </w:tc>
        <w:tc>
          <w:tcPr>
            <w:tcW w:w="100" w:type="dxa"/>
            <w:vAlign w:val="bottom"/>
            <w:tcBorders>
              <w:top w:val="single" w:sz="8" w:color="CCEEFF"/>
            </w:tcBorders>
            <w:shd w:val="clear" w:color="auto" w:fill="CCEEFF"/>
          </w:tcPr>
          <w:p>
            <w:pPr>
              <w:spacing w:after="0"/>
              <w:rPr>
                <w:sz w:val="2"/>
                <w:szCs w:val="2"/>
                <w:color w:val="auto"/>
              </w:rPr>
            </w:pPr>
          </w:p>
        </w:tc>
        <w:tc>
          <w:tcPr>
            <w:tcW w:w="7840" w:type="dxa"/>
            <w:vAlign w:val="bottom"/>
            <w:tcBorders>
              <w:top w:val="single" w:sz="8" w:color="CCEEFF"/>
            </w:tcBorders>
            <w:shd w:val="clear" w:color="auto" w:fill="CCEEFF"/>
          </w:tcPr>
          <w:p>
            <w:pPr>
              <w:spacing w:after="0"/>
              <w:rPr>
                <w:sz w:val="2"/>
                <w:szCs w:val="2"/>
                <w:color w:val="auto"/>
              </w:rPr>
            </w:pPr>
          </w:p>
        </w:tc>
        <w:tc>
          <w:tcPr>
            <w:tcW w:w="840" w:type="dxa"/>
            <w:vAlign w:val="bottom"/>
            <w:tcBorders>
              <w:top w:val="single" w:sz="8" w:color="CCEEFF"/>
            </w:tcBorders>
            <w:shd w:val="clear" w:color="auto" w:fill="CCEEFF"/>
          </w:tcPr>
          <w:p>
            <w:pPr>
              <w:spacing w:after="0"/>
              <w:rPr>
                <w:sz w:val="2"/>
                <w:szCs w:val="2"/>
                <w:color w:val="auto"/>
              </w:rPr>
            </w:pPr>
          </w:p>
        </w:tc>
        <w:tc>
          <w:tcPr>
            <w:tcW w:w="420" w:type="dxa"/>
            <w:vAlign w:val="bottom"/>
            <w:tcBorders>
              <w:top w:val="single" w:sz="8" w:color="CCEEFF"/>
            </w:tcBorders>
            <w:shd w:val="clear" w:color="auto" w:fill="CCEEFF"/>
          </w:tcPr>
          <w:p>
            <w:pPr>
              <w:spacing w:after="0"/>
              <w:rPr>
                <w:sz w:val="2"/>
                <w:szCs w:val="2"/>
                <w:color w:val="auto"/>
              </w:rPr>
            </w:pPr>
          </w:p>
        </w:tc>
        <w:tc>
          <w:tcPr>
            <w:tcW w:w="100" w:type="dxa"/>
            <w:vAlign w:val="bottom"/>
            <w:tcBorders>
              <w:top w:val="single" w:sz="8" w:color="CCEEFF"/>
            </w:tcBorders>
            <w:shd w:val="clear" w:color="auto" w:fill="CCEEFF"/>
          </w:tcPr>
          <w:p>
            <w:pPr>
              <w:spacing w:after="0"/>
              <w:rPr>
                <w:sz w:val="2"/>
                <w:szCs w:val="2"/>
                <w:color w:val="auto"/>
              </w:rPr>
            </w:pPr>
          </w:p>
        </w:tc>
        <w:tc>
          <w:tcPr>
            <w:tcW w:w="1220" w:type="dxa"/>
            <w:vAlign w:val="bottom"/>
            <w:tcBorders>
              <w:top w:val="single" w:sz="8" w:color="CCEEFF"/>
            </w:tcBorders>
            <w:shd w:val="clear" w:color="auto" w:fill="CCEEFF"/>
          </w:tcPr>
          <w:p>
            <w:pPr>
              <w:spacing w:after="0"/>
              <w:rPr>
                <w:sz w:val="2"/>
                <w:szCs w:val="2"/>
                <w:color w:val="auto"/>
              </w:rPr>
            </w:pPr>
          </w:p>
        </w:tc>
      </w:tr>
      <w:tr>
        <w:trPr>
          <w:trHeight w:val="269"/>
        </w:trPr>
        <w:tc>
          <w:tcPr>
            <w:tcW w:w="8660" w:type="dxa"/>
            <w:vAlign w:val="bottom"/>
            <w:tcBorders>
              <w:bottom w:val="single" w:sz="8" w:color="CCEEFF"/>
            </w:tcBorders>
            <w:gridSpan w:val="4"/>
          </w:tcPr>
          <w:p>
            <w:pPr>
              <w:ind w:left="100"/>
              <w:spacing w:after="0"/>
              <w:rPr>
                <w:sz w:val="20"/>
                <w:szCs w:val="20"/>
                <w:color w:val="auto"/>
              </w:rPr>
            </w:pPr>
            <w:r>
              <w:rPr>
                <w:rFonts w:ascii="Arial" w:cs="Arial" w:eastAsia="Arial" w:hAnsi="Arial"/>
                <w:sz w:val="17"/>
                <w:szCs w:val="17"/>
                <w:color w:val="auto"/>
              </w:rPr>
              <w:t>Compensation costs to directors</w:t>
            </w:r>
          </w:p>
        </w:tc>
        <w:tc>
          <w:tcPr>
            <w:tcW w:w="840" w:type="dxa"/>
            <w:vAlign w:val="bottom"/>
            <w:tcBorders>
              <w:bottom w:val="single" w:sz="8" w:color="auto"/>
            </w:tcBorders>
          </w:tcPr>
          <w:p>
            <w:pPr>
              <w:spacing w:after="0"/>
              <w:rPr>
                <w:sz w:val="23"/>
                <w:szCs w:val="23"/>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466</w:t>
            </w:r>
          </w:p>
        </w:tc>
        <w:tc>
          <w:tcPr>
            <w:tcW w:w="100" w:type="dxa"/>
            <w:vAlign w:val="bottom"/>
            <w:tcBorders>
              <w:bottom w:val="single" w:sz="8" w:color="CCEEFF"/>
            </w:tcBorders>
          </w:tcPr>
          <w:p>
            <w:pPr>
              <w:spacing w:after="0"/>
              <w:rPr>
                <w:sz w:val="23"/>
                <w:szCs w:val="23"/>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450</w:t>
            </w:r>
          </w:p>
        </w:tc>
      </w:tr>
      <w:tr>
        <w:trPr>
          <w:trHeight w:val="183"/>
        </w:trPr>
        <w:tc>
          <w:tcPr>
            <w:tcW w:w="8660" w:type="dxa"/>
            <w:vAlign w:val="bottom"/>
            <w:tcBorders>
              <w:bottom w:val="single" w:sz="8" w:color="CCEEFF"/>
            </w:tcBorders>
            <w:gridSpan w:val="4"/>
            <w:shd w:val="clear" w:color="auto" w:fill="CCEEFF"/>
          </w:tcPr>
          <w:p>
            <w:pPr>
              <w:ind w:left="100"/>
              <w:spacing w:after="0" w:line="176" w:lineRule="exact"/>
              <w:rPr>
                <w:sz w:val="20"/>
                <w:szCs w:val="20"/>
                <w:color w:val="auto"/>
              </w:rPr>
            </w:pPr>
            <w:r>
              <w:rPr>
                <w:rFonts w:ascii="Arial" w:cs="Arial" w:eastAsia="Arial" w:hAnsi="Arial"/>
                <w:sz w:val="17"/>
                <w:szCs w:val="17"/>
                <w:color w:val="auto"/>
              </w:rPr>
              <w:t>Compensation costs to executives</w:t>
            </w:r>
          </w:p>
        </w:tc>
        <w:tc>
          <w:tcPr>
            <w:tcW w:w="840" w:type="dxa"/>
            <w:vAlign w:val="bottom"/>
            <w:tcBorders>
              <w:bottom w:val="single" w:sz="8" w:color="auto"/>
            </w:tcBorders>
            <w:shd w:val="clear" w:color="auto" w:fill="CCEEFF"/>
          </w:tcPr>
          <w:p>
            <w:pPr>
              <w:spacing w:after="0"/>
              <w:rPr>
                <w:sz w:val="15"/>
                <w:szCs w:val="15"/>
                <w:color w:val="auto"/>
              </w:rPr>
            </w:pPr>
          </w:p>
        </w:tc>
        <w:tc>
          <w:tcPr>
            <w:tcW w:w="420" w:type="dxa"/>
            <w:vAlign w:val="bottom"/>
            <w:tcBorders>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687</w:t>
            </w:r>
          </w:p>
        </w:tc>
        <w:tc>
          <w:tcPr>
            <w:tcW w:w="100" w:type="dxa"/>
            <w:vAlign w:val="bottom"/>
            <w:tcBorders>
              <w:bottom w:val="single" w:sz="8" w:color="CCEEFF"/>
            </w:tcBorders>
            <w:shd w:val="clear" w:color="auto" w:fill="CCEEFF"/>
          </w:tcPr>
          <w:p>
            <w:pPr>
              <w:spacing w:after="0"/>
              <w:rPr>
                <w:sz w:val="15"/>
                <w:szCs w:val="15"/>
                <w:color w:val="auto"/>
              </w:rPr>
            </w:pPr>
          </w:p>
        </w:tc>
        <w:tc>
          <w:tcPr>
            <w:tcW w:w="1220" w:type="dxa"/>
            <w:vAlign w:val="bottom"/>
            <w:tcBorders>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781</w:t>
            </w:r>
          </w:p>
        </w:tc>
      </w:tr>
      <w:tr>
        <w:trPr>
          <w:trHeight w:val="20"/>
        </w:trPr>
        <w:tc>
          <w:tcPr>
            <w:tcW w:w="10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40" w:type="dxa"/>
            <w:vAlign w:val="bottom"/>
          </w:tcPr>
          <w:p>
            <w:pPr>
              <w:spacing w:after="0" w:line="20" w:lineRule="exact"/>
              <w:rPr>
                <w:sz w:val="1"/>
                <w:szCs w:val="1"/>
                <w:color w:val="auto"/>
              </w:rPr>
            </w:pPr>
          </w:p>
        </w:tc>
        <w:tc>
          <w:tcPr>
            <w:tcW w:w="126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r>
      <w:tr>
        <w:trPr>
          <w:trHeight w:val="386"/>
        </w:trPr>
        <w:tc>
          <w:tcPr>
            <w:tcW w:w="10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840" w:type="dxa"/>
            <w:vAlign w:val="bottom"/>
          </w:tcPr>
          <w:p>
            <w:pPr>
              <w:spacing w:after="0"/>
              <w:rPr>
                <w:sz w:val="24"/>
                <w:szCs w:val="24"/>
                <w:color w:val="auto"/>
              </w:rPr>
            </w:pPr>
          </w:p>
        </w:tc>
        <w:tc>
          <w:tcPr>
            <w:tcW w:w="2580" w:type="dxa"/>
            <w:vAlign w:val="bottom"/>
            <w:tcBorders>
              <w:bottom w:val="single" w:sz="8" w:color="auto"/>
            </w:tcBorders>
            <w:gridSpan w:val="4"/>
          </w:tcPr>
          <w:p>
            <w:pPr>
              <w:jc w:val="right"/>
              <w:ind w:right="255"/>
              <w:spacing w:after="0"/>
              <w:rPr>
                <w:sz w:val="20"/>
                <w:szCs w:val="20"/>
                <w:color w:val="auto"/>
              </w:rPr>
            </w:pPr>
            <w:r>
              <w:rPr>
                <w:rFonts w:ascii="Arial" w:cs="Arial" w:eastAsia="Arial" w:hAnsi="Arial"/>
                <w:sz w:val="17"/>
                <w:szCs w:val="17"/>
                <w:b w:val="1"/>
                <w:bCs w:val="1"/>
                <w:color w:val="auto"/>
              </w:rPr>
              <w:t>Six months ended June 30</w:t>
            </w:r>
          </w:p>
        </w:tc>
      </w:tr>
      <w:tr>
        <w:trPr>
          <w:trHeight w:val="210"/>
        </w:trPr>
        <w:tc>
          <w:tcPr>
            <w:tcW w:w="100" w:type="dxa"/>
            <w:vAlign w:val="bottom"/>
            <w:tcBorders>
              <w:bottom w:val="single" w:sz="8" w:color="CCEEFF"/>
            </w:tcBorders>
          </w:tcPr>
          <w:p>
            <w:pPr>
              <w:spacing w:after="0"/>
              <w:rPr>
                <w:sz w:val="18"/>
                <w:szCs w:val="18"/>
                <w:color w:val="auto"/>
              </w:rPr>
            </w:pPr>
          </w:p>
        </w:tc>
        <w:tc>
          <w:tcPr>
            <w:tcW w:w="62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840" w:type="dxa"/>
            <w:vAlign w:val="bottom"/>
            <w:tcBorders>
              <w:bottom w:val="single" w:sz="8" w:color="CCEEFF"/>
            </w:tcBorders>
          </w:tcPr>
          <w:p>
            <w:pPr>
              <w:spacing w:after="0"/>
              <w:rPr>
                <w:sz w:val="18"/>
                <w:szCs w:val="18"/>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2021</w:t>
            </w:r>
          </w:p>
        </w:tc>
        <w:tc>
          <w:tcPr>
            <w:tcW w:w="42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2020</w:t>
            </w:r>
          </w:p>
        </w:tc>
      </w:tr>
      <w:tr>
        <w:trPr>
          <w:trHeight w:val="159"/>
        </w:trPr>
        <w:tc>
          <w:tcPr>
            <w:tcW w:w="8660" w:type="dxa"/>
            <w:vAlign w:val="bottom"/>
            <w:gridSpan w:val="4"/>
            <w:shd w:val="clear" w:color="auto" w:fill="CCEEFF"/>
          </w:tcPr>
          <w:p>
            <w:pPr>
              <w:ind w:left="100"/>
              <w:spacing w:after="0" w:line="159" w:lineRule="exact"/>
              <w:rPr>
                <w:sz w:val="20"/>
                <w:szCs w:val="20"/>
                <w:color w:val="auto"/>
              </w:rPr>
            </w:pPr>
            <w:r>
              <w:rPr>
                <w:rFonts w:ascii="Arial" w:cs="Arial" w:eastAsia="Arial" w:hAnsi="Arial"/>
                <w:sz w:val="17"/>
                <w:szCs w:val="17"/>
                <w:b w:val="1"/>
                <w:bCs w:val="1"/>
                <w:color w:val="auto"/>
              </w:rPr>
              <w:t>Expenses:</w:t>
            </w:r>
          </w:p>
        </w:tc>
        <w:tc>
          <w:tcPr>
            <w:tcW w:w="8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r>
      <w:tr>
        <w:trPr>
          <w:trHeight w:val="38"/>
        </w:trPr>
        <w:tc>
          <w:tcPr>
            <w:tcW w:w="100" w:type="dxa"/>
            <w:vAlign w:val="bottom"/>
            <w:shd w:val="clear" w:color="auto" w:fill="CCEEFF"/>
          </w:tcPr>
          <w:p>
            <w:pPr>
              <w:spacing w:after="0"/>
              <w:rPr>
                <w:sz w:val="3"/>
                <w:szCs w:val="3"/>
                <w:color w:val="auto"/>
              </w:rPr>
            </w:pPr>
          </w:p>
        </w:tc>
        <w:tc>
          <w:tcPr>
            <w:tcW w:w="620" w:type="dxa"/>
            <w:vAlign w:val="bottom"/>
            <w:shd w:val="clear" w:color="auto" w:fill="000000"/>
          </w:tcPr>
          <w:p>
            <w:pPr>
              <w:spacing w:after="0"/>
              <w:rPr>
                <w:sz w:val="3"/>
                <w:szCs w:val="3"/>
                <w:color w:val="auto"/>
              </w:rPr>
            </w:pPr>
          </w:p>
        </w:tc>
        <w:tc>
          <w:tcPr>
            <w:tcW w:w="100" w:type="dxa"/>
            <w:vAlign w:val="bottom"/>
            <w:shd w:val="clear" w:color="auto" w:fill="000000"/>
          </w:tcPr>
          <w:p>
            <w:pPr>
              <w:spacing w:after="0"/>
              <w:rPr>
                <w:sz w:val="3"/>
                <w:szCs w:val="3"/>
                <w:color w:val="auto"/>
              </w:rPr>
            </w:pPr>
          </w:p>
        </w:tc>
        <w:tc>
          <w:tcPr>
            <w:tcW w:w="7840" w:type="dxa"/>
            <w:vAlign w:val="bottom"/>
            <w:shd w:val="clear" w:color="auto" w:fill="CCEEFF"/>
          </w:tcPr>
          <w:p>
            <w:pPr>
              <w:spacing w:after="0"/>
              <w:rPr>
                <w:sz w:val="3"/>
                <w:szCs w:val="3"/>
                <w:color w:val="auto"/>
              </w:rPr>
            </w:pPr>
          </w:p>
        </w:tc>
        <w:tc>
          <w:tcPr>
            <w:tcW w:w="840" w:type="dxa"/>
            <w:vAlign w:val="bottom"/>
            <w:shd w:val="clear" w:color="auto" w:fill="CCEEFF"/>
          </w:tcPr>
          <w:p>
            <w:pPr>
              <w:spacing w:after="0"/>
              <w:rPr>
                <w:sz w:val="3"/>
                <w:szCs w:val="3"/>
                <w:color w:val="auto"/>
              </w:rPr>
            </w:pPr>
          </w:p>
        </w:tc>
        <w:tc>
          <w:tcPr>
            <w:tcW w:w="42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c>
          <w:tcPr>
            <w:tcW w:w="1220" w:type="dxa"/>
            <w:vAlign w:val="bottom"/>
            <w:shd w:val="clear" w:color="auto" w:fill="CCEEFF"/>
          </w:tcPr>
          <w:p>
            <w:pPr>
              <w:spacing w:after="0"/>
              <w:rPr>
                <w:sz w:val="3"/>
                <w:szCs w:val="3"/>
                <w:color w:val="auto"/>
              </w:rPr>
            </w:pPr>
          </w:p>
        </w:tc>
      </w:tr>
      <w:tr>
        <w:trPr>
          <w:trHeight w:val="269"/>
        </w:trPr>
        <w:tc>
          <w:tcPr>
            <w:tcW w:w="8660" w:type="dxa"/>
            <w:vAlign w:val="bottom"/>
            <w:tcBorders>
              <w:bottom w:val="single" w:sz="8" w:color="CCEEFF"/>
            </w:tcBorders>
            <w:gridSpan w:val="4"/>
          </w:tcPr>
          <w:p>
            <w:pPr>
              <w:ind w:left="100"/>
              <w:spacing w:after="0"/>
              <w:rPr>
                <w:sz w:val="20"/>
                <w:szCs w:val="20"/>
                <w:color w:val="auto"/>
              </w:rPr>
            </w:pPr>
            <w:r>
              <w:rPr>
                <w:rFonts w:ascii="Arial" w:cs="Arial" w:eastAsia="Arial" w:hAnsi="Arial"/>
                <w:sz w:val="17"/>
                <w:szCs w:val="17"/>
                <w:color w:val="auto"/>
              </w:rPr>
              <w:t>Compensation costs to directors</w:t>
            </w:r>
          </w:p>
        </w:tc>
        <w:tc>
          <w:tcPr>
            <w:tcW w:w="840" w:type="dxa"/>
            <w:vAlign w:val="bottom"/>
            <w:tcBorders>
              <w:bottom w:val="single" w:sz="8" w:color="auto"/>
            </w:tcBorders>
          </w:tcPr>
          <w:p>
            <w:pPr>
              <w:spacing w:after="0"/>
              <w:rPr>
                <w:sz w:val="23"/>
                <w:szCs w:val="23"/>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706</w:t>
            </w:r>
          </w:p>
        </w:tc>
        <w:tc>
          <w:tcPr>
            <w:tcW w:w="100" w:type="dxa"/>
            <w:vAlign w:val="bottom"/>
            <w:tcBorders>
              <w:bottom w:val="single" w:sz="8" w:color="CCEEFF"/>
            </w:tcBorders>
          </w:tcPr>
          <w:p>
            <w:pPr>
              <w:spacing w:after="0"/>
              <w:rPr>
                <w:sz w:val="23"/>
                <w:szCs w:val="23"/>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798</w:t>
            </w:r>
          </w:p>
        </w:tc>
      </w:tr>
      <w:tr>
        <w:trPr>
          <w:trHeight w:val="183"/>
        </w:trPr>
        <w:tc>
          <w:tcPr>
            <w:tcW w:w="8660" w:type="dxa"/>
            <w:vAlign w:val="bottom"/>
            <w:tcBorders>
              <w:bottom w:val="single" w:sz="8" w:color="CCEEFF"/>
            </w:tcBorders>
            <w:gridSpan w:val="4"/>
            <w:shd w:val="clear" w:color="auto" w:fill="CCEEFF"/>
          </w:tcPr>
          <w:p>
            <w:pPr>
              <w:ind w:left="100"/>
              <w:spacing w:after="0" w:line="176" w:lineRule="exact"/>
              <w:rPr>
                <w:sz w:val="20"/>
                <w:szCs w:val="20"/>
                <w:color w:val="auto"/>
              </w:rPr>
            </w:pPr>
            <w:r>
              <w:rPr>
                <w:rFonts w:ascii="Arial" w:cs="Arial" w:eastAsia="Arial" w:hAnsi="Arial"/>
                <w:sz w:val="17"/>
                <w:szCs w:val="17"/>
                <w:color w:val="auto"/>
              </w:rPr>
              <w:t>Compensation costs to executives</w:t>
            </w:r>
          </w:p>
        </w:tc>
        <w:tc>
          <w:tcPr>
            <w:tcW w:w="840" w:type="dxa"/>
            <w:vAlign w:val="bottom"/>
            <w:tcBorders>
              <w:bottom w:val="single" w:sz="8" w:color="auto"/>
            </w:tcBorders>
            <w:shd w:val="clear" w:color="auto" w:fill="CCEEFF"/>
          </w:tcPr>
          <w:p>
            <w:pPr>
              <w:spacing w:after="0"/>
              <w:rPr>
                <w:sz w:val="15"/>
                <w:szCs w:val="15"/>
                <w:color w:val="auto"/>
              </w:rPr>
            </w:pPr>
          </w:p>
        </w:tc>
        <w:tc>
          <w:tcPr>
            <w:tcW w:w="420" w:type="dxa"/>
            <w:vAlign w:val="bottom"/>
            <w:tcBorders>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w w:val="93"/>
              </w:rPr>
              <w:t>2,289</w:t>
            </w:r>
          </w:p>
        </w:tc>
        <w:tc>
          <w:tcPr>
            <w:tcW w:w="100" w:type="dxa"/>
            <w:vAlign w:val="bottom"/>
            <w:tcBorders>
              <w:bottom w:val="single" w:sz="8" w:color="CCEEFF"/>
            </w:tcBorders>
            <w:shd w:val="clear" w:color="auto" w:fill="CCEEFF"/>
          </w:tcPr>
          <w:p>
            <w:pPr>
              <w:spacing w:after="0"/>
              <w:rPr>
                <w:sz w:val="15"/>
                <w:szCs w:val="15"/>
                <w:color w:val="auto"/>
              </w:rPr>
            </w:pPr>
          </w:p>
        </w:tc>
        <w:tc>
          <w:tcPr>
            <w:tcW w:w="1220" w:type="dxa"/>
            <w:vAlign w:val="bottom"/>
            <w:tcBorders>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4,191</w:t>
            </w:r>
          </w:p>
        </w:tc>
      </w:tr>
      <w:tr>
        <w:trPr>
          <w:trHeight w:val="20"/>
        </w:trPr>
        <w:tc>
          <w:tcPr>
            <w:tcW w:w="10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4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r>
    </w:tbl>
    <w:p>
      <w:pPr>
        <w:spacing w:after="0" w:line="192" w:lineRule="exact"/>
        <w:rPr>
          <w:sz w:val="20"/>
          <w:szCs w:val="20"/>
          <w:color w:val="auto"/>
        </w:rPr>
      </w:pPr>
    </w:p>
    <w:p>
      <w:pPr>
        <w:ind w:left="300"/>
        <w:spacing w:after="0"/>
        <w:rPr>
          <w:sz w:val="20"/>
          <w:szCs w:val="20"/>
          <w:color w:val="auto"/>
        </w:rPr>
      </w:pPr>
      <w:r>
        <w:rPr>
          <w:rFonts w:ascii="Arial" w:cs="Arial" w:eastAsia="Arial" w:hAnsi="Arial"/>
          <w:sz w:val="17"/>
          <w:szCs w:val="17"/>
          <w:color w:val="auto"/>
        </w:rPr>
        <w:t>Compensation costs to directors and executives, include annual cash retainers and the cost of granted restricted stock and restricted stock units.</w:t>
      </w:r>
    </w:p>
    <w:p>
      <w:pPr>
        <w:spacing w:after="0" w:line="209" w:lineRule="exact"/>
        <w:rPr>
          <w:sz w:val="20"/>
          <w:szCs w:val="20"/>
          <w:color w:val="auto"/>
        </w:rPr>
      </w:pPr>
    </w:p>
    <w:p>
      <w:pPr>
        <w:ind w:left="300" w:hanging="298"/>
        <w:spacing w:after="0"/>
        <w:tabs>
          <w:tab w:leader="none" w:pos="300" w:val="left"/>
        </w:tabs>
        <w:numPr>
          <w:ilvl w:val="0"/>
          <w:numId w:val="82"/>
        </w:numPr>
        <w:rPr>
          <w:rFonts w:ascii="Arial" w:cs="Arial" w:eastAsia="Arial" w:hAnsi="Arial"/>
          <w:sz w:val="17"/>
          <w:szCs w:val="17"/>
          <w:b w:val="1"/>
          <w:bCs w:val="1"/>
          <w:color w:val="auto"/>
        </w:rPr>
      </w:pPr>
      <w:r>
        <w:rPr>
          <w:rFonts w:ascii="Arial" w:cs="Arial" w:eastAsia="Arial" w:hAnsi="Arial"/>
          <w:sz w:val="17"/>
          <w:szCs w:val="17"/>
          <w:b w:val="1"/>
          <w:bCs w:val="1"/>
          <w:color w:val="auto"/>
        </w:rPr>
        <w:t>Litigation</w:t>
      </w:r>
    </w:p>
    <w:p>
      <w:pPr>
        <w:spacing w:after="0" w:line="216" w:lineRule="exact"/>
        <w:rPr>
          <w:rFonts w:ascii="Arial" w:cs="Arial" w:eastAsia="Arial" w:hAnsi="Arial"/>
          <w:sz w:val="17"/>
          <w:szCs w:val="17"/>
          <w:b w:val="1"/>
          <w:bCs w:val="1"/>
          <w:color w:val="auto"/>
        </w:rPr>
      </w:pPr>
    </w:p>
    <w:p>
      <w:pPr>
        <w:ind w:left="300"/>
        <w:spacing w:after="0" w:line="275" w:lineRule="auto"/>
        <w:rPr>
          <w:rFonts w:ascii="Arial" w:cs="Arial" w:eastAsia="Arial" w:hAnsi="Arial"/>
          <w:sz w:val="17"/>
          <w:szCs w:val="17"/>
          <w:b w:val="1"/>
          <w:bCs w:val="1"/>
          <w:color w:val="auto"/>
        </w:rPr>
      </w:pPr>
      <w:r>
        <w:rPr>
          <w:rFonts w:ascii="Arial" w:cs="Arial" w:eastAsia="Arial" w:hAnsi="Arial"/>
          <w:sz w:val="17"/>
          <w:szCs w:val="17"/>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160" w:lineRule="exact"/>
        <w:rPr>
          <w:rFonts w:ascii="Arial" w:cs="Arial" w:eastAsia="Arial" w:hAnsi="Arial"/>
          <w:sz w:val="17"/>
          <w:szCs w:val="17"/>
          <w:b w:val="1"/>
          <w:bCs w:val="1"/>
          <w:color w:val="auto"/>
        </w:rPr>
      </w:pPr>
    </w:p>
    <w:p>
      <w:pPr>
        <w:ind w:left="300" w:right="8620" w:hanging="298"/>
        <w:spacing w:after="0" w:line="503" w:lineRule="auto"/>
        <w:tabs>
          <w:tab w:leader="none" w:pos="300" w:val="left"/>
        </w:tabs>
        <w:numPr>
          <w:ilvl w:val="0"/>
          <w:numId w:val="82"/>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Applicable laws and regulations </w:t>
      </w:r>
      <w:r>
        <w:rPr>
          <w:rFonts w:ascii="Arial" w:cs="Arial" w:eastAsia="Arial" w:hAnsi="Arial"/>
          <w:sz w:val="17"/>
          <w:szCs w:val="17"/>
          <w:u w:val="single" w:color="auto"/>
          <w:color w:val="auto"/>
        </w:rPr>
        <w:t>Liquidity index</w:t>
      </w:r>
    </w:p>
    <w:p>
      <w:pPr>
        <w:spacing w:after="0" w:line="1" w:lineRule="exact"/>
        <w:rPr>
          <w:rFonts w:ascii="Arial" w:cs="Arial" w:eastAsia="Arial" w:hAnsi="Arial"/>
          <w:sz w:val="17"/>
          <w:szCs w:val="17"/>
          <w:b w:val="1"/>
          <w:bCs w:val="1"/>
          <w:color w:val="auto"/>
        </w:rPr>
      </w:pPr>
    </w:p>
    <w:p>
      <w:pPr>
        <w:jc w:val="both"/>
        <w:ind w:left="300"/>
        <w:spacing w:after="0" w:line="263" w:lineRule="auto"/>
        <w:rPr>
          <w:rFonts w:ascii="Arial" w:cs="Arial" w:eastAsia="Arial" w:hAnsi="Arial"/>
          <w:sz w:val="17"/>
          <w:szCs w:val="17"/>
          <w:b w:val="1"/>
          <w:bCs w:val="1"/>
          <w:color w:val="auto"/>
        </w:rPr>
      </w:pPr>
      <w:r>
        <w:rPr>
          <w:rFonts w:ascii="Arial" w:cs="Arial" w:eastAsia="Arial" w:hAnsi="Arial"/>
          <w:sz w:val="17"/>
          <w:szCs w:val="17"/>
          <w:color w:val="auto"/>
        </w:rPr>
        <w:t>In according with the established in Rule No. 2-2018 issued by the Superintendence of Banks of Panama (SBP), as of June 30, 2021 and December 31, 2020 the minimum LCR to be reported to the SBP was 65% for both periods. The Bank´s LCR as of June 30, 2021 and December 31, 2020 was 307% and 249%, respectively.</w:t>
      </w:r>
    </w:p>
    <w:p>
      <w:pPr>
        <w:spacing w:after="0" w:line="174" w:lineRule="exact"/>
        <w:rPr>
          <w:rFonts w:ascii="Arial" w:cs="Arial" w:eastAsia="Arial" w:hAnsi="Arial"/>
          <w:sz w:val="17"/>
          <w:szCs w:val="17"/>
          <w:b w:val="1"/>
          <w:bCs w:val="1"/>
          <w:color w:val="auto"/>
        </w:rPr>
      </w:pPr>
    </w:p>
    <w:p>
      <w:pPr>
        <w:ind w:left="300"/>
        <w:spacing w:after="0" w:line="275" w:lineRule="auto"/>
        <w:rPr>
          <w:rFonts w:ascii="Arial" w:cs="Arial" w:eastAsia="Arial" w:hAnsi="Arial"/>
          <w:sz w:val="17"/>
          <w:szCs w:val="17"/>
          <w:b w:val="1"/>
          <w:bCs w:val="1"/>
          <w:color w:val="auto"/>
        </w:rPr>
      </w:pPr>
      <w:r>
        <w:rPr>
          <w:rFonts w:ascii="Arial" w:cs="Arial" w:eastAsia="Arial" w:hAnsi="Arial"/>
          <w:sz w:val="17"/>
          <w:szCs w:val="17"/>
          <w:color w:val="auto"/>
        </w:rPr>
        <w:t>In compliance with the Rule No. 4-2008 issued by the SBP, the percentage of the liquidity index reported by the Bank to the regulator as of June 30, 2021 and December 31, 2020 was 79.13% and 79.99%, respectively.</w:t>
      </w:r>
    </w:p>
    <w:p>
      <w:pPr>
        <w:spacing w:after="0" w:line="369"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21590</wp:posOffset>
            </wp:positionV>
            <wp:extent cx="7139940" cy="825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type w:val="continuous"/>
        </w:sectPr>
      </w:pPr>
    </w:p>
    <w:bookmarkStart w:id="64" w:name="page65"/>
    <w:bookmarkEnd w:id="6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8255"/>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pacing w:after="0" w:line="190" w:lineRule="exact"/>
        <w:rPr>
          <w:sz w:val="20"/>
          <w:szCs w:val="20"/>
          <w:color w:val="auto"/>
        </w:rPr>
      </w:pPr>
    </w:p>
    <w:p>
      <w:pPr>
        <w:ind w:left="300" w:right="7740" w:hanging="298"/>
        <w:spacing w:after="0" w:line="503" w:lineRule="auto"/>
        <w:tabs>
          <w:tab w:leader="none" w:pos="300" w:val="left"/>
        </w:tabs>
        <w:numPr>
          <w:ilvl w:val="0"/>
          <w:numId w:val="83"/>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Applicable laws and regulations (continued) </w:t>
      </w:r>
      <w:r>
        <w:rPr>
          <w:rFonts w:ascii="Arial" w:cs="Arial" w:eastAsia="Arial" w:hAnsi="Arial"/>
          <w:sz w:val="17"/>
          <w:szCs w:val="17"/>
          <w:u w:val="single" w:color="auto"/>
          <w:color w:val="auto"/>
        </w:rPr>
        <w:t>Capital adequacy</w:t>
      </w:r>
    </w:p>
    <w:p>
      <w:pPr>
        <w:spacing w:after="0" w:line="1" w:lineRule="exact"/>
        <w:rPr>
          <w:rFonts w:ascii="Arial" w:cs="Arial" w:eastAsia="Arial" w:hAnsi="Arial"/>
          <w:sz w:val="17"/>
          <w:szCs w:val="17"/>
          <w:b w:val="1"/>
          <w:bCs w:val="1"/>
          <w:color w:val="auto"/>
        </w:rPr>
      </w:pPr>
    </w:p>
    <w:p>
      <w:pPr>
        <w:ind w:left="300"/>
        <w:spacing w:after="0" w:line="275" w:lineRule="auto"/>
        <w:rPr>
          <w:rFonts w:ascii="Arial" w:cs="Arial" w:eastAsia="Arial" w:hAnsi="Arial"/>
          <w:sz w:val="17"/>
          <w:szCs w:val="17"/>
          <w:b w:val="1"/>
          <w:bCs w:val="1"/>
          <w:color w:val="auto"/>
        </w:rPr>
      </w:pPr>
      <w:r>
        <w:rPr>
          <w:rFonts w:ascii="Arial" w:cs="Arial" w:eastAsia="Arial" w:hAnsi="Arial"/>
          <w:sz w:val="17"/>
          <w:szCs w:val="17"/>
          <w:color w:val="auto"/>
        </w:rPr>
        <w:t>In compliance with the established in the Banking Law of the Republic of Panama and the Rules No. 01-2015 and 03-2016 below, the information corresponding to the total capital adequacy index is presented:</w:t>
      </w:r>
    </w:p>
    <w:p>
      <w:pPr>
        <w:spacing w:after="0" w:line="161"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3560" w:type="dxa"/>
            <w:vAlign w:val="bottom"/>
          </w:tcPr>
          <w:p>
            <w:pPr>
              <w:spacing w:after="0"/>
              <w:rPr>
                <w:sz w:val="17"/>
                <w:szCs w:val="17"/>
                <w:color w:val="auto"/>
              </w:rPr>
            </w:pPr>
          </w:p>
        </w:tc>
        <w:tc>
          <w:tcPr>
            <w:tcW w:w="4880" w:type="dxa"/>
            <w:vAlign w:val="bottom"/>
          </w:tcPr>
          <w:p>
            <w:pPr>
              <w:spacing w:after="0"/>
              <w:rPr>
                <w:sz w:val="17"/>
                <w:szCs w:val="17"/>
                <w:color w:val="auto"/>
              </w:rPr>
            </w:pPr>
          </w:p>
        </w:tc>
        <w:tc>
          <w:tcPr>
            <w:tcW w:w="148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June 30,</w:t>
            </w:r>
          </w:p>
        </w:tc>
        <w:tc>
          <w:tcPr>
            <w:tcW w:w="13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8"/>
              </w:rPr>
              <w:t>December 31,</w:t>
            </w:r>
          </w:p>
        </w:tc>
        <w:tc>
          <w:tcPr>
            <w:tcW w:w="0" w:type="dxa"/>
            <w:vAlign w:val="bottom"/>
          </w:tcPr>
          <w:p>
            <w:pPr>
              <w:spacing w:after="0"/>
              <w:rPr>
                <w:sz w:val="1"/>
                <w:szCs w:val="1"/>
                <w:color w:val="auto"/>
              </w:rPr>
            </w:pPr>
          </w:p>
        </w:tc>
      </w:tr>
      <w:tr>
        <w:trPr>
          <w:trHeight w:val="220"/>
        </w:trPr>
        <w:tc>
          <w:tcPr>
            <w:tcW w:w="3560" w:type="dxa"/>
            <w:vAlign w:val="bottom"/>
            <w:tcBorders>
              <w:bottom w:val="single" w:sz="8" w:color="CCEEFF"/>
            </w:tcBorders>
          </w:tcPr>
          <w:p>
            <w:pPr>
              <w:spacing w:after="0"/>
              <w:rPr>
                <w:sz w:val="19"/>
                <w:szCs w:val="19"/>
                <w:color w:val="auto"/>
              </w:rPr>
            </w:pPr>
          </w:p>
        </w:tc>
        <w:tc>
          <w:tcPr>
            <w:tcW w:w="488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2021</w:t>
            </w:r>
          </w:p>
        </w:tc>
        <w:tc>
          <w:tcPr>
            <w:tcW w:w="24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2020</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560" w:type="dxa"/>
            <w:vAlign w:val="bottom"/>
            <w:shd w:val="clear" w:color="auto" w:fill="CCEEFF"/>
          </w:tcPr>
          <w:p>
            <w:pPr>
              <w:spacing w:after="0"/>
              <w:rPr>
                <w:sz w:val="20"/>
                <w:szCs w:val="20"/>
                <w:color w:val="auto"/>
              </w:rPr>
            </w:pPr>
            <w:r>
              <w:rPr>
                <w:rFonts w:ascii="Arial" w:cs="Arial" w:eastAsia="Arial" w:hAnsi="Arial"/>
                <w:sz w:val="17"/>
                <w:szCs w:val="17"/>
                <w:color w:val="auto"/>
              </w:rPr>
              <w:t>Capital funds</w:t>
            </w:r>
          </w:p>
        </w:tc>
        <w:tc>
          <w:tcPr>
            <w:tcW w:w="61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1,050,553</w:t>
            </w:r>
          </w:p>
        </w:tc>
        <w:tc>
          <w:tcPr>
            <w:tcW w:w="2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1,048,182</w:t>
            </w:r>
          </w:p>
        </w:tc>
        <w:tc>
          <w:tcPr>
            <w:tcW w:w="0" w:type="dxa"/>
            <w:vAlign w:val="bottom"/>
          </w:tcPr>
          <w:p>
            <w:pPr>
              <w:spacing w:after="0"/>
              <w:rPr>
                <w:sz w:val="1"/>
                <w:szCs w:val="1"/>
                <w:color w:val="auto"/>
              </w:rPr>
            </w:pPr>
          </w:p>
        </w:tc>
      </w:tr>
      <w:tr>
        <w:trPr>
          <w:trHeight w:val="20"/>
        </w:trPr>
        <w:tc>
          <w:tcPr>
            <w:tcW w:w="3560" w:type="dxa"/>
            <w:vAlign w:val="bottom"/>
            <w:tcBorders>
              <w:top w:val="single" w:sz="8" w:color="CCEEFF"/>
            </w:tcBorders>
          </w:tcPr>
          <w:p>
            <w:pPr>
              <w:spacing w:after="0" w:line="20" w:lineRule="exact"/>
              <w:rPr>
                <w:sz w:val="1"/>
                <w:szCs w:val="1"/>
                <w:color w:val="auto"/>
              </w:rPr>
            </w:pPr>
          </w:p>
        </w:tc>
        <w:tc>
          <w:tcPr>
            <w:tcW w:w="48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3560" w:type="dxa"/>
            <w:vAlign w:val="bottom"/>
          </w:tcPr>
          <w:p>
            <w:pPr>
              <w:spacing w:after="0"/>
              <w:rPr>
                <w:sz w:val="15"/>
                <w:szCs w:val="15"/>
                <w:color w:val="auto"/>
              </w:rPr>
            </w:pPr>
          </w:p>
        </w:tc>
        <w:tc>
          <w:tcPr>
            <w:tcW w:w="488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3560" w:type="dxa"/>
            <w:vAlign w:val="bottom"/>
            <w:shd w:val="clear" w:color="auto" w:fill="CCEEFF"/>
          </w:tcPr>
          <w:p>
            <w:pPr>
              <w:spacing w:after="0"/>
              <w:rPr>
                <w:sz w:val="20"/>
                <w:szCs w:val="20"/>
                <w:color w:val="auto"/>
              </w:rPr>
            </w:pPr>
            <w:r>
              <w:rPr>
                <w:rFonts w:ascii="Arial" w:cs="Arial" w:eastAsia="Arial" w:hAnsi="Arial"/>
                <w:sz w:val="17"/>
                <w:szCs w:val="17"/>
                <w:color w:val="auto"/>
              </w:rPr>
              <w:t>Risk-weighted assets</w:t>
            </w:r>
          </w:p>
        </w:tc>
        <w:tc>
          <w:tcPr>
            <w:tcW w:w="61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5,782,777</w:t>
            </w:r>
          </w:p>
        </w:tc>
        <w:tc>
          <w:tcPr>
            <w:tcW w:w="24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5,187,054</w:t>
            </w:r>
          </w:p>
        </w:tc>
        <w:tc>
          <w:tcPr>
            <w:tcW w:w="0" w:type="dxa"/>
            <w:vAlign w:val="bottom"/>
          </w:tcPr>
          <w:p>
            <w:pPr>
              <w:spacing w:after="0"/>
              <w:rPr>
                <w:sz w:val="1"/>
                <w:szCs w:val="1"/>
                <w:color w:val="auto"/>
              </w:rPr>
            </w:pPr>
          </w:p>
        </w:tc>
      </w:tr>
      <w:tr>
        <w:trPr>
          <w:trHeight w:val="20"/>
        </w:trPr>
        <w:tc>
          <w:tcPr>
            <w:tcW w:w="3560" w:type="dxa"/>
            <w:vAlign w:val="bottom"/>
            <w:tcBorders>
              <w:top w:val="single" w:sz="8" w:color="CCEEFF"/>
            </w:tcBorders>
          </w:tcPr>
          <w:p>
            <w:pPr>
              <w:spacing w:after="0" w:line="20" w:lineRule="exact"/>
              <w:rPr>
                <w:sz w:val="1"/>
                <w:szCs w:val="1"/>
                <w:color w:val="auto"/>
              </w:rPr>
            </w:pPr>
          </w:p>
        </w:tc>
        <w:tc>
          <w:tcPr>
            <w:tcW w:w="48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3560" w:type="dxa"/>
            <w:vAlign w:val="bottom"/>
          </w:tcPr>
          <w:p>
            <w:pPr>
              <w:spacing w:after="0"/>
              <w:rPr>
                <w:sz w:val="15"/>
                <w:szCs w:val="15"/>
                <w:color w:val="auto"/>
              </w:rPr>
            </w:pPr>
          </w:p>
        </w:tc>
        <w:tc>
          <w:tcPr>
            <w:tcW w:w="488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3560" w:type="dxa"/>
            <w:vAlign w:val="bottom"/>
            <w:shd w:val="clear" w:color="auto" w:fill="CCEEFF"/>
          </w:tcPr>
          <w:p>
            <w:pPr>
              <w:spacing w:after="0"/>
              <w:rPr>
                <w:sz w:val="20"/>
                <w:szCs w:val="20"/>
                <w:color w:val="auto"/>
              </w:rPr>
            </w:pPr>
            <w:r>
              <w:rPr>
                <w:rFonts w:ascii="Arial" w:cs="Arial" w:eastAsia="Arial" w:hAnsi="Arial"/>
                <w:sz w:val="17"/>
                <w:szCs w:val="17"/>
                <w:color w:val="auto"/>
              </w:rPr>
              <w:t>Capital adequacy index</w:t>
            </w:r>
          </w:p>
        </w:tc>
        <w:tc>
          <w:tcPr>
            <w:tcW w:w="6360" w:type="dxa"/>
            <w:vAlign w:val="bottom"/>
            <w:gridSpan w:val="3"/>
            <w:shd w:val="clear" w:color="auto" w:fill="CCEEFF"/>
          </w:tcPr>
          <w:p>
            <w:pPr>
              <w:jc w:val="right"/>
              <w:ind w:right="240"/>
              <w:spacing w:after="0"/>
              <w:rPr>
                <w:sz w:val="20"/>
                <w:szCs w:val="20"/>
                <w:color w:val="auto"/>
              </w:rPr>
            </w:pPr>
            <w:r>
              <w:rPr>
                <w:rFonts w:ascii="Arial" w:cs="Arial" w:eastAsia="Arial" w:hAnsi="Arial"/>
                <w:sz w:val="17"/>
                <w:szCs w:val="17"/>
                <w:color w:val="auto"/>
              </w:rPr>
              <w:t>18.17%</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20.21%</w:t>
            </w:r>
          </w:p>
        </w:tc>
        <w:tc>
          <w:tcPr>
            <w:tcW w:w="0" w:type="dxa"/>
            <w:vAlign w:val="bottom"/>
          </w:tcPr>
          <w:p>
            <w:pPr>
              <w:spacing w:after="0"/>
              <w:rPr>
                <w:sz w:val="1"/>
                <w:szCs w:val="1"/>
                <w:color w:val="auto"/>
              </w:rPr>
            </w:pPr>
          </w:p>
        </w:tc>
      </w:tr>
      <w:tr>
        <w:trPr>
          <w:trHeight w:val="20"/>
        </w:trPr>
        <w:tc>
          <w:tcPr>
            <w:tcW w:w="3560" w:type="dxa"/>
            <w:vAlign w:val="bottom"/>
            <w:tcBorders>
              <w:top w:val="single" w:sz="8" w:color="CCEEFF"/>
            </w:tcBorders>
          </w:tcPr>
          <w:p>
            <w:pPr>
              <w:spacing w:after="0" w:line="20" w:lineRule="exact"/>
              <w:rPr>
                <w:sz w:val="1"/>
                <w:szCs w:val="1"/>
                <w:color w:val="auto"/>
              </w:rPr>
            </w:pPr>
          </w:p>
        </w:tc>
        <w:tc>
          <w:tcPr>
            <w:tcW w:w="4880" w:type="dxa"/>
            <w:vAlign w:val="bottom"/>
            <w:tcBorders>
              <w:top w:val="single" w:sz="8" w:color="CCEEFF"/>
              <w:bottom w:val="single" w:sz="8" w:color="CCEEFF"/>
            </w:tcBorders>
            <w:vMerge w:val="restart"/>
          </w:tcPr>
          <w:p>
            <w:pPr>
              <w:jc w:val="right"/>
              <w:ind w:right="2655"/>
              <w:spacing w:after="0"/>
              <w:rPr>
                <w:sz w:val="20"/>
                <w:szCs w:val="20"/>
                <w:color w:val="auto"/>
              </w:rPr>
            </w:pPr>
            <w:r>
              <w:rPr>
                <w:rFonts w:ascii="Arial" w:cs="Arial" w:eastAsia="Arial" w:hAnsi="Arial"/>
                <w:sz w:val="17"/>
                <w:szCs w:val="17"/>
                <w:color w:val="auto"/>
              </w:rPr>
              <w:t>63</w:t>
            </w: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7"/>
        </w:trPr>
        <w:tc>
          <w:tcPr>
            <w:tcW w:w="3560" w:type="dxa"/>
            <w:vAlign w:val="bottom"/>
            <w:tcBorders>
              <w:bottom w:val="single" w:sz="8" w:color="auto"/>
            </w:tcBorders>
          </w:tcPr>
          <w:p>
            <w:pPr>
              <w:spacing w:after="0"/>
              <w:rPr>
                <w:sz w:val="24"/>
                <w:szCs w:val="24"/>
                <w:color w:val="auto"/>
              </w:rPr>
            </w:pPr>
          </w:p>
        </w:tc>
        <w:tc>
          <w:tcPr>
            <w:tcW w:w="4880" w:type="dxa"/>
            <w:vAlign w:val="bottom"/>
            <w:tcBorders>
              <w:bottom w:val="single" w:sz="8" w:color="auto"/>
            </w:tcBorders>
            <w:vMerge w:val="continue"/>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65" w:name="page66"/>
    <w:bookmarkEnd w:id="6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7740" w:hanging="298"/>
        <w:spacing w:after="0" w:line="503" w:lineRule="auto"/>
        <w:tabs>
          <w:tab w:leader="none" w:pos="300" w:val="left"/>
        </w:tabs>
        <w:numPr>
          <w:ilvl w:val="0"/>
          <w:numId w:val="84"/>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Applicable laws and regulations (continued) </w:t>
      </w:r>
      <w:r>
        <w:rPr>
          <w:rFonts w:ascii="Arial" w:cs="Arial" w:eastAsia="Arial" w:hAnsi="Arial"/>
          <w:sz w:val="17"/>
          <w:szCs w:val="17"/>
          <w:u w:val="single" w:color="auto"/>
          <w:color w:val="auto"/>
        </w:rPr>
        <w:t>Leverage ratio</w:t>
      </w:r>
    </w:p>
    <w:p>
      <w:pPr>
        <w:spacing w:after="0" w:line="1"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222222"/>
        </w:rPr>
        <w:t>The table below presents the Bank´s leverage ratio in compliance with Article No.17 of the Rule No. 1-2015:</w:t>
      </w:r>
    </w:p>
    <w:p>
      <w:pPr>
        <w:spacing w:after="0" w:line="209" w:lineRule="exact"/>
        <w:rPr>
          <w:sz w:val="20"/>
          <w:szCs w:val="20"/>
          <w:color w:val="auto"/>
        </w:rPr>
      </w:pPr>
    </w:p>
    <w:tbl>
      <w:tblPr>
        <w:tblLayout w:type="fixed"/>
        <w:tblInd w:w="580" w:type="dxa"/>
        <w:tblCellMar>
          <w:top w:w="0" w:type="dxa"/>
          <w:left w:w="0" w:type="dxa"/>
          <w:bottom w:w="0" w:type="dxa"/>
          <w:right w:w="0" w:type="dxa"/>
        </w:tblCellMar>
      </w:tblPr>
      <w:tr>
        <w:trPr>
          <w:trHeight w:val="204"/>
        </w:trPr>
        <w:tc>
          <w:tcPr>
            <w:tcW w:w="8020" w:type="dxa"/>
            <w:vAlign w:val="bottom"/>
          </w:tcPr>
          <w:p>
            <w:pPr>
              <w:spacing w:after="0"/>
              <w:rPr>
                <w:sz w:val="17"/>
                <w:szCs w:val="17"/>
                <w:color w:val="auto"/>
              </w:rPr>
            </w:pPr>
          </w:p>
        </w:tc>
        <w:tc>
          <w:tcPr>
            <w:tcW w:w="1380" w:type="dxa"/>
            <w:vAlign w:val="bottom"/>
            <w:gridSpan w:val="2"/>
          </w:tcPr>
          <w:p>
            <w:pPr>
              <w:ind w:left="260"/>
              <w:spacing w:after="0"/>
              <w:rPr>
                <w:sz w:val="20"/>
                <w:szCs w:val="20"/>
                <w:color w:val="auto"/>
              </w:rPr>
            </w:pPr>
            <w:r>
              <w:rPr>
                <w:rFonts w:ascii="Arial" w:cs="Arial" w:eastAsia="Arial" w:hAnsi="Arial"/>
                <w:sz w:val="17"/>
                <w:szCs w:val="17"/>
                <w:b w:val="1"/>
                <w:bCs w:val="1"/>
                <w:color w:val="auto"/>
              </w:rPr>
              <w:t>June 30,</w:t>
            </w:r>
          </w:p>
        </w:tc>
        <w:tc>
          <w:tcPr>
            <w:tcW w:w="1260" w:type="dxa"/>
            <w:vAlign w:val="bottom"/>
            <w:gridSpan w:val="2"/>
          </w:tcPr>
          <w:p>
            <w:pPr>
              <w:jc w:val="right"/>
              <w:ind w:right="180"/>
              <w:spacing w:after="0"/>
              <w:rPr>
                <w:sz w:val="20"/>
                <w:szCs w:val="20"/>
                <w:color w:val="auto"/>
              </w:rPr>
            </w:pPr>
            <w:r>
              <w:rPr>
                <w:rFonts w:ascii="Arial" w:cs="Arial" w:eastAsia="Arial" w:hAnsi="Arial"/>
                <w:sz w:val="17"/>
                <w:szCs w:val="17"/>
                <w:b w:val="1"/>
                <w:bCs w:val="1"/>
                <w:color w:val="auto"/>
                <w:w w:val="95"/>
              </w:rPr>
              <w:t>December 31,</w:t>
            </w:r>
          </w:p>
        </w:tc>
        <w:tc>
          <w:tcPr>
            <w:tcW w:w="0" w:type="dxa"/>
            <w:vAlign w:val="bottom"/>
          </w:tcPr>
          <w:p>
            <w:pPr>
              <w:spacing w:after="0"/>
              <w:rPr>
                <w:sz w:val="1"/>
                <w:szCs w:val="1"/>
                <w:color w:val="auto"/>
              </w:rPr>
            </w:pPr>
          </w:p>
        </w:tc>
      </w:tr>
      <w:tr>
        <w:trPr>
          <w:trHeight w:val="220"/>
        </w:trPr>
        <w:tc>
          <w:tcPr>
            <w:tcW w:w="80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ind w:right="335"/>
              <w:spacing w:after="0"/>
              <w:rPr>
                <w:sz w:val="20"/>
                <w:szCs w:val="20"/>
                <w:color w:val="auto"/>
              </w:rPr>
            </w:pPr>
            <w:r>
              <w:rPr>
                <w:rFonts w:ascii="Arial" w:cs="Arial" w:eastAsia="Arial" w:hAnsi="Arial"/>
                <w:sz w:val="17"/>
                <w:szCs w:val="17"/>
                <w:b w:val="1"/>
                <w:bCs w:val="1"/>
                <w:color w:val="auto"/>
              </w:rPr>
              <w:t>2021</w:t>
            </w:r>
          </w:p>
        </w:tc>
        <w:tc>
          <w:tcPr>
            <w:tcW w:w="200" w:type="dxa"/>
            <w:vAlign w:val="bottom"/>
            <w:tcBorders>
              <w:bottom w:val="single" w:sz="8" w:color="CCEEFF"/>
            </w:tcBorders>
          </w:tcPr>
          <w:p>
            <w:pPr>
              <w:spacing w:after="0"/>
              <w:rPr>
                <w:sz w:val="19"/>
                <w:szCs w:val="19"/>
                <w:color w:val="auto"/>
              </w:rPr>
            </w:pPr>
          </w:p>
        </w:tc>
        <w:tc>
          <w:tcPr>
            <w:tcW w:w="1160" w:type="dxa"/>
            <w:vAlign w:val="bottom"/>
            <w:tcBorders>
              <w:bottom w:val="single" w:sz="8" w:color="auto"/>
            </w:tcBorders>
          </w:tcPr>
          <w:p>
            <w:pPr>
              <w:jc w:val="right"/>
              <w:ind w:right="315"/>
              <w:spacing w:after="0"/>
              <w:rPr>
                <w:sz w:val="20"/>
                <w:szCs w:val="20"/>
                <w:color w:val="auto"/>
              </w:rPr>
            </w:pPr>
            <w:r>
              <w:rPr>
                <w:rFonts w:ascii="Arial" w:cs="Arial" w:eastAsia="Arial" w:hAnsi="Arial"/>
                <w:sz w:val="17"/>
                <w:szCs w:val="17"/>
                <w:b w:val="1"/>
                <w:bCs w:val="1"/>
                <w:color w:val="auto"/>
              </w:rPr>
              <w:t>2020</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8020" w:type="dxa"/>
            <w:vAlign w:val="bottom"/>
            <w:shd w:val="clear" w:color="auto" w:fill="CCEEFF"/>
          </w:tcPr>
          <w:p>
            <w:pPr>
              <w:spacing w:after="0"/>
              <w:rPr>
                <w:sz w:val="20"/>
                <w:szCs w:val="20"/>
                <w:color w:val="auto"/>
              </w:rPr>
            </w:pPr>
            <w:r>
              <w:rPr>
                <w:rFonts w:ascii="Arial" w:cs="Arial" w:eastAsia="Arial" w:hAnsi="Arial"/>
                <w:sz w:val="17"/>
                <w:szCs w:val="17"/>
                <w:color w:val="auto"/>
              </w:rPr>
              <w:t>Ordinary capital</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914,534</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912,164</w:t>
            </w:r>
          </w:p>
        </w:tc>
        <w:tc>
          <w:tcPr>
            <w:tcW w:w="0" w:type="dxa"/>
            <w:vAlign w:val="bottom"/>
          </w:tcPr>
          <w:p>
            <w:pPr>
              <w:spacing w:after="0"/>
              <w:rPr>
                <w:sz w:val="1"/>
                <w:szCs w:val="1"/>
                <w:color w:val="auto"/>
              </w:rPr>
            </w:pPr>
          </w:p>
        </w:tc>
      </w:tr>
      <w:tr>
        <w:trPr>
          <w:trHeight w:val="20"/>
        </w:trPr>
        <w:tc>
          <w:tcPr>
            <w:tcW w:w="80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7"/>
                <w:szCs w:val="17"/>
                <w:color w:val="auto"/>
              </w:rPr>
              <w:t>Non-risk-weighted assets</w:t>
            </w: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3"/>
        </w:trPr>
        <w:tc>
          <w:tcPr>
            <w:tcW w:w="8020" w:type="dxa"/>
            <w:vAlign w:val="bottom"/>
            <w:tcBorders>
              <w:bottom w:val="single" w:sz="8" w:color="CCEEFF"/>
            </w:tcBorders>
            <w:vMerge w:val="continue"/>
          </w:tcPr>
          <w:p>
            <w:pPr>
              <w:spacing w:after="0"/>
              <w:rPr>
                <w:sz w:val="19"/>
                <w:szCs w:val="19"/>
                <w:color w:val="auto"/>
              </w:rPr>
            </w:pPr>
          </w:p>
        </w:tc>
        <w:tc>
          <w:tcPr>
            <w:tcW w:w="118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6,876,078</w:t>
            </w:r>
          </w:p>
        </w:tc>
        <w:tc>
          <w:tcPr>
            <w:tcW w:w="200" w:type="dxa"/>
            <w:vAlign w:val="bottom"/>
            <w:tcBorders>
              <w:bottom w:val="single" w:sz="8" w:color="CCEEFF"/>
            </w:tcBorders>
          </w:tcPr>
          <w:p>
            <w:pPr>
              <w:spacing w:after="0"/>
              <w:rPr>
                <w:sz w:val="19"/>
                <w:szCs w:val="19"/>
                <w:color w:val="auto"/>
              </w:rPr>
            </w:pPr>
          </w:p>
        </w:tc>
        <w:tc>
          <w:tcPr>
            <w:tcW w:w="116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6,479,416</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8020" w:type="dxa"/>
            <w:vAlign w:val="bottom"/>
            <w:tcBorders>
              <w:bottom w:val="single" w:sz="8" w:color="CCEEFF"/>
            </w:tcBorders>
            <w:shd w:val="clear" w:color="auto" w:fill="CCEEFF"/>
          </w:tcPr>
          <w:p>
            <w:pPr>
              <w:spacing w:after="0" w:line="176" w:lineRule="exact"/>
              <w:rPr>
                <w:sz w:val="20"/>
                <w:szCs w:val="20"/>
                <w:color w:val="auto"/>
              </w:rPr>
            </w:pPr>
            <w:r>
              <w:rPr>
                <w:rFonts w:ascii="Arial" w:cs="Arial" w:eastAsia="Arial" w:hAnsi="Arial"/>
                <w:sz w:val="17"/>
                <w:szCs w:val="17"/>
                <w:color w:val="auto"/>
              </w:rPr>
              <w:t>Leverage ratio</w:t>
            </w:r>
          </w:p>
        </w:tc>
        <w:tc>
          <w:tcPr>
            <w:tcW w:w="1180" w:type="dxa"/>
            <w:vAlign w:val="bottom"/>
            <w:tcBorders>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13.30%</w:t>
            </w:r>
          </w:p>
        </w:tc>
        <w:tc>
          <w:tcPr>
            <w:tcW w:w="200" w:type="dxa"/>
            <w:vAlign w:val="bottom"/>
            <w:tcBorders>
              <w:bottom w:val="single" w:sz="8" w:color="CCEEFF"/>
            </w:tcBorders>
            <w:shd w:val="clear" w:color="auto" w:fill="CCEEFF"/>
          </w:tcPr>
          <w:p>
            <w:pPr>
              <w:spacing w:after="0"/>
              <w:rPr>
                <w:sz w:val="15"/>
                <w:szCs w:val="15"/>
                <w:color w:val="auto"/>
              </w:rPr>
            </w:pPr>
          </w:p>
        </w:tc>
        <w:tc>
          <w:tcPr>
            <w:tcW w:w="1160" w:type="dxa"/>
            <w:vAlign w:val="bottom"/>
            <w:tcBorders>
              <w:bottom w:val="single" w:sz="8" w:color="auto"/>
            </w:tcBorders>
            <w:shd w:val="clear" w:color="auto" w:fill="CCEEFF"/>
          </w:tcPr>
          <w:p>
            <w:pPr>
              <w:jc w:val="right"/>
              <w:spacing w:after="0" w:line="183" w:lineRule="exact"/>
              <w:rPr>
                <w:sz w:val="20"/>
                <w:szCs w:val="20"/>
                <w:color w:val="auto"/>
              </w:rPr>
            </w:pPr>
            <w:r>
              <w:rPr>
                <w:rFonts w:ascii="Arial" w:cs="Arial" w:eastAsia="Arial" w:hAnsi="Arial"/>
                <w:sz w:val="17"/>
                <w:szCs w:val="17"/>
                <w:color w:val="auto"/>
              </w:rPr>
              <w:t>14.08%</w:t>
            </w:r>
          </w:p>
        </w:tc>
        <w:tc>
          <w:tcPr>
            <w:tcW w:w="10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80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2" w:lineRule="exact"/>
        <w:rPr>
          <w:sz w:val="20"/>
          <w:szCs w:val="20"/>
          <w:color w:val="auto"/>
        </w:rPr>
      </w:pPr>
    </w:p>
    <w:p>
      <w:pPr>
        <w:ind w:left="360"/>
        <w:spacing w:after="0"/>
        <w:rPr>
          <w:sz w:val="20"/>
          <w:szCs w:val="20"/>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222"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46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12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420" w:type="dxa"/>
            <w:vAlign w:val="bottom"/>
            <w:tcBorders>
              <w:bottom w:val="single" w:sz="8" w:color="auto"/>
            </w:tcBorders>
            <w:gridSpan w:val="3"/>
          </w:tcPr>
          <w:p>
            <w:pPr>
              <w:ind w:left="700"/>
              <w:spacing w:after="0"/>
              <w:rPr>
                <w:sz w:val="20"/>
                <w:szCs w:val="20"/>
                <w:color w:val="auto"/>
              </w:rPr>
            </w:pPr>
            <w:r>
              <w:rPr>
                <w:rFonts w:ascii="Arial" w:cs="Arial" w:eastAsia="Arial" w:hAnsi="Arial"/>
                <w:sz w:val="17"/>
                <w:szCs w:val="17"/>
                <w:b w:val="1"/>
                <w:bCs w:val="1"/>
                <w:color w:val="auto"/>
              </w:rPr>
              <w:t>June 30, 2021</w:t>
            </w:r>
          </w:p>
        </w:tc>
        <w:tc>
          <w:tcPr>
            <w:tcW w:w="1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r>
      <w:tr>
        <w:trPr>
          <w:trHeight w:val="210"/>
        </w:trPr>
        <w:tc>
          <w:tcPr>
            <w:tcW w:w="4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320" w:type="dxa"/>
            <w:vAlign w:val="bottom"/>
            <w:gridSpan w:val="2"/>
          </w:tcPr>
          <w:p>
            <w:pPr>
              <w:jc w:val="right"/>
              <w:ind w:right="440"/>
              <w:spacing w:after="0"/>
              <w:rPr>
                <w:sz w:val="20"/>
                <w:szCs w:val="20"/>
                <w:color w:val="auto"/>
              </w:rPr>
            </w:pPr>
            <w:r>
              <w:rPr>
                <w:rFonts w:ascii="Arial" w:cs="Arial" w:eastAsia="Arial" w:hAnsi="Arial"/>
                <w:sz w:val="17"/>
                <w:szCs w:val="17"/>
                <w:b w:val="1"/>
                <w:bCs w:val="1"/>
                <w:color w:val="auto"/>
              </w:rPr>
              <w:t>Normal</w:t>
            </w:r>
          </w:p>
        </w:tc>
        <w:tc>
          <w:tcPr>
            <w:tcW w:w="1420" w:type="dxa"/>
            <w:vAlign w:val="bottom"/>
            <w:gridSpan w:val="2"/>
          </w:tcPr>
          <w:p>
            <w:pPr>
              <w:ind w:left="20"/>
              <w:spacing w:after="0"/>
              <w:rPr>
                <w:sz w:val="20"/>
                <w:szCs w:val="20"/>
                <w:color w:val="auto"/>
              </w:rPr>
            </w:pPr>
            <w:r>
              <w:rPr>
                <w:rFonts w:ascii="Arial" w:cs="Arial" w:eastAsia="Arial" w:hAnsi="Arial"/>
                <w:sz w:val="17"/>
                <w:szCs w:val="17"/>
                <w:b w:val="1"/>
                <w:bCs w:val="1"/>
                <w:color w:val="auto"/>
              </w:rPr>
              <w:t>Special Mention</w:t>
            </w:r>
          </w:p>
        </w:tc>
        <w:tc>
          <w:tcPr>
            <w:tcW w:w="1400" w:type="dxa"/>
            <w:vAlign w:val="bottom"/>
            <w:gridSpan w:val="2"/>
          </w:tcPr>
          <w:p>
            <w:pPr>
              <w:ind w:left="140"/>
              <w:spacing w:after="0"/>
              <w:rPr>
                <w:sz w:val="20"/>
                <w:szCs w:val="20"/>
                <w:color w:val="auto"/>
              </w:rPr>
            </w:pPr>
            <w:r>
              <w:rPr>
                <w:rFonts w:ascii="Arial" w:cs="Arial" w:eastAsia="Arial" w:hAnsi="Arial"/>
                <w:sz w:val="17"/>
                <w:szCs w:val="17"/>
                <w:b w:val="1"/>
                <w:bCs w:val="1"/>
                <w:color w:val="auto"/>
              </w:rPr>
              <w:t>Substandard</w:t>
            </w:r>
          </w:p>
        </w:tc>
        <w:tc>
          <w:tcPr>
            <w:tcW w:w="1020" w:type="dxa"/>
            <w:vAlign w:val="bottom"/>
          </w:tcPr>
          <w:p>
            <w:pPr>
              <w:ind w:left="260"/>
              <w:spacing w:after="0"/>
              <w:rPr>
                <w:sz w:val="20"/>
                <w:szCs w:val="20"/>
                <w:color w:val="auto"/>
              </w:rPr>
            </w:pPr>
            <w:r>
              <w:rPr>
                <w:rFonts w:ascii="Arial" w:cs="Arial" w:eastAsia="Arial" w:hAnsi="Arial"/>
                <w:sz w:val="17"/>
                <w:szCs w:val="17"/>
                <w:b w:val="1"/>
                <w:bCs w:val="1"/>
                <w:color w:val="auto"/>
              </w:rPr>
              <w:t>Doubtful</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7"/>
                <w:szCs w:val="17"/>
                <w:b w:val="1"/>
                <w:bCs w:val="1"/>
                <w:color w:val="auto"/>
                <w:w w:val="88"/>
              </w:rPr>
              <w:t>Unrecoverable</w:t>
            </w:r>
          </w:p>
        </w:tc>
        <w:tc>
          <w:tcPr>
            <w:tcW w:w="1160" w:type="dxa"/>
            <w:vAlign w:val="bottom"/>
          </w:tcPr>
          <w:p>
            <w:pPr>
              <w:jc w:val="right"/>
              <w:ind w:right="315"/>
              <w:spacing w:after="0"/>
              <w:rPr>
                <w:sz w:val="20"/>
                <w:szCs w:val="20"/>
                <w:color w:val="auto"/>
              </w:rPr>
            </w:pPr>
            <w:r>
              <w:rPr>
                <w:rFonts w:ascii="Arial" w:cs="Arial" w:eastAsia="Arial" w:hAnsi="Arial"/>
                <w:sz w:val="17"/>
                <w:szCs w:val="17"/>
                <w:b w:val="1"/>
                <w:bCs w:val="1"/>
                <w:color w:val="auto"/>
              </w:rPr>
              <w:t>Total</w:t>
            </w:r>
          </w:p>
        </w:tc>
        <w:tc>
          <w:tcPr>
            <w:tcW w:w="20" w:type="dxa"/>
            <w:vAlign w:val="bottom"/>
          </w:tcPr>
          <w:p>
            <w:pPr>
              <w:spacing w:after="0"/>
              <w:rPr>
                <w:sz w:val="18"/>
                <w:szCs w:val="18"/>
                <w:color w:val="auto"/>
              </w:rPr>
            </w:pPr>
          </w:p>
        </w:tc>
      </w:tr>
      <w:tr>
        <w:trPr>
          <w:trHeight w:val="177"/>
        </w:trPr>
        <w:tc>
          <w:tcPr>
            <w:tcW w:w="460" w:type="dxa"/>
            <w:vAlign w:val="bottom"/>
          </w:tcPr>
          <w:p>
            <w:pPr>
              <w:spacing w:after="0"/>
              <w:rPr>
                <w:sz w:val="15"/>
                <w:szCs w:val="15"/>
                <w:color w:val="auto"/>
              </w:rPr>
            </w:pPr>
          </w:p>
        </w:tc>
        <w:tc>
          <w:tcPr>
            <w:tcW w:w="1740" w:type="dxa"/>
            <w:vAlign w:val="bottom"/>
            <w:tcBorders>
              <w:top w:val="single" w:sz="8" w:color="CCEEFF"/>
              <w:bottom w:val="single" w:sz="8" w:color="auto"/>
            </w:tcBorders>
            <w:gridSpan w:val="2"/>
            <w:shd w:val="clear" w:color="auto" w:fill="CCEEFF"/>
          </w:tcPr>
          <w:p>
            <w:pPr>
              <w:spacing w:after="0" w:line="159" w:lineRule="exact"/>
              <w:rPr>
                <w:sz w:val="20"/>
                <w:szCs w:val="20"/>
                <w:color w:val="auto"/>
              </w:rPr>
            </w:pPr>
            <w:r>
              <w:rPr>
                <w:rFonts w:ascii="Arial" w:cs="Arial" w:eastAsia="Arial" w:hAnsi="Arial"/>
                <w:sz w:val="17"/>
                <w:szCs w:val="17"/>
                <w:b w:val="1"/>
                <w:bCs w:val="1"/>
                <w:color w:val="auto"/>
                <w:w w:val="88"/>
              </w:rPr>
              <w:t>Loans at amortized cost</w:t>
            </w:r>
          </w:p>
        </w:tc>
        <w:tc>
          <w:tcPr>
            <w:tcW w:w="118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CCEEFF"/>
            </w:tcBorders>
            <w:shd w:val="clear" w:color="auto" w:fill="CCEEFF"/>
          </w:tcPr>
          <w:p>
            <w:pPr>
              <w:spacing w:after="0"/>
              <w:rPr>
                <w:sz w:val="15"/>
                <w:szCs w:val="15"/>
                <w:color w:val="auto"/>
              </w:rPr>
            </w:pP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020" w:type="dxa"/>
            <w:vAlign w:val="bottom"/>
            <w:tcBorders>
              <w:top w:val="single" w:sz="8" w:color="auto"/>
              <w:bottom w:val="single" w:sz="8" w:color="CCEEFF"/>
            </w:tcBorders>
            <w:shd w:val="clear" w:color="auto" w:fill="CCEEFF"/>
          </w:tcPr>
          <w:p>
            <w:pPr>
              <w:spacing w:after="0"/>
              <w:rPr>
                <w:sz w:val="15"/>
                <w:szCs w:val="15"/>
                <w:color w:val="auto"/>
              </w:rPr>
            </w:pPr>
          </w:p>
        </w:tc>
        <w:tc>
          <w:tcPr>
            <w:tcW w:w="160" w:type="dxa"/>
            <w:vAlign w:val="bottom"/>
            <w:tcBorders>
              <w:top w:val="single" w:sz="8" w:color="auto"/>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060" w:type="dxa"/>
            <w:vAlign w:val="bottom"/>
            <w:tcBorders>
              <w:top w:val="single" w:sz="8" w:color="auto"/>
              <w:bottom w:val="single" w:sz="8" w:color="CCEEFF"/>
            </w:tcBorders>
            <w:shd w:val="clear" w:color="auto" w:fill="CCEEFF"/>
          </w:tcPr>
          <w:p>
            <w:pPr>
              <w:spacing w:after="0"/>
              <w:rPr>
                <w:sz w:val="15"/>
                <w:szCs w:val="15"/>
                <w:color w:val="auto"/>
              </w:rPr>
            </w:pP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1160" w:type="dxa"/>
            <w:vAlign w:val="bottom"/>
            <w:tcBorders>
              <w:top w:val="single" w:sz="8" w:color="auto"/>
              <w:bottom w:val="single" w:sz="8" w:color="CCEEFF"/>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04"/>
        </w:trPr>
        <w:tc>
          <w:tcPr>
            <w:tcW w:w="460" w:type="dxa"/>
            <w:vAlign w:val="bottom"/>
          </w:tcPr>
          <w:p>
            <w:pPr>
              <w:spacing w:after="0"/>
              <w:rPr>
                <w:sz w:val="17"/>
                <w:szCs w:val="17"/>
                <w:color w:val="auto"/>
              </w:rPr>
            </w:pPr>
          </w:p>
        </w:tc>
        <w:tc>
          <w:tcPr>
            <w:tcW w:w="2920" w:type="dxa"/>
            <w:vAlign w:val="bottom"/>
            <w:gridSpan w:val="3"/>
          </w:tcPr>
          <w:p>
            <w:pPr>
              <w:spacing w:after="0"/>
              <w:rPr>
                <w:sz w:val="20"/>
                <w:szCs w:val="20"/>
                <w:color w:val="auto"/>
              </w:rPr>
            </w:pPr>
            <w:r>
              <w:rPr>
                <w:rFonts w:ascii="Arial" w:cs="Arial" w:eastAsia="Arial" w:hAnsi="Arial"/>
                <w:sz w:val="17"/>
                <w:szCs w:val="17"/>
                <w:color w:val="auto"/>
              </w:rPr>
              <w:t>Corporations</w:t>
            </w:r>
          </w:p>
        </w:tc>
        <w:tc>
          <w:tcPr>
            <w:tcW w:w="1200" w:type="dxa"/>
            <w:vAlign w:val="bottom"/>
          </w:tcPr>
          <w:p>
            <w:pPr>
              <w:jc w:val="right"/>
              <w:spacing w:after="0"/>
              <w:rPr>
                <w:sz w:val="20"/>
                <w:szCs w:val="20"/>
                <w:color w:val="auto"/>
              </w:rPr>
            </w:pPr>
            <w:r>
              <w:rPr>
                <w:rFonts w:ascii="Arial" w:cs="Arial" w:eastAsia="Arial" w:hAnsi="Arial"/>
                <w:sz w:val="17"/>
                <w:szCs w:val="17"/>
                <w:color w:val="auto"/>
              </w:rPr>
              <w:t>2,471,844</w:t>
            </w:r>
          </w:p>
        </w:tc>
        <w:tc>
          <w:tcPr>
            <w:tcW w:w="120" w:type="dxa"/>
            <w:vAlign w:val="bottom"/>
          </w:tcPr>
          <w:p>
            <w:pPr>
              <w:spacing w:after="0"/>
              <w:rPr>
                <w:sz w:val="17"/>
                <w:szCs w:val="17"/>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7"/>
                <w:szCs w:val="17"/>
                <w:color w:val="auto"/>
              </w:rPr>
              <w:t>74,271</w:t>
            </w: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10,593</w:t>
            </w:r>
          </w:p>
        </w:tc>
        <w:tc>
          <w:tcPr>
            <w:tcW w:w="1020" w:type="dxa"/>
            <w:vAlign w:val="bottom"/>
          </w:tcPr>
          <w:p>
            <w:pPr>
              <w:spacing w:after="0"/>
              <w:rPr>
                <w:sz w:val="17"/>
                <w:szCs w:val="17"/>
                <w:color w:val="auto"/>
              </w:rPr>
            </w:pPr>
          </w:p>
        </w:tc>
        <w:tc>
          <w:tcPr>
            <w:tcW w:w="36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2,556,708</w:t>
            </w:r>
          </w:p>
        </w:tc>
        <w:tc>
          <w:tcPr>
            <w:tcW w:w="20" w:type="dxa"/>
            <w:vAlign w:val="bottom"/>
          </w:tcPr>
          <w:p>
            <w:pPr>
              <w:spacing w:after="0"/>
              <w:rPr>
                <w:sz w:val="17"/>
                <w:szCs w:val="17"/>
                <w:color w:val="auto"/>
              </w:rPr>
            </w:pPr>
          </w:p>
        </w:tc>
      </w:tr>
      <w:tr>
        <w:trPr>
          <w:trHeight w:val="204"/>
        </w:trPr>
        <w:tc>
          <w:tcPr>
            <w:tcW w:w="460" w:type="dxa"/>
            <w:vAlign w:val="bottom"/>
          </w:tcPr>
          <w:p>
            <w:pPr>
              <w:spacing w:after="0"/>
              <w:rPr>
                <w:sz w:val="17"/>
                <w:szCs w:val="17"/>
                <w:color w:val="auto"/>
              </w:rPr>
            </w:pPr>
          </w:p>
        </w:tc>
        <w:tc>
          <w:tcPr>
            <w:tcW w:w="292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Financial Institutions:</w:t>
            </w:r>
          </w:p>
        </w:tc>
        <w:tc>
          <w:tcPr>
            <w:tcW w:w="1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04"/>
        </w:trPr>
        <w:tc>
          <w:tcPr>
            <w:tcW w:w="460" w:type="dxa"/>
            <w:vAlign w:val="bottom"/>
          </w:tcPr>
          <w:p>
            <w:pPr>
              <w:spacing w:after="0"/>
              <w:rPr>
                <w:sz w:val="17"/>
                <w:szCs w:val="17"/>
                <w:color w:val="auto"/>
              </w:rPr>
            </w:pPr>
          </w:p>
        </w:tc>
        <w:tc>
          <w:tcPr>
            <w:tcW w:w="2920" w:type="dxa"/>
            <w:vAlign w:val="bottom"/>
            <w:gridSpan w:val="3"/>
          </w:tcPr>
          <w:p>
            <w:pPr>
              <w:ind w:left="160"/>
              <w:spacing w:after="0"/>
              <w:rPr>
                <w:sz w:val="20"/>
                <w:szCs w:val="20"/>
                <w:color w:val="auto"/>
              </w:rPr>
            </w:pPr>
            <w:r>
              <w:rPr>
                <w:rFonts w:ascii="Arial" w:cs="Arial" w:eastAsia="Arial" w:hAnsi="Arial"/>
                <w:sz w:val="17"/>
                <w:szCs w:val="17"/>
                <w:color w:val="auto"/>
              </w:rPr>
              <w:t>Private</w:t>
            </w:r>
          </w:p>
        </w:tc>
        <w:tc>
          <w:tcPr>
            <w:tcW w:w="1200" w:type="dxa"/>
            <w:vAlign w:val="bottom"/>
          </w:tcPr>
          <w:p>
            <w:pPr>
              <w:jc w:val="right"/>
              <w:spacing w:after="0"/>
              <w:rPr>
                <w:sz w:val="20"/>
                <w:szCs w:val="20"/>
                <w:color w:val="auto"/>
              </w:rPr>
            </w:pPr>
            <w:r>
              <w:rPr>
                <w:rFonts w:ascii="Arial" w:cs="Arial" w:eastAsia="Arial" w:hAnsi="Arial"/>
                <w:sz w:val="17"/>
                <w:szCs w:val="17"/>
                <w:color w:val="auto"/>
              </w:rPr>
              <w:t>1,996,183</w:t>
            </w:r>
          </w:p>
        </w:tc>
        <w:tc>
          <w:tcPr>
            <w:tcW w:w="120" w:type="dxa"/>
            <w:vAlign w:val="bottom"/>
          </w:tcPr>
          <w:p>
            <w:pPr>
              <w:spacing w:after="0"/>
              <w:rPr>
                <w:sz w:val="17"/>
                <w:szCs w:val="17"/>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36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1,996,183</w:t>
            </w:r>
          </w:p>
        </w:tc>
        <w:tc>
          <w:tcPr>
            <w:tcW w:w="20" w:type="dxa"/>
            <w:vAlign w:val="bottom"/>
          </w:tcPr>
          <w:p>
            <w:pPr>
              <w:spacing w:after="0"/>
              <w:rPr>
                <w:sz w:val="17"/>
                <w:szCs w:val="17"/>
                <w:color w:val="auto"/>
              </w:rPr>
            </w:pPr>
          </w:p>
        </w:tc>
      </w:tr>
      <w:tr>
        <w:trPr>
          <w:trHeight w:val="217"/>
        </w:trPr>
        <w:tc>
          <w:tcPr>
            <w:tcW w:w="460" w:type="dxa"/>
            <w:vAlign w:val="bottom"/>
          </w:tcPr>
          <w:p>
            <w:pPr>
              <w:spacing w:after="0"/>
              <w:rPr>
                <w:sz w:val="18"/>
                <w:szCs w:val="18"/>
                <w:color w:val="auto"/>
              </w:rPr>
            </w:pPr>
          </w:p>
        </w:tc>
        <w:tc>
          <w:tcPr>
            <w:tcW w:w="29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State-owned</w:t>
            </w: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644,211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3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644,211</w:t>
            </w:r>
          </w:p>
        </w:tc>
        <w:tc>
          <w:tcPr>
            <w:tcW w:w="20" w:type="dxa"/>
            <w:vAlign w:val="bottom"/>
          </w:tcPr>
          <w:p>
            <w:pPr>
              <w:spacing w:after="0"/>
              <w:rPr>
                <w:sz w:val="18"/>
                <w:szCs w:val="18"/>
                <w:color w:val="auto"/>
              </w:rPr>
            </w:pPr>
          </w:p>
        </w:tc>
      </w:tr>
      <w:tr>
        <w:trPr>
          <w:trHeight w:val="197"/>
        </w:trPr>
        <w:tc>
          <w:tcPr>
            <w:tcW w:w="460" w:type="dxa"/>
            <w:vAlign w:val="bottom"/>
          </w:tcPr>
          <w:p>
            <w:pPr>
              <w:spacing w:after="0"/>
              <w:rPr>
                <w:sz w:val="17"/>
                <w:szCs w:val="17"/>
                <w:color w:val="auto"/>
              </w:rPr>
            </w:pPr>
          </w:p>
        </w:tc>
        <w:tc>
          <w:tcPr>
            <w:tcW w:w="1240" w:type="dxa"/>
            <w:vAlign w:val="bottom"/>
            <w:tcBorders>
              <w:bottom w:val="single" w:sz="8" w:color="CCEEFF"/>
            </w:tcBorders>
          </w:tcPr>
          <w:p>
            <w:pPr>
              <w:spacing w:after="0"/>
              <w:rPr>
                <w:sz w:val="17"/>
                <w:szCs w:val="17"/>
                <w:color w:val="auto"/>
              </w:rPr>
            </w:pPr>
          </w:p>
        </w:tc>
        <w:tc>
          <w:tcPr>
            <w:tcW w:w="500" w:type="dxa"/>
            <w:vAlign w:val="bottom"/>
            <w:tcBorders>
              <w:bottom w:val="single" w:sz="8" w:color="CCEEFF"/>
            </w:tcBorders>
          </w:tcPr>
          <w:p>
            <w:pPr>
              <w:spacing w:after="0"/>
              <w:rPr>
                <w:sz w:val="17"/>
                <w:szCs w:val="17"/>
                <w:color w:val="auto"/>
              </w:rPr>
            </w:pPr>
          </w:p>
        </w:tc>
        <w:tc>
          <w:tcPr>
            <w:tcW w:w="1180" w:type="dxa"/>
            <w:vAlign w:val="bottom"/>
            <w:tcBorders>
              <w:bottom w:val="single" w:sz="8" w:color="CCEEFF"/>
            </w:tcBorders>
          </w:tcPr>
          <w:p>
            <w:pPr>
              <w:spacing w:after="0"/>
              <w:rPr>
                <w:sz w:val="17"/>
                <w:szCs w:val="17"/>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2,640,394</w:t>
            </w:r>
          </w:p>
        </w:tc>
        <w:tc>
          <w:tcPr>
            <w:tcW w:w="120" w:type="dxa"/>
            <w:vAlign w:val="bottom"/>
            <w:tcBorders>
              <w:bottom w:val="single" w:sz="8" w:color="CCEEFF"/>
            </w:tcBorders>
          </w:tcPr>
          <w:p>
            <w:pPr>
              <w:spacing w:after="0"/>
              <w:rPr>
                <w:sz w:val="17"/>
                <w:szCs w:val="17"/>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bottom w:val="single" w:sz="8" w:color="CCEEFF"/>
            </w:tcBorders>
          </w:tcPr>
          <w:p>
            <w:pPr>
              <w:spacing w:after="0"/>
              <w:rPr>
                <w:sz w:val="17"/>
                <w:szCs w:val="17"/>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bottom w:val="single" w:sz="8" w:color="CCEEFF"/>
            </w:tcBorders>
          </w:tcPr>
          <w:p>
            <w:pPr>
              <w:spacing w:after="0"/>
              <w:rPr>
                <w:sz w:val="17"/>
                <w:szCs w:val="17"/>
                <w:color w:val="auto"/>
              </w:rPr>
            </w:pPr>
          </w:p>
        </w:tc>
        <w:tc>
          <w:tcPr>
            <w:tcW w:w="1020" w:type="dxa"/>
            <w:vAlign w:val="bottom"/>
            <w:tcBorders>
              <w:top w:val="single" w:sz="8" w:color="auto"/>
              <w:bottom w:val="single" w:sz="8" w:color="auto"/>
            </w:tcBorders>
          </w:tcPr>
          <w:p>
            <w:pPr>
              <w:spacing w:after="0"/>
              <w:rPr>
                <w:sz w:val="17"/>
                <w:szCs w:val="17"/>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bottom w:val="single" w:sz="8" w:color="CCEEFF"/>
            </w:tcBorders>
          </w:tcPr>
          <w:p>
            <w:pPr>
              <w:spacing w:after="0"/>
              <w:rPr>
                <w:sz w:val="17"/>
                <w:szCs w:val="17"/>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20" w:type="dxa"/>
            <w:vAlign w:val="bottom"/>
            <w:tcBorders>
              <w:bottom w:val="single" w:sz="8" w:color="CCEEFF"/>
            </w:tcBorders>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2,640,394</w:t>
            </w:r>
          </w:p>
        </w:tc>
        <w:tc>
          <w:tcPr>
            <w:tcW w:w="20" w:type="dxa"/>
            <w:vAlign w:val="bottom"/>
          </w:tcPr>
          <w:p>
            <w:pPr>
              <w:spacing w:after="0"/>
              <w:rPr>
                <w:sz w:val="17"/>
                <w:szCs w:val="17"/>
                <w:color w:val="auto"/>
              </w:rPr>
            </w:pPr>
          </w:p>
        </w:tc>
      </w:tr>
      <w:tr>
        <w:trPr>
          <w:trHeight w:val="197"/>
        </w:trPr>
        <w:tc>
          <w:tcPr>
            <w:tcW w:w="460" w:type="dxa"/>
            <w:vAlign w:val="bottom"/>
          </w:tcPr>
          <w:p>
            <w:pPr>
              <w:spacing w:after="0"/>
              <w:rPr>
                <w:sz w:val="17"/>
                <w:szCs w:val="17"/>
                <w:color w:val="auto"/>
              </w:rPr>
            </w:pPr>
          </w:p>
        </w:tc>
        <w:tc>
          <w:tcPr>
            <w:tcW w:w="292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Sovereign</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29,513</w:t>
            </w:r>
          </w:p>
        </w:tc>
        <w:tc>
          <w:tcPr>
            <w:tcW w:w="120" w:type="dxa"/>
            <w:vAlign w:val="bottom"/>
            <w:shd w:val="clear" w:color="auto" w:fill="CCEEFF"/>
          </w:tcPr>
          <w:p>
            <w:pPr>
              <w:spacing w:after="0"/>
              <w:rPr>
                <w:sz w:val="17"/>
                <w:szCs w:val="17"/>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7"/>
                <w:szCs w:val="17"/>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020" w:type="dxa"/>
            <w:vAlign w:val="bottom"/>
            <w:tcBorders>
              <w:bottom w:val="single" w:sz="8" w:color="auto"/>
            </w:tcBorders>
            <w:shd w:val="clear" w:color="auto" w:fill="CCEEFF"/>
          </w:tcPr>
          <w:p>
            <w:pPr>
              <w:spacing w:after="0"/>
              <w:rPr>
                <w:sz w:val="17"/>
                <w:szCs w:val="17"/>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7"/>
                <w:szCs w:val="17"/>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29,513</w:t>
            </w:r>
          </w:p>
        </w:tc>
        <w:tc>
          <w:tcPr>
            <w:tcW w:w="20" w:type="dxa"/>
            <w:vAlign w:val="bottom"/>
          </w:tcPr>
          <w:p>
            <w:pPr>
              <w:spacing w:after="0"/>
              <w:rPr>
                <w:sz w:val="17"/>
                <w:szCs w:val="17"/>
                <w:color w:val="auto"/>
              </w:rPr>
            </w:pPr>
          </w:p>
        </w:tc>
      </w:tr>
      <w:tr>
        <w:trPr>
          <w:trHeight w:val="197"/>
        </w:trPr>
        <w:tc>
          <w:tcPr>
            <w:tcW w:w="460" w:type="dxa"/>
            <w:vAlign w:val="bottom"/>
          </w:tcPr>
          <w:p>
            <w:pPr>
              <w:spacing w:after="0"/>
              <w:rPr>
                <w:sz w:val="17"/>
                <w:szCs w:val="17"/>
                <w:color w:val="auto"/>
              </w:rPr>
            </w:pPr>
          </w:p>
        </w:tc>
        <w:tc>
          <w:tcPr>
            <w:tcW w:w="1240" w:type="dxa"/>
            <w:vAlign w:val="bottom"/>
            <w:tcBorders>
              <w:bottom w:val="single" w:sz="8" w:color="CCEEFF"/>
            </w:tcBorders>
          </w:tcPr>
          <w:p>
            <w:pPr>
              <w:spacing w:after="0"/>
              <w:rPr>
                <w:sz w:val="17"/>
                <w:szCs w:val="17"/>
                <w:color w:val="auto"/>
              </w:rPr>
            </w:pPr>
          </w:p>
        </w:tc>
        <w:tc>
          <w:tcPr>
            <w:tcW w:w="500" w:type="dxa"/>
            <w:vAlign w:val="bottom"/>
            <w:tcBorders>
              <w:bottom w:val="single" w:sz="8" w:color="CCEEFF"/>
            </w:tcBorders>
          </w:tcPr>
          <w:p>
            <w:pPr>
              <w:spacing w:after="0"/>
              <w:rPr>
                <w:sz w:val="17"/>
                <w:szCs w:val="17"/>
                <w:color w:val="auto"/>
              </w:rPr>
            </w:pPr>
          </w:p>
        </w:tc>
        <w:tc>
          <w:tcPr>
            <w:tcW w:w="1180" w:type="dxa"/>
            <w:vAlign w:val="bottom"/>
            <w:tcBorders>
              <w:bottom w:val="single" w:sz="8" w:color="CCEEFF"/>
            </w:tcBorders>
          </w:tcPr>
          <w:p>
            <w:pPr>
              <w:spacing w:after="0"/>
              <w:rPr>
                <w:sz w:val="17"/>
                <w:szCs w:val="17"/>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5,141,751</w:t>
            </w:r>
          </w:p>
        </w:tc>
        <w:tc>
          <w:tcPr>
            <w:tcW w:w="120" w:type="dxa"/>
            <w:vAlign w:val="bottom"/>
            <w:tcBorders>
              <w:bottom w:val="single" w:sz="8" w:color="CCEEFF"/>
            </w:tcBorders>
          </w:tcPr>
          <w:p>
            <w:pPr>
              <w:spacing w:after="0"/>
              <w:rPr>
                <w:sz w:val="17"/>
                <w:szCs w:val="17"/>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74,271</w:t>
            </w:r>
          </w:p>
        </w:tc>
        <w:tc>
          <w:tcPr>
            <w:tcW w:w="220" w:type="dxa"/>
            <w:vAlign w:val="bottom"/>
            <w:tcBorders>
              <w:bottom w:val="single" w:sz="8" w:color="CCEEFF"/>
            </w:tcBorders>
          </w:tcPr>
          <w:p>
            <w:pPr>
              <w:spacing w:after="0"/>
              <w:rPr>
                <w:sz w:val="17"/>
                <w:szCs w:val="17"/>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10,593</w:t>
            </w:r>
          </w:p>
        </w:tc>
        <w:tc>
          <w:tcPr>
            <w:tcW w:w="200" w:type="dxa"/>
            <w:vAlign w:val="bottom"/>
            <w:tcBorders>
              <w:bottom w:val="single" w:sz="8" w:color="CCEEFF"/>
            </w:tcBorders>
          </w:tcPr>
          <w:p>
            <w:pPr>
              <w:spacing w:after="0"/>
              <w:rPr>
                <w:sz w:val="17"/>
                <w:szCs w:val="17"/>
                <w:color w:val="auto"/>
              </w:rPr>
            </w:pPr>
          </w:p>
        </w:tc>
        <w:tc>
          <w:tcPr>
            <w:tcW w:w="1020" w:type="dxa"/>
            <w:vAlign w:val="bottom"/>
            <w:tcBorders>
              <w:bottom w:val="single" w:sz="8" w:color="auto"/>
            </w:tcBorders>
          </w:tcPr>
          <w:p>
            <w:pPr>
              <w:spacing w:after="0"/>
              <w:rPr>
                <w:sz w:val="17"/>
                <w:szCs w:val="17"/>
                <w:color w:val="auto"/>
              </w:rPr>
            </w:pPr>
          </w:p>
        </w:tc>
        <w:tc>
          <w:tcPr>
            <w:tcW w:w="16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bottom w:val="single" w:sz="8" w:color="CCEEFF"/>
            </w:tcBorders>
          </w:tcPr>
          <w:p>
            <w:pPr>
              <w:spacing w:after="0"/>
              <w:rPr>
                <w:sz w:val="17"/>
                <w:szCs w:val="17"/>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20" w:type="dxa"/>
            <w:vAlign w:val="bottom"/>
            <w:tcBorders>
              <w:bottom w:val="single" w:sz="8" w:color="CCEEFF"/>
            </w:tcBorders>
          </w:tcPr>
          <w:p>
            <w:pPr>
              <w:spacing w:after="0"/>
              <w:rPr>
                <w:sz w:val="17"/>
                <w:szCs w:val="17"/>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5,226,615</w:t>
            </w:r>
          </w:p>
        </w:tc>
        <w:tc>
          <w:tcPr>
            <w:tcW w:w="20" w:type="dxa"/>
            <w:vAlign w:val="bottom"/>
          </w:tcPr>
          <w:p>
            <w:pPr>
              <w:spacing w:after="0"/>
              <w:rPr>
                <w:sz w:val="17"/>
                <w:szCs w:val="17"/>
                <w:color w:val="auto"/>
              </w:rPr>
            </w:pPr>
          </w:p>
        </w:tc>
      </w:tr>
      <w:tr>
        <w:trPr>
          <w:trHeight w:val="197"/>
        </w:trPr>
        <w:tc>
          <w:tcPr>
            <w:tcW w:w="460" w:type="dxa"/>
            <w:vAlign w:val="bottom"/>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308"/>
        </w:trPr>
        <w:tc>
          <w:tcPr>
            <w:tcW w:w="460" w:type="dxa"/>
            <w:vAlign w:val="bottom"/>
          </w:tcPr>
          <w:p>
            <w:pPr>
              <w:spacing w:after="0"/>
              <w:rPr>
                <w:sz w:val="24"/>
                <w:szCs w:val="24"/>
                <w:color w:val="auto"/>
              </w:rPr>
            </w:pPr>
          </w:p>
        </w:tc>
        <w:tc>
          <w:tcPr>
            <w:tcW w:w="2920" w:type="dxa"/>
            <w:vAlign w:val="bottom"/>
            <w:gridSpan w:val="3"/>
          </w:tcPr>
          <w:p>
            <w:pPr>
              <w:spacing w:after="0" w:line="267" w:lineRule="exact"/>
              <w:rPr>
                <w:sz w:val="20"/>
                <w:szCs w:val="20"/>
                <w:color w:val="auto"/>
              </w:rPr>
            </w:pPr>
            <w:r>
              <w:rPr>
                <w:rFonts w:ascii="Arial" w:cs="Arial" w:eastAsia="Arial" w:hAnsi="Arial"/>
                <w:sz w:val="17"/>
                <w:szCs w:val="17"/>
                <w:color w:val="auto"/>
              </w:rPr>
              <w:t xml:space="preserve">Allowance for loan losses IFRS </w:t>
            </w:r>
            <w:r>
              <w:rPr>
                <w:rFonts w:ascii="Arial" w:cs="Arial" w:eastAsia="Arial" w:hAnsi="Arial"/>
                <w:sz w:val="28"/>
                <w:szCs w:val="28"/>
                <w:color w:val="auto"/>
                <w:vertAlign w:val="superscript"/>
              </w:rPr>
              <w:t>(*)</w:t>
            </w:r>
            <w:r>
              <w:rPr>
                <w:rFonts w:ascii="Arial" w:cs="Arial" w:eastAsia="Arial" w:hAnsi="Arial"/>
                <w:sz w:val="17"/>
                <w:szCs w:val="17"/>
                <w:color w:val="auto"/>
              </w:rPr>
              <w:t>:</w:t>
            </w:r>
          </w:p>
        </w:tc>
        <w:tc>
          <w:tcPr>
            <w:tcW w:w="1320" w:type="dxa"/>
            <w:vAlign w:val="bottom"/>
            <w:gridSpan w:val="2"/>
          </w:tcPr>
          <w:p>
            <w:pPr>
              <w:jc w:val="right"/>
              <w:ind w:right="120"/>
              <w:spacing w:after="0"/>
              <w:rPr>
                <w:sz w:val="20"/>
                <w:szCs w:val="20"/>
                <w:color w:val="auto"/>
              </w:rPr>
            </w:pPr>
            <w:r>
              <w:rPr>
                <w:rFonts w:ascii="Arial" w:cs="Arial" w:eastAsia="Arial" w:hAnsi="Arial"/>
                <w:sz w:val="17"/>
                <w:szCs w:val="17"/>
                <w:b w:val="1"/>
                <w:bCs w:val="1"/>
                <w:color w:val="auto"/>
              </w:rPr>
              <w:t>21,783</w:t>
            </w:r>
          </w:p>
        </w:tc>
        <w:tc>
          <w:tcPr>
            <w:tcW w:w="142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rPr>
              <w:t>14,594</w:t>
            </w:r>
          </w:p>
        </w:tc>
        <w:tc>
          <w:tcPr>
            <w:tcW w:w="1200" w:type="dxa"/>
            <w:vAlign w:val="bottom"/>
          </w:tcPr>
          <w:p>
            <w:pPr>
              <w:jc w:val="right"/>
              <w:spacing w:after="0"/>
              <w:rPr>
                <w:sz w:val="20"/>
                <w:szCs w:val="20"/>
                <w:color w:val="auto"/>
              </w:rPr>
            </w:pPr>
            <w:r>
              <w:rPr>
                <w:rFonts w:ascii="Arial" w:cs="Arial" w:eastAsia="Arial" w:hAnsi="Arial"/>
                <w:sz w:val="17"/>
                <w:szCs w:val="17"/>
                <w:b w:val="1"/>
                <w:bCs w:val="1"/>
                <w:color w:val="auto"/>
              </w:rPr>
              <w:t>5,063</w:t>
            </w:r>
          </w:p>
        </w:tc>
        <w:tc>
          <w:tcPr>
            <w:tcW w:w="2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360" w:type="dxa"/>
            <w:vAlign w:val="bottom"/>
            <w:gridSpan w:val="2"/>
          </w:tcPr>
          <w:p>
            <w:pPr>
              <w:jc w:val="right"/>
              <w:ind w:right="200"/>
              <w:spacing w:after="0"/>
              <w:rPr>
                <w:sz w:val="20"/>
                <w:szCs w:val="20"/>
                <w:color w:val="auto"/>
              </w:rPr>
            </w:pPr>
            <w:r>
              <w:rPr>
                <w:rFonts w:ascii="Arial" w:cs="Arial" w:eastAsia="Arial" w:hAnsi="Arial"/>
                <w:sz w:val="17"/>
                <w:szCs w:val="17"/>
                <w:b w:val="1"/>
                <w:bCs w:val="1"/>
                <w:color w:val="auto"/>
              </w:rPr>
              <w:t>-</w:t>
            </w:r>
          </w:p>
        </w:tc>
        <w:tc>
          <w:tcPr>
            <w:tcW w:w="1060" w:type="dxa"/>
            <w:vAlign w:val="bottom"/>
          </w:tcPr>
          <w:p>
            <w:pPr>
              <w:jc w:val="right"/>
              <w:spacing w:after="0"/>
              <w:rPr>
                <w:sz w:val="20"/>
                <w:szCs w:val="20"/>
                <w:color w:val="auto"/>
              </w:rPr>
            </w:pPr>
            <w:r>
              <w:rPr>
                <w:rFonts w:ascii="Arial" w:cs="Arial" w:eastAsia="Arial" w:hAnsi="Arial"/>
                <w:sz w:val="17"/>
                <w:szCs w:val="17"/>
                <w:b w:val="1"/>
                <w:bCs w:val="1"/>
                <w:color w:val="auto"/>
              </w:rPr>
              <w:t>-</w:t>
            </w:r>
          </w:p>
        </w:tc>
        <w:tc>
          <w:tcPr>
            <w:tcW w:w="120" w:type="dxa"/>
            <w:vAlign w:val="bottom"/>
          </w:tcPr>
          <w:p>
            <w:pPr>
              <w:spacing w:after="0"/>
              <w:rPr>
                <w:sz w:val="24"/>
                <w:szCs w:val="24"/>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7"/>
                <w:szCs w:val="17"/>
                <w:b w:val="1"/>
                <w:bCs w:val="1"/>
                <w:color w:val="auto"/>
              </w:rPr>
              <w:t>41,440</w:t>
            </w:r>
          </w:p>
        </w:tc>
      </w:tr>
      <w:tr>
        <w:trPr>
          <w:trHeight w:val="182"/>
        </w:trPr>
        <w:tc>
          <w:tcPr>
            <w:tcW w:w="460" w:type="dxa"/>
            <w:vAlign w:val="bottom"/>
          </w:tcPr>
          <w:p>
            <w:pPr>
              <w:spacing w:after="0"/>
              <w:rPr>
                <w:sz w:val="15"/>
                <w:szCs w:val="15"/>
                <w:color w:val="auto"/>
              </w:rPr>
            </w:pPr>
          </w:p>
        </w:tc>
        <w:tc>
          <w:tcPr>
            <w:tcW w:w="1240" w:type="dxa"/>
            <w:vAlign w:val="bottom"/>
            <w:tcBorders>
              <w:top w:val="single" w:sz="8" w:color="CCEEFF"/>
            </w:tcBorders>
            <w:shd w:val="clear" w:color="auto" w:fill="CCEEFF"/>
          </w:tcPr>
          <w:p>
            <w:pPr>
              <w:spacing w:after="0"/>
              <w:rPr>
                <w:sz w:val="15"/>
                <w:szCs w:val="15"/>
                <w:color w:val="auto"/>
              </w:rPr>
            </w:pPr>
          </w:p>
        </w:tc>
        <w:tc>
          <w:tcPr>
            <w:tcW w:w="50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175"/>
        </w:trPr>
        <w:tc>
          <w:tcPr>
            <w:tcW w:w="460" w:type="dxa"/>
            <w:vAlign w:val="bottom"/>
          </w:tcPr>
          <w:p>
            <w:pPr>
              <w:spacing w:after="0"/>
              <w:rPr>
                <w:sz w:val="15"/>
                <w:szCs w:val="15"/>
                <w:color w:val="auto"/>
              </w:rPr>
            </w:pPr>
          </w:p>
        </w:tc>
        <w:tc>
          <w:tcPr>
            <w:tcW w:w="1240" w:type="dxa"/>
            <w:vAlign w:val="bottom"/>
            <w:tcBorders>
              <w:bottom w:val="single" w:sz="8" w:color="auto"/>
            </w:tcBorders>
          </w:tcPr>
          <w:p>
            <w:pPr>
              <w:spacing w:after="0" w:line="166" w:lineRule="exact"/>
              <w:rPr>
                <w:sz w:val="20"/>
                <w:szCs w:val="20"/>
                <w:color w:val="auto"/>
              </w:rPr>
            </w:pPr>
            <w:r>
              <w:rPr>
                <w:rFonts w:ascii="Arial" w:cs="Arial" w:eastAsia="Arial" w:hAnsi="Arial"/>
                <w:sz w:val="17"/>
                <w:szCs w:val="17"/>
                <w:b w:val="1"/>
                <w:bCs w:val="1"/>
                <w:color w:val="auto"/>
                <w:w w:val="94"/>
              </w:rPr>
              <w:t>Loans at FVTPL</w:t>
            </w:r>
          </w:p>
        </w:tc>
        <w:tc>
          <w:tcPr>
            <w:tcW w:w="1680" w:type="dxa"/>
            <w:vAlign w:val="bottom"/>
            <w:gridSpan w:val="2"/>
          </w:tcPr>
          <w:p>
            <w:pPr>
              <w:spacing w:after="0"/>
              <w:rPr>
                <w:sz w:val="15"/>
                <w:szCs w:val="15"/>
                <w:color w:val="auto"/>
              </w:rPr>
            </w:pPr>
          </w:p>
        </w:tc>
        <w:tc>
          <w:tcPr>
            <w:tcW w:w="12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20" w:type="dxa"/>
            <w:vAlign w:val="bottom"/>
          </w:tcPr>
          <w:p>
            <w:pPr>
              <w:spacing w:after="0"/>
              <w:rPr>
                <w:sz w:val="15"/>
                <w:szCs w:val="15"/>
                <w:color w:val="auto"/>
              </w:rPr>
            </w:pPr>
          </w:p>
        </w:tc>
      </w:tr>
      <w:tr>
        <w:trPr>
          <w:trHeight w:val="213"/>
        </w:trPr>
        <w:tc>
          <w:tcPr>
            <w:tcW w:w="460" w:type="dxa"/>
            <w:vAlign w:val="bottom"/>
          </w:tcPr>
          <w:p>
            <w:pPr>
              <w:spacing w:after="0"/>
              <w:rPr>
                <w:sz w:val="18"/>
                <w:szCs w:val="18"/>
                <w:color w:val="auto"/>
              </w:rPr>
            </w:pPr>
          </w:p>
        </w:tc>
        <w:tc>
          <w:tcPr>
            <w:tcW w:w="292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Financial Institutions:</w:t>
            </w:r>
          </w:p>
        </w:tc>
        <w:tc>
          <w:tcPr>
            <w:tcW w:w="1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460" w:type="dxa"/>
            <w:vAlign w:val="bottom"/>
          </w:tcPr>
          <w:p>
            <w:pPr>
              <w:spacing w:after="0"/>
              <w:rPr>
                <w:sz w:val="18"/>
                <w:szCs w:val="18"/>
                <w:color w:val="auto"/>
              </w:rPr>
            </w:pPr>
          </w:p>
        </w:tc>
        <w:tc>
          <w:tcPr>
            <w:tcW w:w="2920" w:type="dxa"/>
            <w:vAlign w:val="bottom"/>
            <w:gridSpan w:val="3"/>
          </w:tcPr>
          <w:p>
            <w:pPr>
              <w:ind w:left="160"/>
              <w:spacing w:after="0"/>
              <w:rPr>
                <w:sz w:val="20"/>
                <w:szCs w:val="20"/>
                <w:color w:val="auto"/>
              </w:rPr>
            </w:pPr>
            <w:r>
              <w:rPr>
                <w:rFonts w:ascii="Arial" w:cs="Arial" w:eastAsia="Arial" w:hAnsi="Arial"/>
                <w:sz w:val="17"/>
                <w:szCs w:val="17"/>
                <w:color w:val="auto"/>
              </w:rPr>
              <w:t>Private</w:t>
            </w:r>
          </w:p>
        </w:tc>
        <w:tc>
          <w:tcPr>
            <w:tcW w:w="1320" w:type="dxa"/>
            <w:vAlign w:val="bottom"/>
            <w:gridSpan w:val="2"/>
          </w:tcPr>
          <w:p>
            <w:pPr>
              <w:jc w:val="right"/>
              <w:ind w:right="120"/>
              <w:spacing w:after="0"/>
              <w:rPr>
                <w:sz w:val="20"/>
                <w:szCs w:val="20"/>
                <w:color w:val="auto"/>
              </w:rPr>
            </w:pPr>
            <w:r>
              <w:rPr>
                <w:rFonts w:ascii="Arial" w:cs="Arial" w:eastAsia="Arial" w:hAnsi="Arial"/>
                <w:sz w:val="17"/>
                <w:szCs w:val="17"/>
                <w:color w:val="auto"/>
              </w:rPr>
              <w:t>5,130</w:t>
            </w:r>
          </w:p>
        </w:tc>
        <w:tc>
          <w:tcPr>
            <w:tcW w:w="142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36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5,130</w:t>
            </w:r>
          </w:p>
        </w:tc>
      </w:tr>
      <w:tr>
        <w:trPr>
          <w:trHeight w:val="210"/>
        </w:trPr>
        <w:tc>
          <w:tcPr>
            <w:tcW w:w="460" w:type="dxa"/>
            <w:vAlign w:val="bottom"/>
          </w:tcPr>
          <w:p>
            <w:pPr>
              <w:spacing w:after="0"/>
              <w:rPr>
                <w:sz w:val="18"/>
                <w:szCs w:val="18"/>
                <w:color w:val="auto"/>
              </w:rPr>
            </w:pPr>
          </w:p>
        </w:tc>
        <w:tc>
          <w:tcPr>
            <w:tcW w:w="292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7"/>
                <w:szCs w:val="17"/>
                <w:color w:val="auto"/>
              </w:rPr>
              <w:t>Total loans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5,146,881</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74,271</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10,593</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5,231,745</w:t>
            </w:r>
          </w:p>
        </w:tc>
        <w:tc>
          <w:tcPr>
            <w:tcW w:w="20" w:type="dxa"/>
            <w:vAlign w:val="bottom"/>
          </w:tcPr>
          <w:p>
            <w:pPr>
              <w:spacing w:after="0"/>
              <w:rPr>
                <w:sz w:val="18"/>
                <w:szCs w:val="18"/>
                <w:color w:val="auto"/>
              </w:rPr>
            </w:pPr>
          </w:p>
        </w:tc>
      </w:tr>
      <w:tr>
        <w:trPr>
          <w:trHeight w:val="20"/>
        </w:trPr>
        <w:tc>
          <w:tcPr>
            <w:tcW w:w="46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590"/>
        </w:trPr>
        <w:tc>
          <w:tcPr>
            <w:tcW w:w="46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jc w:val="right"/>
              <w:ind w:right="115"/>
              <w:spacing w:after="0"/>
              <w:rPr>
                <w:sz w:val="20"/>
                <w:szCs w:val="20"/>
                <w:color w:val="auto"/>
              </w:rPr>
            </w:pPr>
            <w:r>
              <w:rPr>
                <w:rFonts w:ascii="Arial" w:cs="Arial" w:eastAsia="Arial" w:hAnsi="Arial"/>
                <w:sz w:val="17"/>
                <w:szCs w:val="17"/>
                <w:color w:val="auto"/>
              </w:rPr>
              <w:t>64</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bl>
    <w:p>
      <w:pPr>
        <w:sectPr>
          <w:pgSz w:w="11900" w:h="16838" w:orient="portrait"/>
          <w:cols w:equalWidth="0" w:num="1">
            <w:col w:w="11240"/>
          </w:cols>
          <w:pgMar w:left="320" w:top="863" w:right="339" w:bottom="1440" w:gutter="0" w:footer="0" w:header="0"/>
        </w:sectPr>
      </w:pPr>
    </w:p>
    <w:bookmarkStart w:id="66" w:name="page67"/>
    <w:bookmarkEnd w:id="6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21. Applicable laws and regulations (continued)</w:t>
      </w:r>
    </w:p>
    <w:p>
      <w:pPr>
        <w:spacing w:after="0" w:line="226" w:lineRule="exact"/>
        <w:rPr>
          <w:sz w:val="20"/>
          <w:szCs w:val="20"/>
          <w:color w:val="auto"/>
        </w:rPr>
      </w:pPr>
    </w:p>
    <w:tbl>
      <w:tblPr>
        <w:tblLayout w:type="fixed"/>
        <w:tblInd w:w="340" w:type="dxa"/>
        <w:tblCellMar>
          <w:top w:w="0" w:type="dxa"/>
          <w:left w:w="0" w:type="dxa"/>
          <w:bottom w:w="0" w:type="dxa"/>
          <w:right w:w="0" w:type="dxa"/>
        </w:tblCellMar>
      </w:tblPr>
      <w:tr>
        <w:trPr>
          <w:trHeight w:val="220"/>
        </w:trPr>
        <w:tc>
          <w:tcPr>
            <w:tcW w:w="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700" w:type="dxa"/>
            <w:vAlign w:val="bottom"/>
            <w:tcBorders>
              <w:bottom w:val="single" w:sz="8" w:color="auto"/>
            </w:tcBorders>
            <w:gridSpan w:val="4"/>
          </w:tcPr>
          <w:p>
            <w:pPr>
              <w:ind w:left="460"/>
              <w:spacing w:after="0"/>
              <w:rPr>
                <w:sz w:val="20"/>
                <w:szCs w:val="20"/>
                <w:color w:val="auto"/>
              </w:rPr>
            </w:pPr>
            <w:r>
              <w:rPr>
                <w:rFonts w:ascii="Arial" w:cs="Arial" w:eastAsia="Arial" w:hAnsi="Arial"/>
                <w:sz w:val="17"/>
                <w:szCs w:val="17"/>
                <w:b w:val="1"/>
                <w:bCs w:val="1"/>
                <w:color w:val="auto"/>
              </w:rPr>
              <w:t>December 31, 2020</w:t>
            </w:r>
          </w:p>
        </w:tc>
        <w:tc>
          <w:tcPr>
            <w:tcW w:w="110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440" w:type="dxa"/>
            <w:vAlign w:val="bottom"/>
            <w:gridSpan w:val="2"/>
          </w:tcPr>
          <w:p>
            <w:pPr>
              <w:ind w:left="320"/>
              <w:spacing w:after="0"/>
              <w:rPr>
                <w:sz w:val="20"/>
                <w:szCs w:val="20"/>
                <w:color w:val="auto"/>
              </w:rPr>
            </w:pPr>
            <w:r>
              <w:rPr>
                <w:rFonts w:ascii="Arial" w:cs="Arial" w:eastAsia="Arial" w:hAnsi="Arial"/>
                <w:sz w:val="17"/>
                <w:szCs w:val="17"/>
                <w:b w:val="1"/>
                <w:bCs w:val="1"/>
                <w:color w:val="auto"/>
              </w:rPr>
              <w:t>Normal</w:t>
            </w:r>
          </w:p>
        </w:tc>
        <w:tc>
          <w:tcPr>
            <w:tcW w:w="1440" w:type="dxa"/>
            <w:vAlign w:val="bottom"/>
            <w:gridSpan w:val="2"/>
          </w:tcPr>
          <w:p>
            <w:pPr>
              <w:ind w:left="20"/>
              <w:spacing w:after="0"/>
              <w:rPr>
                <w:sz w:val="20"/>
                <w:szCs w:val="20"/>
                <w:color w:val="auto"/>
              </w:rPr>
            </w:pPr>
            <w:r>
              <w:rPr>
                <w:rFonts w:ascii="Arial" w:cs="Arial" w:eastAsia="Arial" w:hAnsi="Arial"/>
                <w:sz w:val="17"/>
                <w:szCs w:val="17"/>
                <w:b w:val="1"/>
                <w:bCs w:val="1"/>
                <w:color w:val="auto"/>
              </w:rPr>
              <w:t>Special Mention</w:t>
            </w:r>
          </w:p>
        </w:tc>
        <w:tc>
          <w:tcPr>
            <w:tcW w:w="1420" w:type="dxa"/>
            <w:vAlign w:val="bottom"/>
            <w:gridSpan w:val="2"/>
          </w:tcPr>
          <w:p>
            <w:pPr>
              <w:ind w:left="140"/>
              <w:spacing w:after="0"/>
              <w:rPr>
                <w:sz w:val="20"/>
                <w:szCs w:val="20"/>
                <w:color w:val="auto"/>
              </w:rPr>
            </w:pPr>
            <w:r>
              <w:rPr>
                <w:rFonts w:ascii="Arial" w:cs="Arial" w:eastAsia="Arial" w:hAnsi="Arial"/>
                <w:sz w:val="17"/>
                <w:szCs w:val="17"/>
                <w:b w:val="1"/>
                <w:bCs w:val="1"/>
                <w:color w:val="auto"/>
              </w:rPr>
              <w:t>Substandard</w:t>
            </w:r>
          </w:p>
        </w:tc>
        <w:tc>
          <w:tcPr>
            <w:tcW w:w="1280" w:type="dxa"/>
            <w:vAlign w:val="bottom"/>
            <w:gridSpan w:val="2"/>
          </w:tcPr>
          <w:p>
            <w:pPr>
              <w:ind w:left="220"/>
              <w:spacing w:after="0"/>
              <w:rPr>
                <w:sz w:val="20"/>
                <w:szCs w:val="20"/>
                <w:color w:val="auto"/>
              </w:rPr>
            </w:pPr>
            <w:r>
              <w:rPr>
                <w:rFonts w:ascii="Arial" w:cs="Arial" w:eastAsia="Arial" w:hAnsi="Arial"/>
                <w:sz w:val="17"/>
                <w:szCs w:val="17"/>
                <w:b w:val="1"/>
                <w:bCs w:val="1"/>
                <w:color w:val="auto"/>
              </w:rPr>
              <w:t>Doubtful</w:t>
            </w:r>
          </w:p>
        </w:tc>
        <w:tc>
          <w:tcPr>
            <w:tcW w:w="1300" w:type="dxa"/>
            <w:vAlign w:val="bottom"/>
            <w:gridSpan w:val="2"/>
          </w:tcPr>
          <w:p>
            <w:pPr>
              <w:ind w:left="20"/>
              <w:spacing w:after="0"/>
              <w:rPr>
                <w:sz w:val="20"/>
                <w:szCs w:val="20"/>
                <w:color w:val="auto"/>
              </w:rPr>
            </w:pPr>
            <w:r>
              <w:rPr>
                <w:rFonts w:ascii="Arial" w:cs="Arial" w:eastAsia="Arial" w:hAnsi="Arial"/>
                <w:sz w:val="17"/>
                <w:szCs w:val="17"/>
                <w:b w:val="1"/>
                <w:bCs w:val="1"/>
                <w:color w:val="auto"/>
              </w:rPr>
              <w:t>Unrecoverable</w:t>
            </w:r>
          </w:p>
        </w:tc>
        <w:tc>
          <w:tcPr>
            <w:tcW w:w="1180" w:type="dxa"/>
            <w:vAlign w:val="bottom"/>
          </w:tcPr>
          <w:p>
            <w:pPr>
              <w:jc w:val="right"/>
              <w:ind w:right="315"/>
              <w:spacing w:after="0"/>
              <w:rPr>
                <w:sz w:val="20"/>
                <w:szCs w:val="20"/>
                <w:color w:val="auto"/>
              </w:rPr>
            </w:pPr>
            <w:r>
              <w:rPr>
                <w:rFonts w:ascii="Arial" w:cs="Arial" w:eastAsia="Arial" w:hAnsi="Arial"/>
                <w:sz w:val="17"/>
                <w:szCs w:val="17"/>
                <w:b w:val="1"/>
                <w:bCs w:val="1"/>
                <w:color w:val="auto"/>
              </w:rPr>
              <w:t>Total</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77"/>
        </w:trPr>
        <w:tc>
          <w:tcPr>
            <w:tcW w:w="20" w:type="dxa"/>
            <w:vAlign w:val="bottom"/>
          </w:tcPr>
          <w:p>
            <w:pPr>
              <w:spacing w:after="0"/>
              <w:rPr>
                <w:sz w:val="15"/>
                <w:szCs w:val="15"/>
                <w:color w:val="auto"/>
              </w:rPr>
            </w:pPr>
          </w:p>
        </w:tc>
        <w:tc>
          <w:tcPr>
            <w:tcW w:w="2720" w:type="dxa"/>
            <w:vAlign w:val="bottom"/>
            <w:tcBorders>
              <w:top w:val="single" w:sz="8" w:color="CCEEFF"/>
            </w:tcBorders>
            <w:gridSpan w:val="3"/>
            <w:shd w:val="clear" w:color="auto" w:fill="CCEEFF"/>
          </w:tcPr>
          <w:p>
            <w:pPr>
              <w:spacing w:after="0" w:line="159" w:lineRule="exact"/>
              <w:rPr>
                <w:sz w:val="20"/>
                <w:szCs w:val="20"/>
                <w:color w:val="auto"/>
              </w:rPr>
            </w:pPr>
            <w:r>
              <w:rPr>
                <w:rFonts w:ascii="Arial" w:cs="Arial" w:eastAsia="Arial" w:hAnsi="Arial"/>
                <w:sz w:val="17"/>
                <w:szCs w:val="17"/>
                <w:b w:val="1"/>
                <w:bCs w:val="1"/>
                <w:color w:val="auto"/>
              </w:rPr>
              <w:t>Loans at amortized cost</w:t>
            </w: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1720" w:type="dxa"/>
            <w:vAlign w:val="bottom"/>
            <w:tcBorders>
              <w:top w:val="single" w:sz="8" w:color="auto"/>
            </w:tcBorders>
            <w:gridSpan w:val="2"/>
          </w:tcPr>
          <w:p>
            <w:pPr>
              <w:spacing w:after="0"/>
              <w:rPr>
                <w:sz w:val="20"/>
                <w:szCs w:val="20"/>
                <w:color w:val="auto"/>
              </w:rPr>
            </w:pPr>
            <w:r>
              <w:rPr>
                <w:rFonts w:ascii="Arial" w:cs="Arial" w:eastAsia="Arial" w:hAnsi="Arial"/>
                <w:sz w:val="17"/>
                <w:szCs w:val="17"/>
                <w:color w:val="auto"/>
              </w:rPr>
              <w:t>Corporations</w:t>
            </w:r>
          </w:p>
        </w:tc>
        <w:tc>
          <w:tcPr>
            <w:tcW w:w="1000" w:type="dxa"/>
            <w:vAlign w:val="bottom"/>
            <w:tcBorders>
              <w:top w:val="single" w:sz="8" w:color="CCEEFF"/>
            </w:tcBorders>
          </w:tcPr>
          <w:p>
            <w:pPr>
              <w:spacing w:after="0"/>
              <w:rPr>
                <w:sz w:val="17"/>
                <w:szCs w:val="17"/>
                <w:color w:val="auto"/>
              </w:rPr>
            </w:pPr>
          </w:p>
        </w:tc>
        <w:tc>
          <w:tcPr>
            <w:tcW w:w="1440" w:type="dxa"/>
            <w:vAlign w:val="bottom"/>
            <w:tcBorders>
              <w:top w:val="single" w:sz="8" w:color="CCEEFF"/>
            </w:tcBorders>
            <w:gridSpan w:val="2"/>
          </w:tcPr>
          <w:p>
            <w:pPr>
              <w:jc w:val="right"/>
              <w:ind w:right="220"/>
              <w:spacing w:after="0"/>
              <w:rPr>
                <w:sz w:val="20"/>
                <w:szCs w:val="20"/>
                <w:color w:val="auto"/>
              </w:rPr>
            </w:pPr>
            <w:r>
              <w:rPr>
                <w:rFonts w:ascii="Arial" w:cs="Arial" w:eastAsia="Arial" w:hAnsi="Arial"/>
                <w:sz w:val="17"/>
                <w:szCs w:val="17"/>
                <w:color w:val="auto"/>
              </w:rPr>
              <w:t>2,147,846</w:t>
            </w:r>
          </w:p>
        </w:tc>
        <w:tc>
          <w:tcPr>
            <w:tcW w:w="1440" w:type="dxa"/>
            <w:vAlign w:val="bottom"/>
            <w:tcBorders>
              <w:top w:val="single" w:sz="8" w:color="CCEEFF"/>
            </w:tcBorders>
            <w:gridSpan w:val="2"/>
          </w:tcPr>
          <w:p>
            <w:pPr>
              <w:jc w:val="right"/>
              <w:ind w:right="220"/>
              <w:spacing w:after="0"/>
              <w:rPr>
                <w:sz w:val="20"/>
                <w:szCs w:val="20"/>
                <w:color w:val="auto"/>
              </w:rPr>
            </w:pPr>
            <w:r>
              <w:rPr>
                <w:rFonts w:ascii="Arial" w:cs="Arial" w:eastAsia="Arial" w:hAnsi="Arial"/>
                <w:sz w:val="17"/>
                <w:szCs w:val="17"/>
                <w:color w:val="auto"/>
              </w:rPr>
              <w:t>9,281</w:t>
            </w:r>
          </w:p>
        </w:tc>
        <w:tc>
          <w:tcPr>
            <w:tcW w:w="142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7"/>
                <w:szCs w:val="17"/>
                <w:color w:val="auto"/>
              </w:rPr>
              <w:t>10,593</w:t>
            </w:r>
          </w:p>
        </w:tc>
        <w:tc>
          <w:tcPr>
            <w:tcW w:w="1080" w:type="dxa"/>
            <w:vAlign w:val="bottom"/>
            <w:tcBorders>
              <w:top w:val="single" w:sz="8" w:color="CCEEFF"/>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tcPr>
          <w:p>
            <w:pPr>
              <w:spacing w:after="0"/>
              <w:rPr>
                <w:sz w:val="17"/>
                <w:szCs w:val="17"/>
                <w:color w:val="auto"/>
              </w:rPr>
            </w:pPr>
          </w:p>
        </w:tc>
        <w:tc>
          <w:tcPr>
            <w:tcW w:w="1100" w:type="dxa"/>
            <w:vAlign w:val="bottom"/>
            <w:tcBorders>
              <w:top w:val="single" w:sz="8" w:color="CCEEFF"/>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tcPr>
          <w:p>
            <w:pPr>
              <w:spacing w:after="0"/>
              <w:rPr>
                <w:sz w:val="17"/>
                <w:szCs w:val="17"/>
                <w:color w:val="auto"/>
              </w:rPr>
            </w:pPr>
          </w:p>
        </w:tc>
        <w:tc>
          <w:tcPr>
            <w:tcW w:w="1280" w:type="dxa"/>
            <w:vAlign w:val="bottom"/>
            <w:tcBorders>
              <w:top w:val="single" w:sz="8" w:color="CCEEFF"/>
            </w:tcBorders>
            <w:gridSpan w:val="2"/>
          </w:tcPr>
          <w:p>
            <w:pPr>
              <w:jc w:val="right"/>
              <w:ind w:right="100"/>
              <w:spacing w:after="0"/>
              <w:rPr>
                <w:sz w:val="20"/>
                <w:szCs w:val="20"/>
                <w:color w:val="auto"/>
              </w:rPr>
            </w:pPr>
            <w:r>
              <w:rPr>
                <w:rFonts w:ascii="Arial" w:cs="Arial" w:eastAsia="Arial" w:hAnsi="Arial"/>
                <w:sz w:val="17"/>
                <w:szCs w:val="17"/>
                <w:color w:val="auto"/>
              </w:rPr>
              <w:t>2,167,720</w:t>
            </w: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272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Financial Institutions:</w:t>
            </w: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2720" w:type="dxa"/>
            <w:vAlign w:val="bottom"/>
            <w:gridSpan w:val="3"/>
          </w:tcPr>
          <w:p>
            <w:pPr>
              <w:ind w:left="140"/>
              <w:spacing w:after="0"/>
              <w:rPr>
                <w:sz w:val="20"/>
                <w:szCs w:val="20"/>
                <w:color w:val="auto"/>
              </w:rPr>
            </w:pPr>
            <w:r>
              <w:rPr>
                <w:rFonts w:ascii="Arial" w:cs="Arial" w:eastAsia="Arial" w:hAnsi="Arial"/>
                <w:sz w:val="17"/>
                <w:szCs w:val="17"/>
                <w:color w:val="auto"/>
              </w:rPr>
              <w:t>Private</w:t>
            </w:r>
          </w:p>
        </w:tc>
        <w:tc>
          <w:tcPr>
            <w:tcW w:w="1440" w:type="dxa"/>
            <w:vAlign w:val="bottom"/>
            <w:gridSpan w:val="2"/>
          </w:tcPr>
          <w:p>
            <w:pPr>
              <w:jc w:val="right"/>
              <w:ind w:right="220"/>
              <w:spacing w:after="0"/>
              <w:rPr>
                <w:sz w:val="20"/>
                <w:szCs w:val="20"/>
                <w:color w:val="auto"/>
              </w:rPr>
            </w:pPr>
            <w:r>
              <w:rPr>
                <w:rFonts w:ascii="Arial" w:cs="Arial" w:eastAsia="Arial" w:hAnsi="Arial"/>
                <w:sz w:val="17"/>
                <w:szCs w:val="17"/>
                <w:color w:val="auto"/>
              </w:rPr>
              <w:t>2,231,742</w:t>
            </w: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0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2,231,742</w:t>
            </w:r>
          </w:p>
        </w:tc>
        <w:tc>
          <w:tcPr>
            <w:tcW w:w="0" w:type="dxa"/>
            <w:vAlign w:val="bottom"/>
          </w:tcPr>
          <w:p>
            <w:pPr>
              <w:spacing w:after="0"/>
              <w:rPr>
                <w:sz w:val="1"/>
                <w:szCs w:val="1"/>
                <w:color w:val="auto"/>
              </w:rPr>
            </w:pPr>
          </w:p>
        </w:tc>
      </w:tr>
      <w:tr>
        <w:trPr>
          <w:trHeight w:val="217"/>
        </w:trPr>
        <w:tc>
          <w:tcPr>
            <w:tcW w:w="20" w:type="dxa"/>
            <w:vAlign w:val="bottom"/>
          </w:tcPr>
          <w:p>
            <w:pPr>
              <w:spacing w:after="0"/>
              <w:rPr>
                <w:sz w:val="18"/>
                <w:szCs w:val="18"/>
                <w:color w:val="auto"/>
              </w:rPr>
            </w:pPr>
          </w:p>
        </w:tc>
        <w:tc>
          <w:tcPr>
            <w:tcW w:w="2720" w:type="dxa"/>
            <w:vAlign w:val="bottom"/>
            <w:gridSpan w:val="3"/>
            <w:shd w:val="clear" w:color="auto" w:fill="CCEEFF"/>
          </w:tcPr>
          <w:p>
            <w:pPr>
              <w:ind w:left="140"/>
              <w:spacing w:after="0"/>
              <w:rPr>
                <w:sz w:val="20"/>
                <w:szCs w:val="20"/>
                <w:color w:val="auto"/>
              </w:rPr>
            </w:pPr>
            <w:r>
              <w:rPr>
                <w:rFonts w:ascii="Arial" w:cs="Arial" w:eastAsia="Arial" w:hAnsi="Arial"/>
                <w:sz w:val="17"/>
                <w:szCs w:val="17"/>
                <w:color w:val="auto"/>
              </w:rPr>
              <w:t>State-owned</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476,520</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476,520</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1220" w:type="dxa"/>
            <w:vAlign w:val="bottom"/>
            <w:tcBorders>
              <w:bottom w:val="single" w:sz="8" w:color="CCEEFF"/>
            </w:tcBorders>
          </w:tcPr>
          <w:p>
            <w:pPr>
              <w:spacing w:after="0"/>
              <w:rPr>
                <w:sz w:val="17"/>
                <w:szCs w:val="17"/>
                <w:color w:val="auto"/>
              </w:rPr>
            </w:pPr>
          </w:p>
        </w:tc>
        <w:tc>
          <w:tcPr>
            <w:tcW w:w="500" w:type="dxa"/>
            <w:vAlign w:val="bottom"/>
            <w:tcBorders>
              <w:bottom w:val="single" w:sz="8" w:color="CCEEFF"/>
            </w:tcBorders>
          </w:tcPr>
          <w:p>
            <w:pPr>
              <w:spacing w:after="0"/>
              <w:rPr>
                <w:sz w:val="17"/>
                <w:szCs w:val="17"/>
                <w:color w:val="auto"/>
              </w:rPr>
            </w:pPr>
          </w:p>
        </w:tc>
        <w:tc>
          <w:tcPr>
            <w:tcW w:w="100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2,708,262</w:t>
            </w:r>
          </w:p>
        </w:tc>
        <w:tc>
          <w:tcPr>
            <w:tcW w:w="2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bottom w:val="single" w:sz="8" w:color="CCEEFF"/>
            </w:tcBorders>
          </w:tcPr>
          <w:p>
            <w:pPr>
              <w:spacing w:after="0"/>
              <w:rPr>
                <w:sz w:val="17"/>
                <w:szCs w:val="17"/>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bottom w:val="single" w:sz="8" w:color="CCEEFF"/>
            </w:tcBorders>
          </w:tcPr>
          <w:p>
            <w:pPr>
              <w:spacing w:after="0"/>
              <w:rPr>
                <w:sz w:val="17"/>
                <w:szCs w:val="17"/>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bottom w:val="single" w:sz="8" w:color="CCEEFF"/>
            </w:tcBorders>
          </w:tcPr>
          <w:p>
            <w:pPr>
              <w:spacing w:after="0"/>
              <w:rPr>
                <w:sz w:val="17"/>
                <w:szCs w:val="17"/>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2,708,262</w:t>
            </w:r>
          </w:p>
        </w:tc>
        <w:tc>
          <w:tcPr>
            <w:tcW w:w="10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272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Sovereign</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35,415</w:t>
            </w:r>
          </w:p>
        </w:tc>
        <w:tc>
          <w:tcPr>
            <w:tcW w:w="220" w:type="dxa"/>
            <w:vAlign w:val="bottom"/>
            <w:shd w:val="clear" w:color="auto" w:fill="CCEEFF"/>
          </w:tcPr>
          <w:p>
            <w:pPr>
              <w:spacing w:after="0"/>
              <w:rPr>
                <w:sz w:val="17"/>
                <w:szCs w:val="17"/>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7"/>
                <w:szCs w:val="17"/>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35,415</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1220" w:type="dxa"/>
            <w:vAlign w:val="bottom"/>
            <w:tcBorders>
              <w:bottom w:val="single" w:sz="8" w:color="CCEEFF"/>
            </w:tcBorders>
          </w:tcPr>
          <w:p>
            <w:pPr>
              <w:spacing w:after="0"/>
              <w:rPr>
                <w:sz w:val="17"/>
                <w:szCs w:val="17"/>
                <w:color w:val="auto"/>
              </w:rPr>
            </w:pPr>
          </w:p>
        </w:tc>
        <w:tc>
          <w:tcPr>
            <w:tcW w:w="500" w:type="dxa"/>
            <w:vAlign w:val="bottom"/>
            <w:tcBorders>
              <w:bottom w:val="single" w:sz="8" w:color="CCEEFF"/>
            </w:tcBorders>
          </w:tcPr>
          <w:p>
            <w:pPr>
              <w:spacing w:after="0"/>
              <w:rPr>
                <w:sz w:val="17"/>
                <w:szCs w:val="17"/>
                <w:color w:val="auto"/>
              </w:rPr>
            </w:pPr>
          </w:p>
        </w:tc>
        <w:tc>
          <w:tcPr>
            <w:tcW w:w="1000" w:type="dxa"/>
            <w:vAlign w:val="bottom"/>
            <w:tcBorders>
              <w:bottom w:val="single" w:sz="8" w:color="CCEEFF"/>
            </w:tcBorders>
          </w:tcPr>
          <w:p>
            <w:pPr>
              <w:spacing w:after="0"/>
              <w:rPr>
                <w:sz w:val="17"/>
                <w:szCs w:val="17"/>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4,891,523</w:t>
            </w:r>
          </w:p>
        </w:tc>
        <w:tc>
          <w:tcPr>
            <w:tcW w:w="220" w:type="dxa"/>
            <w:vAlign w:val="bottom"/>
            <w:tcBorders>
              <w:bottom w:val="single" w:sz="8" w:color="CCEEFF"/>
            </w:tcBorders>
          </w:tcPr>
          <w:p>
            <w:pPr>
              <w:spacing w:after="0"/>
              <w:rPr>
                <w:sz w:val="17"/>
                <w:szCs w:val="17"/>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9,281</w:t>
            </w:r>
          </w:p>
        </w:tc>
        <w:tc>
          <w:tcPr>
            <w:tcW w:w="220" w:type="dxa"/>
            <w:vAlign w:val="bottom"/>
            <w:tcBorders>
              <w:bottom w:val="single" w:sz="8" w:color="CCEEFF"/>
            </w:tcBorders>
          </w:tcPr>
          <w:p>
            <w:pPr>
              <w:spacing w:after="0"/>
              <w:rPr>
                <w:sz w:val="17"/>
                <w:szCs w:val="17"/>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10,593</w:t>
            </w:r>
          </w:p>
        </w:tc>
        <w:tc>
          <w:tcPr>
            <w:tcW w:w="200" w:type="dxa"/>
            <w:vAlign w:val="bottom"/>
            <w:tcBorders>
              <w:bottom w:val="single" w:sz="8" w:color="CCEEFF"/>
            </w:tcBorders>
          </w:tcPr>
          <w:p>
            <w:pPr>
              <w:spacing w:after="0"/>
              <w:rPr>
                <w:sz w:val="17"/>
                <w:szCs w:val="17"/>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bottom w:val="single" w:sz="8" w:color="CCEEFF"/>
            </w:tcBorders>
          </w:tcPr>
          <w:p>
            <w:pPr>
              <w:spacing w:after="0"/>
              <w:rPr>
                <w:sz w:val="17"/>
                <w:szCs w:val="17"/>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bottom w:val="single" w:sz="8" w:color="CCEEFF"/>
            </w:tcBorders>
          </w:tcPr>
          <w:p>
            <w:pPr>
              <w:spacing w:after="0"/>
              <w:rPr>
                <w:sz w:val="17"/>
                <w:szCs w:val="17"/>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4,911,397</w:t>
            </w:r>
          </w:p>
        </w:tc>
        <w:tc>
          <w:tcPr>
            <w:tcW w:w="10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308"/>
        </w:trPr>
        <w:tc>
          <w:tcPr>
            <w:tcW w:w="20" w:type="dxa"/>
            <w:vAlign w:val="bottom"/>
            <w:vMerge w:val="continue"/>
          </w:tcPr>
          <w:p>
            <w:pPr>
              <w:spacing w:after="0"/>
              <w:rPr>
                <w:sz w:val="24"/>
                <w:szCs w:val="24"/>
                <w:color w:val="auto"/>
              </w:rPr>
            </w:pPr>
          </w:p>
        </w:tc>
        <w:tc>
          <w:tcPr>
            <w:tcW w:w="2720" w:type="dxa"/>
            <w:vAlign w:val="bottom"/>
            <w:gridSpan w:val="3"/>
          </w:tcPr>
          <w:p>
            <w:pPr>
              <w:spacing w:after="0" w:line="267" w:lineRule="exact"/>
              <w:rPr>
                <w:sz w:val="20"/>
                <w:szCs w:val="20"/>
                <w:color w:val="auto"/>
              </w:rPr>
            </w:pPr>
            <w:r>
              <w:rPr>
                <w:rFonts w:ascii="Arial" w:cs="Arial" w:eastAsia="Arial" w:hAnsi="Arial"/>
                <w:sz w:val="17"/>
                <w:szCs w:val="17"/>
                <w:color w:val="auto"/>
              </w:rPr>
              <w:t xml:space="preserve">Allowance for loan losses IFRS </w:t>
            </w:r>
            <w:r>
              <w:rPr>
                <w:rFonts w:ascii="Arial" w:cs="Arial" w:eastAsia="Arial" w:hAnsi="Arial"/>
                <w:sz w:val="28"/>
                <w:szCs w:val="28"/>
                <w:color w:val="auto"/>
                <w:vertAlign w:val="superscript"/>
              </w:rPr>
              <w:t>(*)</w:t>
            </w:r>
            <w:r>
              <w:rPr>
                <w:rFonts w:ascii="Arial" w:cs="Arial" w:eastAsia="Arial" w:hAnsi="Arial"/>
                <w:sz w:val="17"/>
                <w:szCs w:val="17"/>
                <w:color w:val="auto"/>
              </w:rPr>
              <w:t>:</w:t>
            </w:r>
          </w:p>
        </w:tc>
        <w:tc>
          <w:tcPr>
            <w:tcW w:w="144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rPr>
              <w:t>34,720</w:t>
            </w:r>
          </w:p>
        </w:tc>
        <w:tc>
          <w:tcPr>
            <w:tcW w:w="144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rPr>
              <w:t>1,857</w:t>
            </w:r>
          </w:p>
        </w:tc>
        <w:tc>
          <w:tcPr>
            <w:tcW w:w="1420" w:type="dxa"/>
            <w:vAlign w:val="bottom"/>
            <w:gridSpan w:val="2"/>
          </w:tcPr>
          <w:p>
            <w:pPr>
              <w:jc w:val="right"/>
              <w:ind w:right="200"/>
              <w:spacing w:after="0"/>
              <w:rPr>
                <w:sz w:val="20"/>
                <w:szCs w:val="20"/>
                <w:color w:val="auto"/>
              </w:rPr>
            </w:pPr>
            <w:r>
              <w:rPr>
                <w:rFonts w:ascii="Arial" w:cs="Arial" w:eastAsia="Arial" w:hAnsi="Arial"/>
                <w:sz w:val="17"/>
                <w:szCs w:val="17"/>
                <w:b w:val="1"/>
                <w:bCs w:val="1"/>
                <w:color w:val="auto"/>
              </w:rPr>
              <w:t>4,588</w:t>
            </w:r>
          </w:p>
        </w:tc>
        <w:tc>
          <w:tcPr>
            <w:tcW w:w="1080" w:type="dxa"/>
            <w:vAlign w:val="bottom"/>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24"/>
                <w:szCs w:val="24"/>
                <w:color w:val="auto"/>
              </w:rPr>
            </w:pPr>
          </w:p>
        </w:tc>
        <w:tc>
          <w:tcPr>
            <w:tcW w:w="1100" w:type="dxa"/>
            <w:vAlign w:val="bottom"/>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24"/>
                <w:szCs w:val="24"/>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b w:val="1"/>
                <w:bCs w:val="1"/>
                <w:color w:val="auto"/>
              </w:rPr>
              <w:t>41,165</w:t>
            </w:r>
          </w:p>
        </w:tc>
        <w:tc>
          <w:tcPr>
            <w:tcW w:w="0" w:type="dxa"/>
            <w:vAlign w:val="bottom"/>
          </w:tcPr>
          <w:p>
            <w:pPr>
              <w:spacing w:after="0"/>
              <w:rPr>
                <w:sz w:val="1"/>
                <w:szCs w:val="1"/>
                <w:color w:val="auto"/>
              </w:rPr>
            </w:pPr>
          </w:p>
        </w:tc>
      </w:tr>
      <w:tr>
        <w:trPr>
          <w:trHeight w:val="182"/>
        </w:trPr>
        <w:tc>
          <w:tcPr>
            <w:tcW w:w="20" w:type="dxa"/>
            <w:vAlign w:val="bottom"/>
            <w:vMerge w:val="restart"/>
          </w:tcPr>
          <w:p>
            <w:pPr>
              <w:spacing w:after="0"/>
              <w:rPr>
                <w:sz w:val="15"/>
                <w:szCs w:val="15"/>
                <w:color w:val="auto"/>
              </w:rPr>
            </w:pPr>
          </w:p>
        </w:tc>
        <w:tc>
          <w:tcPr>
            <w:tcW w:w="1220" w:type="dxa"/>
            <w:vAlign w:val="bottom"/>
            <w:tcBorders>
              <w:top w:val="single" w:sz="8" w:color="CCEEFF"/>
            </w:tcBorders>
            <w:shd w:val="clear" w:color="auto" w:fill="CCEEFF"/>
          </w:tcPr>
          <w:p>
            <w:pPr>
              <w:spacing w:after="0"/>
              <w:rPr>
                <w:sz w:val="15"/>
                <w:szCs w:val="15"/>
                <w:color w:val="auto"/>
              </w:rPr>
            </w:pPr>
          </w:p>
        </w:tc>
        <w:tc>
          <w:tcPr>
            <w:tcW w:w="50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66"/>
        </w:trPr>
        <w:tc>
          <w:tcPr>
            <w:tcW w:w="20" w:type="dxa"/>
            <w:vAlign w:val="bottom"/>
            <w:vMerge w:val="continue"/>
          </w:tcPr>
          <w:p>
            <w:pPr>
              <w:spacing w:after="0"/>
              <w:rPr>
                <w:sz w:val="14"/>
                <w:szCs w:val="14"/>
                <w:color w:val="auto"/>
              </w:rPr>
            </w:pPr>
          </w:p>
        </w:tc>
        <w:tc>
          <w:tcPr>
            <w:tcW w:w="1220" w:type="dxa"/>
            <w:vAlign w:val="bottom"/>
            <w:tcBorders>
              <w:bottom w:val="single" w:sz="8" w:color="auto"/>
            </w:tcBorders>
          </w:tcPr>
          <w:p>
            <w:pPr>
              <w:spacing w:after="0" w:line="166" w:lineRule="exact"/>
              <w:rPr>
                <w:sz w:val="20"/>
                <w:szCs w:val="20"/>
                <w:color w:val="auto"/>
              </w:rPr>
            </w:pPr>
            <w:r>
              <w:rPr>
                <w:rFonts w:ascii="Arial" w:cs="Arial" w:eastAsia="Arial" w:hAnsi="Arial"/>
                <w:sz w:val="17"/>
                <w:szCs w:val="17"/>
                <w:b w:val="1"/>
                <w:bCs w:val="1"/>
                <w:color w:val="auto"/>
                <w:w w:val="93"/>
              </w:rPr>
              <w:t>Loans at FVTPL</w:t>
            </w:r>
          </w:p>
        </w:tc>
        <w:tc>
          <w:tcPr>
            <w:tcW w:w="1500" w:type="dxa"/>
            <w:vAlign w:val="bottom"/>
            <w:gridSpan w:val="2"/>
          </w:tcPr>
          <w:p>
            <w:pPr>
              <w:spacing w:after="0"/>
              <w:rPr>
                <w:sz w:val="14"/>
                <w:szCs w:val="14"/>
                <w:color w:val="auto"/>
              </w:rPr>
            </w:pP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272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Financial Institutions:</w:t>
            </w:r>
          </w:p>
        </w:tc>
        <w:tc>
          <w:tcPr>
            <w:tcW w:w="12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20" w:type="dxa"/>
            <w:vAlign w:val="bottom"/>
            <w:gridSpan w:val="3"/>
          </w:tcPr>
          <w:p>
            <w:pPr>
              <w:ind w:left="140"/>
              <w:spacing w:after="0"/>
              <w:rPr>
                <w:sz w:val="20"/>
                <w:szCs w:val="20"/>
                <w:color w:val="auto"/>
              </w:rPr>
            </w:pPr>
            <w:r>
              <w:rPr>
                <w:rFonts w:ascii="Arial" w:cs="Arial" w:eastAsia="Arial" w:hAnsi="Arial"/>
                <w:sz w:val="17"/>
                <w:szCs w:val="17"/>
                <w:color w:val="auto"/>
              </w:rPr>
              <w:t>Private</w:t>
            </w:r>
          </w:p>
        </w:tc>
        <w:tc>
          <w:tcPr>
            <w:tcW w:w="1440" w:type="dxa"/>
            <w:vAlign w:val="bottom"/>
            <w:gridSpan w:val="2"/>
          </w:tcPr>
          <w:p>
            <w:pPr>
              <w:jc w:val="right"/>
              <w:ind w:right="220"/>
              <w:spacing w:after="0"/>
              <w:rPr>
                <w:sz w:val="20"/>
                <w:szCs w:val="20"/>
                <w:color w:val="auto"/>
              </w:rPr>
            </w:pPr>
            <w:r>
              <w:rPr>
                <w:rFonts w:ascii="Arial" w:cs="Arial" w:eastAsia="Arial" w:hAnsi="Arial"/>
                <w:sz w:val="17"/>
                <w:szCs w:val="17"/>
                <w:color w:val="auto"/>
              </w:rPr>
              <w:t>4,949</w:t>
            </w: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4,949</w:t>
            </w:r>
          </w:p>
        </w:tc>
        <w:tc>
          <w:tcPr>
            <w:tcW w:w="0" w:type="dxa"/>
            <w:vAlign w:val="bottom"/>
          </w:tcPr>
          <w:p>
            <w:pPr>
              <w:spacing w:after="0"/>
              <w:rPr>
                <w:sz w:val="1"/>
                <w:szCs w:val="1"/>
                <w:color w:val="auto"/>
              </w:rPr>
            </w:pPr>
          </w:p>
        </w:tc>
      </w:tr>
      <w:tr>
        <w:trPr>
          <w:trHeight w:val="211"/>
        </w:trPr>
        <w:tc>
          <w:tcPr>
            <w:tcW w:w="20" w:type="dxa"/>
            <w:vAlign w:val="bottom"/>
          </w:tcPr>
          <w:p>
            <w:pPr>
              <w:spacing w:after="0"/>
              <w:rPr>
                <w:sz w:val="18"/>
                <w:szCs w:val="18"/>
                <w:color w:val="auto"/>
              </w:rPr>
            </w:pPr>
          </w:p>
        </w:tc>
        <w:tc>
          <w:tcPr>
            <w:tcW w:w="272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7"/>
                <w:szCs w:val="17"/>
                <w:color w:val="auto"/>
              </w:rPr>
              <w:t>Total loans</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4,896,472</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9,281</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10,593</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4,916,346</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2" w:lineRule="exact"/>
        <w:rPr>
          <w:sz w:val="20"/>
          <w:szCs w:val="20"/>
          <w:color w:val="auto"/>
        </w:rPr>
      </w:pPr>
    </w:p>
    <w:p>
      <w:pPr>
        <w:ind w:left="300"/>
        <w:spacing w:after="0"/>
        <w:rPr>
          <w:sz w:val="20"/>
          <w:szCs w:val="20"/>
          <w:color w:val="auto"/>
        </w:rPr>
      </w:pPr>
      <w:r>
        <w:rPr>
          <w:rFonts w:ascii="Arial" w:cs="Arial" w:eastAsia="Arial" w:hAnsi="Arial"/>
          <w:sz w:val="17"/>
          <w:szCs w:val="17"/>
          <w:color w:val="auto"/>
        </w:rPr>
        <w:t>As of June 30, 2021, and December 31, 2020, there are no restructured loans.</w:t>
      </w:r>
    </w:p>
    <w:p>
      <w:pPr>
        <w:spacing w:after="0" w:line="251" w:lineRule="exact"/>
        <w:rPr>
          <w:sz w:val="20"/>
          <w:szCs w:val="20"/>
          <w:color w:val="auto"/>
        </w:rPr>
      </w:pPr>
    </w:p>
    <w:p>
      <w:pPr>
        <w:ind w:left="300" w:firstLine="8"/>
        <w:spacing w:after="0" w:line="194" w:lineRule="auto"/>
        <w:tabs>
          <w:tab w:leader="none" w:pos="515" w:val="left"/>
        </w:tabs>
        <w:numPr>
          <w:ilvl w:val="0"/>
          <w:numId w:val="85"/>
        </w:numPr>
        <w:rPr>
          <w:rFonts w:ascii="Arial" w:cs="Arial" w:eastAsia="Arial" w:hAnsi="Arial"/>
          <w:sz w:val="28"/>
          <w:szCs w:val="28"/>
          <w:color w:val="auto"/>
          <w:vertAlign w:val="superscript"/>
        </w:rPr>
      </w:pPr>
      <w:r>
        <w:rPr>
          <w:rFonts w:ascii="Arial" w:cs="Arial" w:eastAsia="Arial" w:hAnsi="Arial"/>
          <w:sz w:val="17"/>
          <w:szCs w:val="17"/>
          <w:color w:val="auto"/>
        </w:rPr>
        <w:t>As of June 30, 2021, and December 31, 2020, there is no excess in the specific provision calculated in accordance with Agreement No. 8-2014 of the SBP, over the provision calculated in accordance with IFRS.</w:t>
      </w:r>
    </w:p>
    <w:p>
      <w:pPr>
        <w:spacing w:after="0" w:line="194" w:lineRule="exact"/>
        <w:rPr>
          <w:sz w:val="20"/>
          <w:szCs w:val="20"/>
          <w:color w:val="auto"/>
        </w:rPr>
      </w:pPr>
    </w:p>
    <w:p>
      <w:pPr>
        <w:ind w:left="300"/>
        <w:spacing w:after="0"/>
        <w:rPr>
          <w:sz w:val="20"/>
          <w:szCs w:val="20"/>
          <w:color w:val="auto"/>
        </w:rPr>
      </w:pPr>
      <w:r>
        <w:rPr>
          <w:rFonts w:ascii="Arial" w:cs="Arial" w:eastAsia="Arial" w:hAnsi="Arial"/>
          <w:sz w:val="17"/>
          <w:szCs w:val="17"/>
          <w:color w:val="auto"/>
        </w:rPr>
        <w:t>For statutory purposes only, non-accruing loans are presented by category as follows:</w:t>
      </w:r>
    </w:p>
    <w:p>
      <w:pPr>
        <w:spacing w:after="0" w:line="222"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340" w:type="dxa"/>
            <w:vAlign w:val="bottom"/>
          </w:tcPr>
          <w:p>
            <w:pPr>
              <w:spacing w:after="0"/>
              <w:rPr>
                <w:sz w:val="19"/>
                <w:szCs w:val="19"/>
                <w:color w:val="auto"/>
              </w:rPr>
            </w:pPr>
          </w:p>
        </w:tc>
        <w:tc>
          <w:tcPr>
            <w:tcW w:w="24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820" w:type="dxa"/>
            <w:vAlign w:val="bottom"/>
            <w:tcBorders>
              <w:bottom w:val="single" w:sz="8" w:color="auto"/>
            </w:tcBorders>
            <w:gridSpan w:val="5"/>
          </w:tcPr>
          <w:p>
            <w:pPr>
              <w:ind w:left="760"/>
              <w:spacing w:after="0"/>
              <w:rPr>
                <w:sz w:val="20"/>
                <w:szCs w:val="20"/>
                <w:color w:val="auto"/>
              </w:rPr>
            </w:pPr>
            <w:r>
              <w:rPr>
                <w:rFonts w:ascii="Arial" w:cs="Arial" w:eastAsia="Arial" w:hAnsi="Arial"/>
                <w:sz w:val="17"/>
                <w:szCs w:val="17"/>
                <w:b w:val="1"/>
                <w:bCs w:val="1"/>
                <w:color w:val="auto"/>
              </w:rPr>
              <w:t>June 30, 2021</w:t>
            </w:r>
          </w:p>
        </w:tc>
        <w:tc>
          <w:tcPr>
            <w:tcW w:w="118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1"/>
        </w:trPr>
        <w:tc>
          <w:tcPr>
            <w:tcW w:w="340" w:type="dxa"/>
            <w:vAlign w:val="bottom"/>
          </w:tcPr>
          <w:p>
            <w:pPr>
              <w:spacing w:after="0"/>
              <w:rPr>
                <w:sz w:val="18"/>
                <w:szCs w:val="18"/>
                <w:color w:val="auto"/>
              </w:rPr>
            </w:pPr>
          </w:p>
        </w:tc>
        <w:tc>
          <w:tcPr>
            <w:tcW w:w="2400" w:type="dxa"/>
            <w:vAlign w:val="bottom"/>
            <w:tcBorders>
              <w:bottom w:val="single" w:sz="8" w:color="auto"/>
            </w:tcBorders>
          </w:tcPr>
          <w:p>
            <w:pPr>
              <w:ind w:left="340"/>
              <w:spacing w:after="0"/>
              <w:rPr>
                <w:sz w:val="20"/>
                <w:szCs w:val="20"/>
                <w:color w:val="auto"/>
              </w:rPr>
            </w:pPr>
            <w:r>
              <w:rPr>
                <w:rFonts w:ascii="Arial" w:cs="Arial" w:eastAsia="Arial" w:hAnsi="Arial"/>
                <w:sz w:val="17"/>
                <w:szCs w:val="17"/>
                <w:b w:val="1"/>
                <w:bCs w:val="1"/>
                <w:color w:val="auto"/>
              </w:rPr>
              <w:t>Loans at amortized cost</w:t>
            </w:r>
          </w:p>
        </w:tc>
        <w:tc>
          <w:tcPr>
            <w:tcW w:w="120" w:type="dxa"/>
            <w:vAlign w:val="bottom"/>
            <w:tcBorders>
              <w:bottom w:val="single" w:sz="8" w:color="CCEEFF"/>
            </w:tcBorders>
          </w:tcPr>
          <w:p>
            <w:pPr>
              <w:spacing w:after="0"/>
              <w:rPr>
                <w:sz w:val="18"/>
                <w:szCs w:val="18"/>
                <w:color w:val="auto"/>
              </w:rPr>
            </w:pPr>
          </w:p>
        </w:tc>
        <w:tc>
          <w:tcPr>
            <w:tcW w:w="1140" w:type="dxa"/>
            <w:vAlign w:val="bottom"/>
            <w:tcBorders>
              <w:bottom w:val="single" w:sz="8" w:color="auto"/>
            </w:tcBorders>
          </w:tcPr>
          <w:p>
            <w:pPr>
              <w:ind w:left="320"/>
              <w:spacing w:after="0"/>
              <w:rPr>
                <w:sz w:val="20"/>
                <w:szCs w:val="20"/>
                <w:color w:val="auto"/>
              </w:rPr>
            </w:pPr>
            <w:r>
              <w:rPr>
                <w:rFonts w:ascii="Arial" w:cs="Arial" w:eastAsia="Arial" w:hAnsi="Arial"/>
                <w:sz w:val="17"/>
                <w:szCs w:val="17"/>
                <w:b w:val="1"/>
                <w:bCs w:val="1"/>
                <w:color w:val="auto"/>
              </w:rPr>
              <w:t>Normal</w:t>
            </w:r>
          </w:p>
        </w:tc>
        <w:tc>
          <w:tcPr>
            <w:tcW w:w="80" w:type="dxa"/>
            <w:vAlign w:val="bottom"/>
            <w:tcBorders>
              <w:bottom w:val="single" w:sz="8" w:color="auto"/>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w w:val="91"/>
              </w:rPr>
              <w:t>Special Mention</w:t>
            </w:r>
          </w:p>
        </w:tc>
        <w:tc>
          <w:tcPr>
            <w:tcW w:w="22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tcPr>
          <w:p>
            <w:pPr>
              <w:ind w:left="140"/>
              <w:spacing w:after="0"/>
              <w:rPr>
                <w:sz w:val="20"/>
                <w:szCs w:val="20"/>
                <w:color w:val="auto"/>
              </w:rPr>
            </w:pPr>
            <w:r>
              <w:rPr>
                <w:rFonts w:ascii="Arial" w:cs="Arial" w:eastAsia="Arial" w:hAnsi="Arial"/>
                <w:sz w:val="17"/>
                <w:szCs w:val="17"/>
                <w:b w:val="1"/>
                <w:bCs w:val="1"/>
                <w:color w:val="auto"/>
              </w:rPr>
              <w:t>Substandard</w:t>
            </w: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ind w:right="175"/>
              <w:spacing w:after="0"/>
              <w:rPr>
                <w:sz w:val="20"/>
                <w:szCs w:val="20"/>
                <w:color w:val="auto"/>
              </w:rPr>
            </w:pPr>
            <w:r>
              <w:rPr>
                <w:rFonts w:ascii="Arial" w:cs="Arial" w:eastAsia="Arial" w:hAnsi="Arial"/>
                <w:sz w:val="17"/>
                <w:szCs w:val="17"/>
                <w:b w:val="1"/>
                <w:bCs w:val="1"/>
                <w:color w:val="auto"/>
              </w:rPr>
              <w:t>Doubtful</w:t>
            </w:r>
          </w:p>
        </w:tc>
        <w:tc>
          <w:tcPr>
            <w:tcW w:w="200" w:type="dxa"/>
            <w:vAlign w:val="bottom"/>
            <w:tcBorders>
              <w:bottom w:val="single" w:sz="8" w:color="CCEEFF"/>
            </w:tcBorders>
            <w:gridSpan w:val="2"/>
          </w:tcPr>
          <w:p>
            <w:pPr>
              <w:spacing w:after="0"/>
              <w:rPr>
                <w:sz w:val="18"/>
                <w:szCs w:val="18"/>
                <w:color w:val="auto"/>
              </w:rPr>
            </w:pPr>
          </w:p>
        </w:tc>
        <w:tc>
          <w:tcPr>
            <w:tcW w:w="120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7"/>
                <w:szCs w:val="17"/>
                <w:b w:val="1"/>
                <w:bCs w:val="1"/>
                <w:color w:val="auto"/>
                <w:w w:val="94"/>
              </w:rPr>
              <w:t>Unrecoverable</w:t>
            </w:r>
          </w:p>
        </w:tc>
        <w:tc>
          <w:tcPr>
            <w:tcW w:w="20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3"/>
              </w:rPr>
              <w:t>Total</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7"/>
                <w:szCs w:val="17"/>
                <w:color w:val="auto"/>
              </w:rPr>
              <w:t>Impaired loans</w:t>
            </w: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3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60" w:type="dxa"/>
            <w:vAlign w:val="bottom"/>
            <w:gridSpan w:val="3"/>
            <w:shd w:val="clear" w:color="auto" w:fill="CCEEFF"/>
          </w:tcPr>
          <w:p>
            <w:pPr>
              <w:ind w:left="980"/>
              <w:spacing w:after="0"/>
              <w:rPr>
                <w:sz w:val="20"/>
                <w:szCs w:val="20"/>
                <w:color w:val="auto"/>
              </w:rPr>
            </w:pPr>
            <w:r>
              <w:rPr>
                <w:rFonts w:ascii="Arial" w:cs="Arial" w:eastAsia="Arial" w:hAnsi="Arial"/>
                <w:sz w:val="17"/>
                <w:szCs w:val="17"/>
                <w:color w:val="auto"/>
              </w:rPr>
              <w:t>10,593</w:t>
            </w:r>
          </w:p>
        </w:tc>
        <w:tc>
          <w:tcPr>
            <w:tcW w:w="13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10,593</w:t>
            </w: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520" w:type="dxa"/>
            <w:vAlign w:val="bottom"/>
            <w:gridSpan w:val="2"/>
          </w:tcPr>
          <w:p>
            <w:pPr>
              <w:spacing w:after="0"/>
              <w:rPr>
                <w:sz w:val="20"/>
                <w:szCs w:val="20"/>
                <w:color w:val="auto"/>
              </w:rPr>
            </w:pPr>
            <w:r>
              <w:rPr>
                <w:rFonts w:ascii="Arial" w:cs="Arial" w:eastAsia="Arial" w:hAnsi="Arial"/>
                <w:sz w:val="17"/>
                <w:szCs w:val="17"/>
                <w:color w:val="auto"/>
              </w:rPr>
              <w:t>Total</w:t>
            </w:r>
          </w:p>
        </w:tc>
        <w:tc>
          <w:tcPr>
            <w:tcW w:w="1140" w:type="dxa"/>
            <w:vAlign w:val="bottom"/>
            <w:tcBorders>
              <w:top w:val="single" w:sz="8" w:color="auto"/>
              <w:bottom w:val="single" w:sz="8" w:color="auto"/>
            </w:tcBorders>
          </w:tcPr>
          <w:p>
            <w:pPr>
              <w:spacing w:after="0"/>
              <w:rPr>
                <w:sz w:val="18"/>
                <w:szCs w:val="18"/>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ind w:left="760"/>
              <w:spacing w:after="0"/>
              <w:rPr>
                <w:sz w:val="20"/>
                <w:szCs w:val="20"/>
                <w:color w:val="auto"/>
              </w:rPr>
            </w:pPr>
            <w:r>
              <w:rPr>
                <w:rFonts w:ascii="Arial" w:cs="Arial" w:eastAsia="Arial" w:hAnsi="Arial"/>
                <w:sz w:val="17"/>
                <w:szCs w:val="17"/>
                <w:b w:val="1"/>
                <w:bCs w:val="1"/>
                <w:color w:val="auto"/>
                <w:w w:val="84"/>
              </w:rPr>
              <w:t>10,593</w:t>
            </w:r>
          </w:p>
        </w:tc>
        <w:tc>
          <w:tcPr>
            <w:tcW w:w="22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10,593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4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8"/>
        </w:trPr>
        <w:tc>
          <w:tcPr>
            <w:tcW w:w="34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gridSpan w:val="5"/>
          </w:tcPr>
          <w:p>
            <w:pPr>
              <w:ind w:left="580"/>
              <w:spacing w:after="0"/>
              <w:rPr>
                <w:sz w:val="20"/>
                <w:szCs w:val="20"/>
                <w:color w:val="auto"/>
              </w:rPr>
            </w:pPr>
            <w:r>
              <w:rPr>
                <w:rFonts w:ascii="Arial" w:cs="Arial" w:eastAsia="Arial" w:hAnsi="Arial"/>
                <w:sz w:val="17"/>
                <w:szCs w:val="17"/>
                <w:b w:val="1"/>
                <w:bCs w:val="1"/>
                <w:color w:val="auto"/>
              </w:rPr>
              <w:t>December 31, 2020</w:t>
            </w:r>
          </w:p>
        </w:tc>
        <w:tc>
          <w:tcPr>
            <w:tcW w:w="11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1"/>
        </w:trPr>
        <w:tc>
          <w:tcPr>
            <w:tcW w:w="340" w:type="dxa"/>
            <w:vAlign w:val="bottom"/>
          </w:tcPr>
          <w:p>
            <w:pPr>
              <w:spacing w:after="0"/>
              <w:rPr>
                <w:sz w:val="18"/>
                <w:szCs w:val="18"/>
                <w:color w:val="auto"/>
              </w:rPr>
            </w:pPr>
          </w:p>
        </w:tc>
        <w:tc>
          <w:tcPr>
            <w:tcW w:w="2400" w:type="dxa"/>
            <w:vAlign w:val="bottom"/>
            <w:tcBorders>
              <w:bottom w:val="single" w:sz="8" w:color="auto"/>
            </w:tcBorders>
          </w:tcPr>
          <w:p>
            <w:pPr>
              <w:ind w:left="340"/>
              <w:spacing w:after="0"/>
              <w:rPr>
                <w:sz w:val="20"/>
                <w:szCs w:val="20"/>
                <w:color w:val="auto"/>
              </w:rPr>
            </w:pPr>
            <w:r>
              <w:rPr>
                <w:rFonts w:ascii="Arial" w:cs="Arial" w:eastAsia="Arial" w:hAnsi="Arial"/>
                <w:sz w:val="17"/>
                <w:szCs w:val="17"/>
                <w:b w:val="1"/>
                <w:bCs w:val="1"/>
                <w:color w:val="auto"/>
              </w:rPr>
              <w:t>Loans at amortized cost</w:t>
            </w:r>
          </w:p>
        </w:tc>
        <w:tc>
          <w:tcPr>
            <w:tcW w:w="120" w:type="dxa"/>
            <w:vAlign w:val="bottom"/>
            <w:tcBorders>
              <w:bottom w:val="single" w:sz="8" w:color="CCEEFF"/>
            </w:tcBorders>
          </w:tcPr>
          <w:p>
            <w:pPr>
              <w:spacing w:after="0"/>
              <w:rPr>
                <w:sz w:val="18"/>
                <w:szCs w:val="18"/>
                <w:color w:val="auto"/>
              </w:rPr>
            </w:pPr>
          </w:p>
        </w:tc>
        <w:tc>
          <w:tcPr>
            <w:tcW w:w="1140" w:type="dxa"/>
            <w:vAlign w:val="bottom"/>
            <w:tcBorders>
              <w:bottom w:val="single" w:sz="8" w:color="auto"/>
            </w:tcBorders>
          </w:tcPr>
          <w:p>
            <w:pPr>
              <w:ind w:left="320"/>
              <w:spacing w:after="0"/>
              <w:rPr>
                <w:sz w:val="20"/>
                <w:szCs w:val="20"/>
                <w:color w:val="auto"/>
              </w:rPr>
            </w:pPr>
            <w:r>
              <w:rPr>
                <w:rFonts w:ascii="Arial" w:cs="Arial" w:eastAsia="Arial" w:hAnsi="Arial"/>
                <w:sz w:val="17"/>
                <w:szCs w:val="17"/>
                <w:b w:val="1"/>
                <w:bCs w:val="1"/>
                <w:color w:val="auto"/>
              </w:rPr>
              <w:t>Normal</w:t>
            </w:r>
          </w:p>
        </w:tc>
        <w:tc>
          <w:tcPr>
            <w:tcW w:w="80" w:type="dxa"/>
            <w:vAlign w:val="bottom"/>
            <w:tcBorders>
              <w:bottom w:val="single" w:sz="8" w:color="auto"/>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w w:val="91"/>
              </w:rPr>
              <w:t>Special Mention</w:t>
            </w:r>
          </w:p>
        </w:tc>
        <w:tc>
          <w:tcPr>
            <w:tcW w:w="22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tcPr>
          <w:p>
            <w:pPr>
              <w:ind w:left="140"/>
              <w:spacing w:after="0"/>
              <w:rPr>
                <w:sz w:val="20"/>
                <w:szCs w:val="20"/>
                <w:color w:val="auto"/>
              </w:rPr>
            </w:pPr>
            <w:r>
              <w:rPr>
                <w:rFonts w:ascii="Arial" w:cs="Arial" w:eastAsia="Arial" w:hAnsi="Arial"/>
                <w:sz w:val="17"/>
                <w:szCs w:val="17"/>
                <w:b w:val="1"/>
                <w:bCs w:val="1"/>
                <w:color w:val="auto"/>
              </w:rPr>
              <w:t>Substandard</w:t>
            </w: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ind w:right="175"/>
              <w:spacing w:after="0"/>
              <w:rPr>
                <w:sz w:val="20"/>
                <w:szCs w:val="20"/>
                <w:color w:val="auto"/>
              </w:rPr>
            </w:pPr>
            <w:r>
              <w:rPr>
                <w:rFonts w:ascii="Arial" w:cs="Arial" w:eastAsia="Arial" w:hAnsi="Arial"/>
                <w:sz w:val="17"/>
                <w:szCs w:val="17"/>
                <w:b w:val="1"/>
                <w:bCs w:val="1"/>
                <w:color w:val="auto"/>
              </w:rPr>
              <w:t>Doubtful</w:t>
            </w:r>
          </w:p>
        </w:tc>
        <w:tc>
          <w:tcPr>
            <w:tcW w:w="200" w:type="dxa"/>
            <w:vAlign w:val="bottom"/>
            <w:tcBorders>
              <w:bottom w:val="single" w:sz="8" w:color="CCEEFF"/>
            </w:tcBorders>
            <w:gridSpan w:val="2"/>
          </w:tcPr>
          <w:p>
            <w:pPr>
              <w:spacing w:after="0"/>
              <w:rPr>
                <w:sz w:val="18"/>
                <w:szCs w:val="18"/>
                <w:color w:val="auto"/>
              </w:rPr>
            </w:pPr>
          </w:p>
        </w:tc>
        <w:tc>
          <w:tcPr>
            <w:tcW w:w="120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7"/>
                <w:szCs w:val="17"/>
                <w:b w:val="1"/>
                <w:bCs w:val="1"/>
                <w:color w:val="auto"/>
                <w:w w:val="94"/>
              </w:rPr>
              <w:t>Unrecoverable</w:t>
            </w:r>
          </w:p>
        </w:tc>
        <w:tc>
          <w:tcPr>
            <w:tcW w:w="20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3"/>
              </w:rPr>
              <w:t>Total</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7"/>
                <w:szCs w:val="17"/>
                <w:color w:val="auto"/>
              </w:rPr>
              <w:t>Impaired loans</w:t>
            </w: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3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60" w:type="dxa"/>
            <w:vAlign w:val="bottom"/>
            <w:gridSpan w:val="3"/>
            <w:shd w:val="clear" w:color="auto" w:fill="CCEEFF"/>
          </w:tcPr>
          <w:p>
            <w:pPr>
              <w:ind w:left="980"/>
              <w:spacing w:after="0"/>
              <w:rPr>
                <w:sz w:val="20"/>
                <w:szCs w:val="20"/>
                <w:color w:val="auto"/>
              </w:rPr>
            </w:pPr>
            <w:r>
              <w:rPr>
                <w:rFonts w:ascii="Arial" w:cs="Arial" w:eastAsia="Arial" w:hAnsi="Arial"/>
                <w:sz w:val="17"/>
                <w:szCs w:val="17"/>
                <w:color w:val="auto"/>
              </w:rPr>
              <w:t>10,593</w:t>
            </w:r>
          </w:p>
        </w:tc>
        <w:tc>
          <w:tcPr>
            <w:tcW w:w="13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10,593</w:t>
            </w: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520" w:type="dxa"/>
            <w:vAlign w:val="bottom"/>
            <w:gridSpan w:val="2"/>
          </w:tcPr>
          <w:p>
            <w:pPr>
              <w:spacing w:after="0"/>
              <w:rPr>
                <w:sz w:val="20"/>
                <w:szCs w:val="20"/>
                <w:color w:val="auto"/>
              </w:rPr>
            </w:pPr>
            <w:r>
              <w:rPr>
                <w:rFonts w:ascii="Arial" w:cs="Arial" w:eastAsia="Arial" w:hAnsi="Arial"/>
                <w:sz w:val="17"/>
                <w:szCs w:val="17"/>
                <w:color w:val="auto"/>
              </w:rPr>
              <w:t>Total</w:t>
            </w:r>
          </w:p>
        </w:tc>
        <w:tc>
          <w:tcPr>
            <w:tcW w:w="1140" w:type="dxa"/>
            <w:vAlign w:val="bottom"/>
            <w:tcBorders>
              <w:top w:val="single" w:sz="8" w:color="auto"/>
              <w:bottom w:val="single" w:sz="8" w:color="auto"/>
            </w:tcBorders>
          </w:tcPr>
          <w:p>
            <w:pPr>
              <w:spacing w:after="0"/>
              <w:rPr>
                <w:sz w:val="18"/>
                <w:szCs w:val="18"/>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ind w:left="760"/>
              <w:spacing w:after="0"/>
              <w:rPr>
                <w:sz w:val="20"/>
                <w:szCs w:val="20"/>
                <w:color w:val="auto"/>
              </w:rPr>
            </w:pPr>
            <w:r>
              <w:rPr>
                <w:rFonts w:ascii="Arial" w:cs="Arial" w:eastAsia="Arial" w:hAnsi="Arial"/>
                <w:sz w:val="17"/>
                <w:szCs w:val="17"/>
                <w:b w:val="1"/>
                <w:bCs w:val="1"/>
                <w:color w:val="auto"/>
                <w:w w:val="84"/>
              </w:rPr>
              <w:t>10,593</w:t>
            </w:r>
          </w:p>
        </w:tc>
        <w:tc>
          <w:tcPr>
            <w:tcW w:w="22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10,593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4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0"/>
        </w:trPr>
        <w:tc>
          <w:tcPr>
            <w:tcW w:w="34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0" w:type="dxa"/>
            <w:vAlign w:val="bottom"/>
            <w:gridSpan w:val="3"/>
          </w:tcPr>
          <w:p>
            <w:pPr>
              <w:ind w:left="260"/>
              <w:spacing w:after="0"/>
              <w:rPr>
                <w:sz w:val="20"/>
                <w:szCs w:val="20"/>
                <w:color w:val="auto"/>
              </w:rPr>
            </w:pPr>
            <w:r>
              <w:rPr>
                <w:rFonts w:ascii="Arial" w:cs="Arial" w:eastAsia="Arial" w:hAnsi="Arial"/>
                <w:sz w:val="17"/>
                <w:szCs w:val="17"/>
                <w:b w:val="1"/>
                <w:bCs w:val="1"/>
                <w:color w:val="auto"/>
              </w:rPr>
              <w:t>June 30,</w:t>
            </w:r>
          </w:p>
        </w:tc>
        <w:tc>
          <w:tcPr>
            <w:tcW w:w="128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8"/>
              </w:rPr>
              <w:t>December 31,</w:t>
            </w:r>
          </w:p>
        </w:tc>
        <w:tc>
          <w:tcPr>
            <w:tcW w:w="0" w:type="dxa"/>
            <w:vAlign w:val="bottom"/>
          </w:tcPr>
          <w:p>
            <w:pPr>
              <w:spacing w:after="0"/>
              <w:rPr>
                <w:sz w:val="1"/>
                <w:szCs w:val="1"/>
                <w:color w:val="auto"/>
              </w:rPr>
            </w:pPr>
          </w:p>
        </w:tc>
      </w:tr>
      <w:tr>
        <w:trPr>
          <w:trHeight w:val="220"/>
        </w:trPr>
        <w:tc>
          <w:tcPr>
            <w:tcW w:w="340" w:type="dxa"/>
            <w:vAlign w:val="bottom"/>
          </w:tcPr>
          <w:p>
            <w:pPr>
              <w:spacing w:after="0"/>
              <w:rPr>
                <w:sz w:val="19"/>
                <w:szCs w:val="19"/>
                <w:color w:val="auto"/>
              </w:rPr>
            </w:pPr>
          </w:p>
        </w:tc>
        <w:tc>
          <w:tcPr>
            <w:tcW w:w="240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14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2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2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CCEEFF"/>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tcPr>
          <w:p>
            <w:pPr>
              <w:jc w:val="right"/>
              <w:ind w:right="355"/>
              <w:spacing w:after="0"/>
              <w:rPr>
                <w:sz w:val="20"/>
                <w:szCs w:val="20"/>
                <w:color w:val="auto"/>
              </w:rPr>
            </w:pPr>
            <w:r>
              <w:rPr>
                <w:rFonts w:ascii="Arial" w:cs="Arial" w:eastAsia="Arial" w:hAnsi="Arial"/>
                <w:sz w:val="17"/>
                <w:szCs w:val="17"/>
                <w:b w:val="1"/>
                <w:bCs w:val="1"/>
                <w:color w:val="auto"/>
              </w:rPr>
              <w:t>2021</w:t>
            </w:r>
          </w:p>
        </w:tc>
        <w:tc>
          <w:tcPr>
            <w:tcW w:w="20" w:type="dxa"/>
            <w:vAlign w:val="bottom"/>
            <w:tcBorders>
              <w:bottom w:val="single" w:sz="8" w:color="CCEEFF"/>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25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Non-accruing loans:</w:t>
            </w:r>
          </w:p>
        </w:tc>
        <w:tc>
          <w:tcPr>
            <w:tcW w:w="1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520" w:type="dxa"/>
            <w:vAlign w:val="bottom"/>
            <w:gridSpan w:val="2"/>
          </w:tcPr>
          <w:p>
            <w:pPr>
              <w:ind w:left="160"/>
              <w:spacing w:after="0"/>
              <w:rPr>
                <w:sz w:val="20"/>
                <w:szCs w:val="20"/>
                <w:color w:val="auto"/>
              </w:rPr>
            </w:pPr>
            <w:r>
              <w:rPr>
                <w:rFonts w:ascii="Arial" w:cs="Arial" w:eastAsia="Arial" w:hAnsi="Arial"/>
                <w:sz w:val="17"/>
                <w:szCs w:val="17"/>
                <w:color w:val="auto"/>
              </w:rPr>
              <w:t>Private corporations</w:t>
            </w:r>
          </w:p>
        </w:tc>
        <w:tc>
          <w:tcPr>
            <w:tcW w:w="1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gridSpan w:val="2"/>
          </w:tcPr>
          <w:p>
            <w:pPr>
              <w:jc w:val="right"/>
              <w:ind w:right="20"/>
              <w:spacing w:after="0"/>
              <w:rPr>
                <w:sz w:val="20"/>
                <w:szCs w:val="20"/>
                <w:color w:val="auto"/>
              </w:rPr>
            </w:pPr>
            <w:r>
              <w:rPr>
                <w:rFonts w:ascii="Arial" w:cs="Arial" w:eastAsia="Arial" w:hAnsi="Arial"/>
                <w:sz w:val="17"/>
                <w:szCs w:val="17"/>
                <w:color w:val="auto"/>
              </w:rPr>
              <w:t>10,593</w:t>
            </w: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10,593</w:t>
            </w:r>
          </w:p>
        </w:tc>
        <w:tc>
          <w:tcPr>
            <w:tcW w:w="0" w:type="dxa"/>
            <w:vAlign w:val="bottom"/>
          </w:tcPr>
          <w:p>
            <w:pPr>
              <w:spacing w:after="0"/>
              <w:rPr>
                <w:sz w:val="1"/>
                <w:szCs w:val="1"/>
                <w:color w:val="auto"/>
              </w:rPr>
            </w:pPr>
          </w:p>
        </w:tc>
      </w:tr>
      <w:tr>
        <w:trPr>
          <w:trHeight w:val="211"/>
        </w:trPr>
        <w:tc>
          <w:tcPr>
            <w:tcW w:w="340" w:type="dxa"/>
            <w:vAlign w:val="bottom"/>
          </w:tcPr>
          <w:p>
            <w:pPr>
              <w:spacing w:after="0"/>
              <w:rPr>
                <w:sz w:val="18"/>
                <w:szCs w:val="18"/>
                <w:color w:val="auto"/>
              </w:rPr>
            </w:pPr>
          </w:p>
        </w:tc>
        <w:tc>
          <w:tcPr>
            <w:tcW w:w="25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 non-accruing loans</w:t>
            </w:r>
          </w:p>
        </w:tc>
        <w:tc>
          <w:tcPr>
            <w:tcW w:w="114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18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40" w:type="dxa"/>
            <w:vAlign w:val="bottom"/>
            <w:tcBorders>
              <w:top w:val="single" w:sz="8" w:color="auto"/>
              <w:bottom w:val="single" w:sz="8" w:color="auto"/>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10,593</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10,593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840" w:type="dxa"/>
            <w:vAlign w:val="bottom"/>
            <w:gridSpan w:val="9"/>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8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340" w:type="dxa"/>
            <w:vAlign w:val="bottom"/>
            <w:vMerge w:val="restart"/>
          </w:tcPr>
          <w:p>
            <w:pPr>
              <w:spacing w:after="0"/>
              <w:rPr>
                <w:sz w:val="15"/>
                <w:szCs w:val="15"/>
                <w:color w:val="auto"/>
              </w:rPr>
            </w:pPr>
          </w:p>
        </w:tc>
        <w:tc>
          <w:tcPr>
            <w:tcW w:w="24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40" w:type="dxa"/>
            <w:vAlign w:val="bottom"/>
            <w:tcBorders>
              <w:top w:val="single" w:sz="8" w:color="auto"/>
            </w:tcBorders>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340" w:type="dxa"/>
            <w:vAlign w:val="bottom"/>
            <w:vMerge w:val="continue"/>
          </w:tcPr>
          <w:p>
            <w:pPr>
              <w:spacing w:after="0"/>
              <w:rPr>
                <w:sz w:val="19"/>
                <w:szCs w:val="19"/>
                <w:color w:val="auto"/>
              </w:rPr>
            </w:pPr>
          </w:p>
        </w:tc>
        <w:tc>
          <w:tcPr>
            <w:tcW w:w="6840" w:type="dxa"/>
            <w:vAlign w:val="bottom"/>
            <w:gridSpan w:val="9"/>
            <w:shd w:val="clear" w:color="auto" w:fill="CCEEFF"/>
          </w:tcPr>
          <w:p>
            <w:pPr>
              <w:spacing w:after="0"/>
              <w:rPr>
                <w:sz w:val="20"/>
                <w:szCs w:val="20"/>
                <w:color w:val="auto"/>
              </w:rPr>
            </w:pPr>
            <w:r>
              <w:rPr>
                <w:rFonts w:ascii="Arial" w:cs="Arial" w:eastAsia="Arial" w:hAnsi="Arial"/>
                <w:sz w:val="17"/>
                <w:szCs w:val="17"/>
                <w:color w:val="auto"/>
              </w:rPr>
              <w:t>Interest that would be reversed if the loans had been classified as non-accruing loans</w:t>
            </w:r>
          </w:p>
        </w:tc>
        <w:tc>
          <w:tcPr>
            <w:tcW w:w="11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475</w:t>
            </w: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351</w:t>
            </w: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660" w:type="dxa"/>
            <w:vAlign w:val="bottom"/>
            <w:tcBorders>
              <w:top w:val="single" w:sz="8" w:color="CCEEFF"/>
              <w:bottom w:val="single" w:sz="8" w:color="CCEEFF"/>
            </w:tcBorders>
            <w:gridSpan w:val="3"/>
            <w:vMerge w:val="restart"/>
          </w:tcPr>
          <w:p>
            <w:pPr>
              <w:spacing w:after="0"/>
              <w:rPr>
                <w:sz w:val="20"/>
                <w:szCs w:val="20"/>
                <w:color w:val="auto"/>
              </w:rPr>
            </w:pPr>
            <w:r>
              <w:rPr>
                <w:rFonts w:ascii="Arial" w:cs="Arial" w:eastAsia="Arial" w:hAnsi="Arial"/>
                <w:sz w:val="17"/>
                <w:szCs w:val="17"/>
                <w:color w:val="auto"/>
                <w:w w:val="91"/>
              </w:rPr>
              <w:t>Income from collected interest on non-accruing loans</w:t>
            </w:r>
          </w:p>
        </w:tc>
        <w:tc>
          <w:tcPr>
            <w:tcW w:w="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340" w:type="dxa"/>
            <w:vAlign w:val="bottom"/>
          </w:tcPr>
          <w:p>
            <w:pPr>
              <w:spacing w:after="0"/>
              <w:rPr>
                <w:sz w:val="15"/>
                <w:szCs w:val="15"/>
                <w:color w:val="auto"/>
              </w:rPr>
            </w:pPr>
          </w:p>
        </w:tc>
        <w:tc>
          <w:tcPr>
            <w:tcW w:w="3660" w:type="dxa"/>
            <w:vAlign w:val="bottom"/>
            <w:gridSpan w:val="3"/>
            <w:vMerge w:val="continue"/>
          </w:tcPr>
          <w:p>
            <w:pPr>
              <w:spacing w:after="0"/>
              <w:rPr>
                <w:sz w:val="15"/>
                <w:szCs w:val="15"/>
                <w:color w:val="auto"/>
              </w:rPr>
            </w:pPr>
          </w:p>
        </w:tc>
        <w:tc>
          <w:tcPr>
            <w:tcW w:w="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40" w:type="dxa"/>
            <w:vAlign w:val="bottom"/>
            <w:tcBorders>
              <w:bottom w:val="single" w:sz="8" w:color="auto"/>
            </w:tcBorders>
          </w:tcPr>
          <w:p>
            <w:pPr>
              <w:spacing w:after="0"/>
              <w:rPr>
                <w:sz w:val="15"/>
                <w:szCs w:val="15"/>
                <w:color w:val="auto"/>
              </w:rPr>
            </w:pPr>
          </w:p>
        </w:tc>
        <w:tc>
          <w:tcPr>
            <w:tcW w:w="118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w:t>
            </w: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tcBorders>
              <w:bottom w:val="single" w:sz="8" w:color="auto"/>
            </w:tcBorders>
          </w:tcPr>
          <w:p>
            <w:pPr>
              <w:jc w:val="right"/>
              <w:spacing w:after="0" w:line="183" w:lineRule="exact"/>
              <w:rPr>
                <w:sz w:val="20"/>
                <w:szCs w:val="20"/>
                <w:color w:val="auto"/>
              </w:rPr>
            </w:pPr>
            <w:r>
              <w:rPr>
                <w:rFonts w:ascii="Arial" w:cs="Arial" w:eastAsia="Arial" w:hAnsi="Arial"/>
                <w:sz w:val="17"/>
                <w:szCs w:val="17"/>
                <w:color w:val="auto"/>
              </w:rPr>
              <w:t>-</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4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220" w:type="dxa"/>
            <w:vAlign w:val="bottom"/>
            <w:vMerge w:val="restart"/>
          </w:tcPr>
          <w:p>
            <w:pPr>
              <w:jc w:val="right"/>
              <w:spacing w:after="0"/>
              <w:rPr>
                <w:sz w:val="20"/>
                <w:szCs w:val="20"/>
                <w:color w:val="auto"/>
              </w:rPr>
            </w:pPr>
            <w:r>
              <w:rPr>
                <w:rFonts w:ascii="Arial" w:cs="Arial" w:eastAsia="Arial" w:hAnsi="Arial"/>
                <w:sz w:val="17"/>
                <w:szCs w:val="17"/>
                <w:color w:val="auto"/>
                <w:w w:val="84"/>
              </w:rPr>
              <w:t>65</w:t>
            </w:r>
          </w:p>
        </w:tc>
        <w:tc>
          <w:tcPr>
            <w:tcW w:w="12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34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vMerge w:val="continue"/>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63" w:right="339" w:bottom="1440" w:gutter="0" w:footer="0" w:header="0"/>
        </w:sectPr>
      </w:pPr>
    </w:p>
    <w:bookmarkStart w:id="67" w:name="page68"/>
    <w:bookmarkEnd w:id="6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right="7740" w:hanging="298"/>
        <w:spacing w:after="0" w:line="535" w:lineRule="auto"/>
        <w:tabs>
          <w:tab w:leader="none" w:pos="300" w:val="left"/>
        </w:tabs>
        <w:numPr>
          <w:ilvl w:val="0"/>
          <w:numId w:val="86"/>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Applicable laws and regulations (continued) </w:t>
      </w:r>
      <w:r>
        <w:rPr>
          <w:rFonts w:ascii="Arial" w:cs="Arial" w:eastAsia="Arial" w:hAnsi="Arial"/>
          <w:sz w:val="16"/>
          <w:szCs w:val="16"/>
          <w:u w:val="single" w:color="auto"/>
          <w:color w:val="auto"/>
        </w:rPr>
        <w:t>Modified special mention loans</w:t>
      </w:r>
    </w:p>
    <w:p>
      <w:pPr>
        <w:ind w:left="300"/>
        <w:spacing w:after="0" w:line="344" w:lineRule="auto"/>
        <w:rPr>
          <w:rFonts w:ascii="Arial" w:cs="Arial" w:eastAsia="Arial" w:hAnsi="Arial"/>
          <w:sz w:val="16"/>
          <w:szCs w:val="16"/>
          <w:b w:val="1"/>
          <w:bCs w:val="1"/>
          <w:color w:val="auto"/>
        </w:rPr>
      </w:pPr>
      <w:r>
        <w:rPr>
          <w:rFonts w:ascii="Arial" w:cs="Arial" w:eastAsia="Arial" w:hAnsi="Arial"/>
          <w:sz w:val="15"/>
          <w:szCs w:val="15"/>
          <w:color w:val="auto"/>
        </w:rPr>
        <w:t>In accordance with the requirements of Article 4-E of Rule No. 9-2020, a detail of the portfolio of modified special mention category loans and their respective provisions and regulatory reserves as of June 30, 2020 and December 31, 2020, classified according to the three-stage model of IFRS 9 follows:</w:t>
      </w:r>
    </w:p>
    <w:p>
      <w:pPr>
        <w:spacing w:after="0" w:line="127" w:lineRule="exact"/>
        <w:rPr>
          <w:sz w:val="20"/>
          <w:szCs w:val="20"/>
          <w:color w:val="auto"/>
        </w:rPr>
      </w:pPr>
    </w:p>
    <w:tbl>
      <w:tblPr>
        <w:tblLayout w:type="fixed"/>
        <w:tblInd w:w="340" w:type="dxa"/>
        <w:tblCellMar>
          <w:top w:w="0" w:type="dxa"/>
          <w:left w:w="0" w:type="dxa"/>
          <w:bottom w:w="0" w:type="dxa"/>
          <w:right w:w="0" w:type="dxa"/>
        </w:tblCellMar>
      </w:tblPr>
      <w:tr>
        <w:trPr>
          <w:trHeight w:val="220"/>
        </w:trPr>
        <w:tc>
          <w:tcPr>
            <w:tcW w:w="20" w:type="dxa"/>
            <w:vAlign w:val="bottom"/>
          </w:tcPr>
          <w:p>
            <w:pPr>
              <w:spacing w:after="0"/>
              <w:rPr>
                <w:sz w:val="19"/>
                <w:szCs w:val="19"/>
                <w:color w:val="auto"/>
              </w:rPr>
            </w:pPr>
          </w:p>
        </w:tc>
        <w:tc>
          <w:tcPr>
            <w:tcW w:w="5340" w:type="dxa"/>
            <w:vAlign w:val="bottom"/>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2820" w:type="dxa"/>
            <w:vAlign w:val="bottom"/>
            <w:tcBorders>
              <w:bottom w:val="single" w:sz="8" w:color="auto"/>
            </w:tcBorders>
            <w:gridSpan w:val="4"/>
          </w:tcPr>
          <w:p>
            <w:pPr>
              <w:ind w:left="780"/>
              <w:spacing w:after="0"/>
              <w:rPr>
                <w:sz w:val="20"/>
                <w:szCs w:val="20"/>
                <w:color w:val="auto"/>
              </w:rPr>
            </w:pPr>
            <w:r>
              <w:rPr>
                <w:rFonts w:ascii="Arial" w:cs="Arial" w:eastAsia="Arial" w:hAnsi="Arial"/>
                <w:sz w:val="17"/>
                <w:szCs w:val="17"/>
                <w:b w:val="1"/>
                <w:bCs w:val="1"/>
                <w:color w:val="auto"/>
              </w:rPr>
              <w:t>June 30, 2021</w:t>
            </w:r>
          </w:p>
        </w:tc>
        <w:tc>
          <w:tcPr>
            <w:tcW w:w="118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40" w:type="dxa"/>
            <w:vAlign w:val="bottom"/>
          </w:tcPr>
          <w:p>
            <w:pPr>
              <w:spacing w:after="0"/>
              <w:rPr>
                <w:sz w:val="18"/>
                <w:szCs w:val="18"/>
                <w:color w:val="auto"/>
              </w:rPr>
            </w:pPr>
          </w:p>
        </w:tc>
        <w:tc>
          <w:tcPr>
            <w:tcW w:w="1000" w:type="dxa"/>
            <w:vAlign w:val="bottom"/>
          </w:tcPr>
          <w:p>
            <w:pPr>
              <w:ind w:left="340"/>
              <w:spacing w:after="0"/>
              <w:rPr>
                <w:sz w:val="20"/>
                <w:szCs w:val="20"/>
                <w:color w:val="auto"/>
              </w:rPr>
            </w:pPr>
            <w:r>
              <w:rPr>
                <w:rFonts w:ascii="Arial" w:cs="Arial" w:eastAsia="Arial" w:hAnsi="Arial"/>
                <w:sz w:val="17"/>
                <w:szCs w:val="17"/>
                <w:b w:val="1"/>
                <w:bCs w:val="1"/>
                <w:color w:val="auto"/>
              </w:rPr>
              <w:t>Stage 1</w:t>
            </w: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2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Stage 2</w:t>
            </w:r>
          </w:p>
        </w:tc>
        <w:tc>
          <w:tcPr>
            <w:tcW w:w="1400" w:type="dxa"/>
            <w:vAlign w:val="bottom"/>
            <w:gridSpan w:val="2"/>
          </w:tcPr>
          <w:p>
            <w:pPr>
              <w:ind w:left="340"/>
              <w:spacing w:after="0"/>
              <w:rPr>
                <w:sz w:val="20"/>
                <w:szCs w:val="20"/>
                <w:color w:val="auto"/>
              </w:rPr>
            </w:pPr>
            <w:r>
              <w:rPr>
                <w:rFonts w:ascii="Arial" w:cs="Arial" w:eastAsia="Arial" w:hAnsi="Arial"/>
                <w:sz w:val="17"/>
                <w:szCs w:val="17"/>
                <w:b w:val="1"/>
                <w:bCs w:val="1"/>
                <w:color w:val="auto"/>
              </w:rPr>
              <w:t>Stage 3</w:t>
            </w:r>
          </w:p>
        </w:tc>
        <w:tc>
          <w:tcPr>
            <w:tcW w:w="1180" w:type="dxa"/>
            <w:vAlign w:val="bottom"/>
          </w:tcPr>
          <w:p>
            <w:pPr>
              <w:jc w:val="right"/>
              <w:ind w:right="315"/>
              <w:spacing w:after="0"/>
              <w:rPr>
                <w:sz w:val="20"/>
                <w:szCs w:val="20"/>
                <w:color w:val="auto"/>
              </w:rPr>
            </w:pPr>
            <w:r>
              <w:rPr>
                <w:rFonts w:ascii="Arial" w:cs="Arial" w:eastAsia="Arial" w:hAnsi="Arial"/>
                <w:sz w:val="17"/>
                <w:szCs w:val="17"/>
                <w:b w:val="1"/>
                <w:bCs w:val="1"/>
                <w:color w:val="auto"/>
              </w:rPr>
              <w:t>Total</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Modified special mention loans</w:t>
            </w:r>
          </w:p>
        </w:tc>
        <w:tc>
          <w:tcPr>
            <w:tcW w:w="10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6340" w:type="dxa"/>
            <w:vAlign w:val="bottom"/>
            <w:gridSpan w:val="2"/>
          </w:tcPr>
          <w:p>
            <w:pPr>
              <w:spacing w:after="0"/>
              <w:rPr>
                <w:sz w:val="20"/>
                <w:szCs w:val="20"/>
                <w:color w:val="auto"/>
              </w:rPr>
            </w:pPr>
            <w:r>
              <w:rPr>
                <w:rFonts w:ascii="Arial" w:cs="Arial" w:eastAsia="Arial" w:hAnsi="Arial"/>
                <w:sz w:val="17"/>
                <w:szCs w:val="17"/>
                <w:color w:val="auto"/>
              </w:rPr>
              <w:t>Modified loans</w:t>
            </w:r>
          </w:p>
        </w:tc>
        <w:tc>
          <w:tcPr>
            <w:tcW w:w="2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6340" w:type="dxa"/>
            <w:vAlign w:val="bottom"/>
            <w:gridSpan w:val="2"/>
            <w:shd w:val="clear" w:color="auto" w:fill="CCEEFF"/>
          </w:tcPr>
          <w:p>
            <w:pPr>
              <w:ind w:left="140"/>
              <w:spacing w:after="0"/>
              <w:rPr>
                <w:sz w:val="20"/>
                <w:szCs w:val="20"/>
                <w:color w:val="auto"/>
              </w:rPr>
            </w:pPr>
            <w:r>
              <w:rPr>
                <w:rFonts w:ascii="Arial" w:cs="Arial" w:eastAsia="Arial" w:hAnsi="Arial"/>
                <w:sz w:val="17"/>
                <w:szCs w:val="17"/>
                <w:color w:val="auto"/>
              </w:rPr>
              <w:t>Corporate</w:t>
            </w: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40" w:type="dxa"/>
            <w:vAlign w:val="bottom"/>
            <w:shd w:val="clear" w:color="auto" w:fill="CCEEFF"/>
          </w:tcPr>
          <w:p>
            <w:pPr>
              <w:spacing w:after="0"/>
              <w:rPr>
                <w:sz w:val="17"/>
                <w:szCs w:val="17"/>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8,829</w:t>
            </w: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8,829</w:t>
            </w: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6340" w:type="dxa"/>
            <w:vAlign w:val="bottom"/>
            <w:gridSpan w:val="2"/>
          </w:tcPr>
          <w:p>
            <w:pPr>
              <w:spacing w:after="0" w:line="192" w:lineRule="exact"/>
              <w:rPr>
                <w:sz w:val="20"/>
                <w:szCs w:val="20"/>
                <w:color w:val="auto"/>
              </w:rPr>
            </w:pPr>
            <w:r>
              <w:rPr>
                <w:rFonts w:ascii="Arial" w:cs="Arial" w:eastAsia="Arial" w:hAnsi="Arial"/>
                <w:sz w:val="17"/>
                <w:szCs w:val="17"/>
                <w:color w:val="auto"/>
              </w:rPr>
              <w:t>(-) Modified loans secured by pledged deposits in the same bank up to the</w:t>
            </w:r>
          </w:p>
        </w:tc>
        <w:tc>
          <w:tcPr>
            <w:tcW w:w="2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6360" w:type="dxa"/>
            <w:vAlign w:val="bottom"/>
            <w:gridSpan w:val="3"/>
          </w:tcPr>
          <w:p>
            <w:pPr>
              <w:spacing w:after="0"/>
              <w:rPr>
                <w:sz w:val="20"/>
                <w:szCs w:val="20"/>
                <w:color w:val="auto"/>
              </w:rPr>
            </w:pPr>
            <w:r>
              <w:rPr>
                <w:rFonts w:ascii="Arial" w:cs="Arial" w:eastAsia="Arial" w:hAnsi="Arial"/>
                <w:sz w:val="17"/>
                <w:szCs w:val="17"/>
                <w:color w:val="auto"/>
              </w:rPr>
              <w:t>guaranteed amount</w:t>
            </w: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5"/>
        </w:trPr>
        <w:tc>
          <w:tcPr>
            <w:tcW w:w="20" w:type="dxa"/>
            <w:vAlign w:val="bottom"/>
          </w:tcPr>
          <w:p>
            <w:pPr>
              <w:spacing w:after="0"/>
              <w:rPr>
                <w:sz w:val="17"/>
                <w:szCs w:val="17"/>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 Interest receivable</w:t>
            </w:r>
          </w:p>
        </w:tc>
        <w:tc>
          <w:tcPr>
            <w:tcW w:w="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6</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7"/>
                <w:szCs w:val="17"/>
                <w:color w:val="auto"/>
              </w:rPr>
              <w:t>(-) Unearned interest and deferred fees</w:t>
            </w:r>
          </w:p>
        </w:tc>
        <w:tc>
          <w:tcPr>
            <w:tcW w:w="1000" w:type="dxa"/>
            <w:vAlign w:val="bottom"/>
          </w:tcPr>
          <w:p>
            <w:pPr>
              <w:spacing w:after="0"/>
              <w:rPr>
                <w:sz w:val="18"/>
                <w:szCs w:val="18"/>
                <w:color w:val="auto"/>
              </w:rPr>
            </w:pP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40" w:type="dxa"/>
            <w:vAlign w:val="bottom"/>
            <w:vMerge w:val="restart"/>
            <w:shd w:val="clear" w:color="auto" w:fill="CCEEFF"/>
          </w:tcPr>
          <w:p>
            <w:pPr>
              <w:spacing w:after="0"/>
              <w:rPr>
                <w:sz w:val="20"/>
                <w:szCs w:val="20"/>
                <w:color w:val="auto"/>
              </w:rPr>
            </w:pPr>
            <w:r>
              <w:rPr>
                <w:rFonts w:ascii="Arial" w:cs="Arial" w:eastAsia="Arial" w:hAnsi="Arial"/>
                <w:sz w:val="17"/>
                <w:szCs w:val="17"/>
                <w:color w:val="auto"/>
              </w:rPr>
              <w:t>Total loan portfolio subject to provisions Rule No. 9-2020</w:t>
            </w:r>
          </w:p>
        </w:tc>
        <w:tc>
          <w:tcPr>
            <w:tcW w:w="100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5340" w:type="dxa"/>
            <w:vAlign w:val="bottom"/>
            <w:vMerge w:val="continue"/>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4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8,835</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8,835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4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20" w:type="dxa"/>
            <w:vAlign w:val="bottom"/>
            <w:vMerge w:val="restart"/>
          </w:tcPr>
          <w:p>
            <w:pPr>
              <w:spacing w:after="0"/>
              <w:rPr>
                <w:sz w:val="15"/>
                <w:szCs w:val="15"/>
                <w:color w:val="auto"/>
              </w:rPr>
            </w:pPr>
          </w:p>
        </w:tc>
        <w:tc>
          <w:tcPr>
            <w:tcW w:w="53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20" w:type="dxa"/>
            <w:vAlign w:val="bottom"/>
            <w:vMerge w:val="continue"/>
          </w:tcPr>
          <w:p>
            <w:pPr>
              <w:spacing w:after="0"/>
              <w:rPr>
                <w:sz w:val="17"/>
                <w:szCs w:val="17"/>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7"/>
                <w:szCs w:val="17"/>
                <w:b w:val="1"/>
                <w:bCs w:val="1"/>
                <w:color w:val="auto"/>
              </w:rPr>
              <w:t>Allowance</w:t>
            </w:r>
          </w:p>
        </w:tc>
        <w:tc>
          <w:tcPr>
            <w:tcW w:w="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40" w:type="dxa"/>
            <w:vAlign w:val="bottom"/>
            <w:gridSpan w:val="2"/>
          </w:tcPr>
          <w:p>
            <w:pPr>
              <w:spacing w:after="0"/>
              <w:rPr>
                <w:sz w:val="20"/>
                <w:szCs w:val="20"/>
                <w:color w:val="auto"/>
              </w:rPr>
            </w:pPr>
            <w:r>
              <w:rPr>
                <w:rFonts w:ascii="Arial" w:cs="Arial" w:eastAsia="Arial" w:hAnsi="Arial"/>
                <w:sz w:val="17"/>
                <w:szCs w:val="17"/>
                <w:color w:val="auto"/>
              </w:rPr>
              <w:t>Allowance IFRS 9</w:t>
            </w: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1,767</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1,767</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Collective allowance (complement to 1.5%) *</w:t>
            </w:r>
          </w:p>
        </w:tc>
        <w:tc>
          <w:tcPr>
            <w:tcW w:w="10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40" w:type="dxa"/>
            <w:vAlign w:val="bottom"/>
            <w:gridSpan w:val="2"/>
          </w:tcPr>
          <w:p>
            <w:pPr>
              <w:spacing w:after="0"/>
              <w:rPr>
                <w:sz w:val="20"/>
                <w:szCs w:val="20"/>
                <w:color w:val="auto"/>
              </w:rPr>
            </w:pPr>
            <w:r>
              <w:rPr>
                <w:rFonts w:ascii="Arial" w:cs="Arial" w:eastAsia="Arial" w:hAnsi="Arial"/>
                <w:sz w:val="17"/>
                <w:szCs w:val="17"/>
                <w:color w:val="auto"/>
              </w:rPr>
              <w:t>Regulatory reserve (complement to 3%) *</w:t>
            </w: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40" w:type="dxa"/>
            <w:vAlign w:val="bottom"/>
            <w:gridSpan w:val="2"/>
            <w:vMerge w:val="restart"/>
            <w:shd w:val="clear" w:color="auto" w:fill="CCEEFF"/>
          </w:tcPr>
          <w:p>
            <w:pPr>
              <w:ind w:left="140"/>
              <w:spacing w:after="0"/>
              <w:rPr>
                <w:sz w:val="20"/>
                <w:szCs w:val="20"/>
                <w:color w:val="auto"/>
              </w:rPr>
            </w:pPr>
            <w:r>
              <w:rPr>
                <w:rFonts w:ascii="Arial" w:cs="Arial" w:eastAsia="Arial" w:hAnsi="Arial"/>
                <w:sz w:val="17"/>
                <w:szCs w:val="17"/>
                <w:color w:val="auto"/>
              </w:rPr>
              <w:t>Total allowance and reserves</w:t>
            </w:r>
          </w:p>
        </w:tc>
        <w:tc>
          <w:tcPr>
            <w:tcW w:w="200" w:type="dxa"/>
            <w:vAlign w:val="bottom"/>
            <w:shd w:val="clear" w:color="auto" w:fill="CCEEFF"/>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340" w:type="dxa"/>
            <w:vAlign w:val="bottom"/>
            <w:gridSpan w:val="2"/>
            <w:vMerge w:val="continue"/>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1,767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4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6" w:lineRule="exact"/>
        <w:rPr>
          <w:sz w:val="20"/>
          <w:szCs w:val="20"/>
          <w:color w:val="auto"/>
        </w:rPr>
      </w:pPr>
    </w:p>
    <w:tbl>
      <w:tblPr>
        <w:tblLayout w:type="fixed"/>
        <w:tblInd w:w="340" w:type="dxa"/>
        <w:tblCellMar>
          <w:top w:w="0" w:type="dxa"/>
          <w:left w:w="0" w:type="dxa"/>
          <w:bottom w:w="0" w:type="dxa"/>
          <w:right w:w="0" w:type="dxa"/>
        </w:tblCellMar>
      </w:tblPr>
      <w:tr>
        <w:trPr>
          <w:trHeight w:val="220"/>
        </w:trPr>
        <w:tc>
          <w:tcPr>
            <w:tcW w:w="20" w:type="dxa"/>
            <w:vAlign w:val="bottom"/>
          </w:tcPr>
          <w:p>
            <w:pPr>
              <w:spacing w:after="0"/>
              <w:rPr>
                <w:sz w:val="19"/>
                <w:szCs w:val="19"/>
                <w:color w:val="auto"/>
              </w:rPr>
            </w:pPr>
          </w:p>
        </w:tc>
        <w:tc>
          <w:tcPr>
            <w:tcW w:w="5340" w:type="dxa"/>
            <w:vAlign w:val="bottom"/>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2820" w:type="dxa"/>
            <w:vAlign w:val="bottom"/>
            <w:tcBorders>
              <w:bottom w:val="single" w:sz="8" w:color="auto"/>
            </w:tcBorders>
            <w:gridSpan w:val="4"/>
          </w:tcPr>
          <w:p>
            <w:pPr>
              <w:ind w:left="600"/>
              <w:spacing w:after="0"/>
              <w:rPr>
                <w:sz w:val="20"/>
                <w:szCs w:val="20"/>
                <w:color w:val="auto"/>
              </w:rPr>
            </w:pPr>
            <w:r>
              <w:rPr>
                <w:rFonts w:ascii="Arial" w:cs="Arial" w:eastAsia="Arial" w:hAnsi="Arial"/>
                <w:sz w:val="17"/>
                <w:szCs w:val="17"/>
                <w:b w:val="1"/>
                <w:bCs w:val="1"/>
                <w:color w:val="auto"/>
              </w:rPr>
              <w:t>December 31, 2020</w:t>
            </w:r>
          </w:p>
        </w:tc>
        <w:tc>
          <w:tcPr>
            <w:tcW w:w="118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40" w:type="dxa"/>
            <w:vAlign w:val="bottom"/>
          </w:tcPr>
          <w:p>
            <w:pPr>
              <w:spacing w:after="0"/>
              <w:rPr>
                <w:sz w:val="18"/>
                <w:szCs w:val="18"/>
                <w:color w:val="auto"/>
              </w:rPr>
            </w:pPr>
          </w:p>
        </w:tc>
        <w:tc>
          <w:tcPr>
            <w:tcW w:w="1000" w:type="dxa"/>
            <w:vAlign w:val="bottom"/>
          </w:tcPr>
          <w:p>
            <w:pPr>
              <w:ind w:left="340"/>
              <w:spacing w:after="0"/>
              <w:rPr>
                <w:sz w:val="20"/>
                <w:szCs w:val="20"/>
                <w:color w:val="auto"/>
              </w:rPr>
            </w:pPr>
            <w:r>
              <w:rPr>
                <w:rFonts w:ascii="Arial" w:cs="Arial" w:eastAsia="Arial" w:hAnsi="Arial"/>
                <w:sz w:val="17"/>
                <w:szCs w:val="17"/>
                <w:b w:val="1"/>
                <w:bCs w:val="1"/>
                <w:color w:val="auto"/>
              </w:rPr>
              <w:t>Stage 1</w:t>
            </w: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2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Stage 2</w:t>
            </w:r>
          </w:p>
        </w:tc>
        <w:tc>
          <w:tcPr>
            <w:tcW w:w="1400" w:type="dxa"/>
            <w:vAlign w:val="bottom"/>
            <w:gridSpan w:val="2"/>
          </w:tcPr>
          <w:p>
            <w:pPr>
              <w:ind w:left="340"/>
              <w:spacing w:after="0"/>
              <w:rPr>
                <w:sz w:val="20"/>
                <w:szCs w:val="20"/>
                <w:color w:val="auto"/>
              </w:rPr>
            </w:pPr>
            <w:r>
              <w:rPr>
                <w:rFonts w:ascii="Arial" w:cs="Arial" w:eastAsia="Arial" w:hAnsi="Arial"/>
                <w:sz w:val="17"/>
                <w:szCs w:val="17"/>
                <w:b w:val="1"/>
                <w:bCs w:val="1"/>
                <w:color w:val="auto"/>
              </w:rPr>
              <w:t>Stage 3</w:t>
            </w:r>
          </w:p>
        </w:tc>
        <w:tc>
          <w:tcPr>
            <w:tcW w:w="1180" w:type="dxa"/>
            <w:vAlign w:val="bottom"/>
          </w:tcPr>
          <w:p>
            <w:pPr>
              <w:jc w:val="right"/>
              <w:ind w:right="315"/>
              <w:spacing w:after="0"/>
              <w:rPr>
                <w:sz w:val="20"/>
                <w:szCs w:val="20"/>
                <w:color w:val="auto"/>
              </w:rPr>
            </w:pPr>
            <w:r>
              <w:rPr>
                <w:rFonts w:ascii="Arial" w:cs="Arial" w:eastAsia="Arial" w:hAnsi="Arial"/>
                <w:sz w:val="17"/>
                <w:szCs w:val="17"/>
                <w:b w:val="1"/>
                <w:bCs w:val="1"/>
                <w:color w:val="auto"/>
              </w:rPr>
              <w:t>Total</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Modified special mention loans</w:t>
            </w:r>
          </w:p>
        </w:tc>
        <w:tc>
          <w:tcPr>
            <w:tcW w:w="10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6340" w:type="dxa"/>
            <w:vAlign w:val="bottom"/>
            <w:gridSpan w:val="2"/>
          </w:tcPr>
          <w:p>
            <w:pPr>
              <w:spacing w:after="0"/>
              <w:rPr>
                <w:sz w:val="20"/>
                <w:szCs w:val="20"/>
                <w:color w:val="auto"/>
              </w:rPr>
            </w:pPr>
            <w:r>
              <w:rPr>
                <w:rFonts w:ascii="Arial" w:cs="Arial" w:eastAsia="Arial" w:hAnsi="Arial"/>
                <w:sz w:val="17"/>
                <w:szCs w:val="17"/>
                <w:color w:val="auto"/>
              </w:rPr>
              <w:t>Modified loans</w:t>
            </w:r>
          </w:p>
        </w:tc>
        <w:tc>
          <w:tcPr>
            <w:tcW w:w="2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6340" w:type="dxa"/>
            <w:vAlign w:val="bottom"/>
            <w:gridSpan w:val="2"/>
            <w:shd w:val="clear" w:color="auto" w:fill="CCEEFF"/>
          </w:tcPr>
          <w:p>
            <w:pPr>
              <w:ind w:left="140"/>
              <w:spacing w:after="0"/>
              <w:rPr>
                <w:sz w:val="20"/>
                <w:szCs w:val="20"/>
                <w:color w:val="auto"/>
              </w:rPr>
            </w:pPr>
            <w:r>
              <w:rPr>
                <w:rFonts w:ascii="Arial" w:cs="Arial" w:eastAsia="Arial" w:hAnsi="Arial"/>
                <w:sz w:val="17"/>
                <w:szCs w:val="17"/>
                <w:color w:val="auto"/>
              </w:rPr>
              <w:t>Corporate</w:t>
            </w: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40" w:type="dxa"/>
            <w:vAlign w:val="bottom"/>
            <w:shd w:val="clear" w:color="auto" w:fill="CCEEFF"/>
          </w:tcPr>
          <w:p>
            <w:pPr>
              <w:spacing w:after="0"/>
              <w:rPr>
                <w:sz w:val="17"/>
                <w:szCs w:val="17"/>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8,829</w:t>
            </w: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8,829</w:t>
            </w: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6340" w:type="dxa"/>
            <w:vAlign w:val="bottom"/>
            <w:gridSpan w:val="2"/>
          </w:tcPr>
          <w:p>
            <w:pPr>
              <w:spacing w:after="0" w:line="192" w:lineRule="exact"/>
              <w:rPr>
                <w:sz w:val="20"/>
                <w:szCs w:val="20"/>
                <w:color w:val="auto"/>
              </w:rPr>
            </w:pPr>
            <w:r>
              <w:rPr>
                <w:rFonts w:ascii="Arial" w:cs="Arial" w:eastAsia="Arial" w:hAnsi="Arial"/>
                <w:sz w:val="17"/>
                <w:szCs w:val="17"/>
                <w:color w:val="auto"/>
              </w:rPr>
              <w:t>(-) Modified loans secured by pledged deposits in the same bank up to the</w:t>
            </w:r>
          </w:p>
        </w:tc>
        <w:tc>
          <w:tcPr>
            <w:tcW w:w="2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6360" w:type="dxa"/>
            <w:vAlign w:val="bottom"/>
            <w:gridSpan w:val="3"/>
          </w:tcPr>
          <w:p>
            <w:pPr>
              <w:spacing w:after="0"/>
              <w:rPr>
                <w:sz w:val="20"/>
                <w:szCs w:val="20"/>
                <w:color w:val="auto"/>
              </w:rPr>
            </w:pPr>
            <w:r>
              <w:rPr>
                <w:rFonts w:ascii="Arial" w:cs="Arial" w:eastAsia="Arial" w:hAnsi="Arial"/>
                <w:sz w:val="17"/>
                <w:szCs w:val="17"/>
                <w:color w:val="auto"/>
              </w:rPr>
              <w:t>guaranteed amount</w:t>
            </w: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5"/>
        </w:trPr>
        <w:tc>
          <w:tcPr>
            <w:tcW w:w="20" w:type="dxa"/>
            <w:vAlign w:val="bottom"/>
          </w:tcPr>
          <w:p>
            <w:pPr>
              <w:spacing w:after="0"/>
              <w:rPr>
                <w:sz w:val="17"/>
                <w:szCs w:val="17"/>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 Interest receivable</w:t>
            </w:r>
          </w:p>
        </w:tc>
        <w:tc>
          <w:tcPr>
            <w:tcW w:w="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7</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7"/>
                <w:szCs w:val="17"/>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40" w:type="dxa"/>
            <w:vAlign w:val="bottom"/>
          </w:tcPr>
          <w:p>
            <w:pPr>
              <w:spacing w:after="0"/>
              <w:rPr>
                <w:sz w:val="20"/>
                <w:szCs w:val="20"/>
                <w:color w:val="auto"/>
              </w:rPr>
            </w:pPr>
            <w:r>
              <w:rPr>
                <w:rFonts w:ascii="Arial" w:cs="Arial" w:eastAsia="Arial" w:hAnsi="Arial"/>
                <w:sz w:val="17"/>
                <w:szCs w:val="17"/>
                <w:color w:val="auto"/>
              </w:rPr>
              <w:t>(-) Unearned interest and deferred fees</w:t>
            </w:r>
          </w:p>
        </w:tc>
        <w:tc>
          <w:tcPr>
            <w:tcW w:w="1000" w:type="dxa"/>
            <w:vAlign w:val="bottom"/>
          </w:tcPr>
          <w:p>
            <w:pPr>
              <w:spacing w:after="0"/>
              <w:rPr>
                <w:sz w:val="18"/>
                <w:szCs w:val="18"/>
                <w:color w:val="auto"/>
              </w:rPr>
            </w:pP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40" w:type="dxa"/>
            <w:vAlign w:val="bottom"/>
            <w:vMerge w:val="restart"/>
            <w:shd w:val="clear" w:color="auto" w:fill="CCEEFF"/>
          </w:tcPr>
          <w:p>
            <w:pPr>
              <w:spacing w:after="0"/>
              <w:rPr>
                <w:sz w:val="20"/>
                <w:szCs w:val="20"/>
                <w:color w:val="auto"/>
              </w:rPr>
            </w:pPr>
            <w:r>
              <w:rPr>
                <w:rFonts w:ascii="Arial" w:cs="Arial" w:eastAsia="Arial" w:hAnsi="Arial"/>
                <w:sz w:val="17"/>
                <w:szCs w:val="17"/>
                <w:color w:val="auto"/>
              </w:rPr>
              <w:t>Total loan portfolio subject to provisions Rule No. 9-2020</w:t>
            </w:r>
          </w:p>
        </w:tc>
        <w:tc>
          <w:tcPr>
            <w:tcW w:w="100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5340" w:type="dxa"/>
            <w:vAlign w:val="bottom"/>
            <w:vMerge w:val="continue"/>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4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8,836</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8,836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4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20" w:type="dxa"/>
            <w:vAlign w:val="bottom"/>
            <w:vMerge w:val="restart"/>
          </w:tcPr>
          <w:p>
            <w:pPr>
              <w:spacing w:after="0"/>
              <w:rPr>
                <w:sz w:val="15"/>
                <w:szCs w:val="15"/>
                <w:color w:val="auto"/>
              </w:rPr>
            </w:pPr>
          </w:p>
        </w:tc>
        <w:tc>
          <w:tcPr>
            <w:tcW w:w="53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20" w:type="dxa"/>
            <w:vAlign w:val="bottom"/>
            <w:vMerge w:val="continue"/>
          </w:tcPr>
          <w:p>
            <w:pPr>
              <w:spacing w:after="0"/>
              <w:rPr>
                <w:sz w:val="17"/>
                <w:szCs w:val="17"/>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7"/>
                <w:szCs w:val="17"/>
                <w:b w:val="1"/>
                <w:bCs w:val="1"/>
                <w:color w:val="auto"/>
              </w:rPr>
              <w:t>Allowance</w:t>
            </w:r>
          </w:p>
        </w:tc>
        <w:tc>
          <w:tcPr>
            <w:tcW w:w="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40" w:type="dxa"/>
            <w:vAlign w:val="bottom"/>
            <w:gridSpan w:val="2"/>
          </w:tcPr>
          <w:p>
            <w:pPr>
              <w:spacing w:after="0"/>
              <w:rPr>
                <w:sz w:val="20"/>
                <w:szCs w:val="20"/>
                <w:color w:val="auto"/>
              </w:rPr>
            </w:pPr>
            <w:r>
              <w:rPr>
                <w:rFonts w:ascii="Arial" w:cs="Arial" w:eastAsia="Arial" w:hAnsi="Arial"/>
                <w:sz w:val="17"/>
                <w:szCs w:val="17"/>
                <w:color w:val="auto"/>
              </w:rPr>
              <w:t>Allowance IFRS 9</w:t>
            </w: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1,767</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1,767</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Collective allowance (complement to 1.5%) *</w:t>
            </w:r>
          </w:p>
        </w:tc>
        <w:tc>
          <w:tcPr>
            <w:tcW w:w="10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40" w:type="dxa"/>
            <w:vAlign w:val="bottom"/>
            <w:gridSpan w:val="2"/>
          </w:tcPr>
          <w:p>
            <w:pPr>
              <w:spacing w:after="0"/>
              <w:rPr>
                <w:sz w:val="20"/>
                <w:szCs w:val="20"/>
                <w:color w:val="auto"/>
              </w:rPr>
            </w:pPr>
            <w:r>
              <w:rPr>
                <w:rFonts w:ascii="Arial" w:cs="Arial" w:eastAsia="Arial" w:hAnsi="Arial"/>
                <w:sz w:val="17"/>
                <w:szCs w:val="17"/>
                <w:color w:val="auto"/>
              </w:rPr>
              <w:t>Regulatory reserve (complement to 3%) *</w:t>
            </w: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40" w:type="dxa"/>
            <w:vAlign w:val="bottom"/>
            <w:gridSpan w:val="2"/>
            <w:vMerge w:val="restart"/>
            <w:shd w:val="clear" w:color="auto" w:fill="CCEEFF"/>
          </w:tcPr>
          <w:p>
            <w:pPr>
              <w:ind w:left="140"/>
              <w:spacing w:after="0"/>
              <w:rPr>
                <w:sz w:val="20"/>
                <w:szCs w:val="20"/>
                <w:color w:val="auto"/>
              </w:rPr>
            </w:pPr>
            <w:r>
              <w:rPr>
                <w:rFonts w:ascii="Arial" w:cs="Arial" w:eastAsia="Arial" w:hAnsi="Arial"/>
                <w:sz w:val="17"/>
                <w:szCs w:val="17"/>
                <w:color w:val="auto"/>
              </w:rPr>
              <w:t>Total allowance and reserves</w:t>
            </w:r>
          </w:p>
        </w:tc>
        <w:tc>
          <w:tcPr>
            <w:tcW w:w="200" w:type="dxa"/>
            <w:vAlign w:val="bottom"/>
            <w:shd w:val="clear" w:color="auto" w:fill="CCEEFF"/>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340" w:type="dxa"/>
            <w:vAlign w:val="bottom"/>
            <w:gridSpan w:val="2"/>
            <w:vMerge w:val="continue"/>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1,767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4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0" w:lineRule="exact"/>
        <w:rPr>
          <w:sz w:val="20"/>
          <w:szCs w:val="20"/>
          <w:color w:val="auto"/>
        </w:rPr>
      </w:pPr>
    </w:p>
    <w:p>
      <w:pPr>
        <w:ind w:left="360" w:firstLine="4"/>
        <w:spacing w:after="0" w:line="194" w:lineRule="auto"/>
        <w:tabs>
          <w:tab w:leader="none" w:pos="479" w:val="left"/>
        </w:tabs>
        <w:numPr>
          <w:ilvl w:val="0"/>
          <w:numId w:val="87"/>
        </w:numPr>
        <w:rPr>
          <w:rFonts w:ascii="Arial" w:cs="Arial" w:eastAsia="Arial" w:hAnsi="Arial"/>
          <w:sz w:val="28"/>
          <w:szCs w:val="28"/>
          <w:color w:val="auto"/>
          <w:vertAlign w:val="superscript"/>
        </w:rPr>
      </w:pPr>
      <w:r>
        <w:rPr>
          <w:rFonts w:ascii="Arial" w:cs="Arial" w:eastAsia="Arial" w:hAnsi="Arial"/>
          <w:sz w:val="17"/>
          <w:szCs w:val="17"/>
          <w:color w:val="auto"/>
        </w:rPr>
        <w:t>Because IFRS 9 provision for modified special mention loans by $1.7million exceeds the generic provision equivalent to the 3% required by Rule No. 9-2020, the Bank does not require additional complementary equity reserves to the existing provision.</w:t>
      </w:r>
    </w:p>
    <w:p>
      <w:pPr>
        <w:spacing w:after="0" w:line="399"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p>
      <w:pPr>
        <w:sectPr>
          <w:pgSz w:w="11900" w:h="16838" w:orient="portrait"/>
          <w:cols w:equalWidth="0" w:num="1">
            <w:col w:w="11240"/>
          </w:cols>
          <w:pgMar w:left="320" w:top="863" w:right="339" w:bottom="1440" w:gutter="0" w:footer="0" w:header="0"/>
        </w:sectPr>
      </w:pPr>
    </w:p>
    <w:bookmarkStart w:id="68" w:name="page69"/>
    <w:bookmarkEnd w:id="6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4"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6350</wp:posOffset>
            </wp:positionV>
            <wp:extent cx="7139940" cy="1651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139940" cy="16510"/>
                    </a:xfrm>
                    <a:prstGeom prst="rect">
                      <a:avLst/>
                    </a:prstGeom>
                    <a:noFill/>
                  </pic:spPr>
                </pic:pic>
              </a:graphicData>
            </a:graphic>
          </wp:anchor>
        </w:drawing>
      </w:r>
    </w:p>
    <w:p>
      <w:pPr>
        <w:spacing w:after="0" w:line="203" w:lineRule="exact"/>
        <w:rPr>
          <w:sz w:val="20"/>
          <w:szCs w:val="20"/>
          <w:color w:val="auto"/>
        </w:rPr>
      </w:pPr>
    </w:p>
    <w:p>
      <w:pPr>
        <w:ind w:left="300" w:hanging="298"/>
        <w:spacing w:after="0"/>
        <w:tabs>
          <w:tab w:leader="none" w:pos="300" w:val="left"/>
        </w:tabs>
        <w:numPr>
          <w:ilvl w:val="0"/>
          <w:numId w:val="88"/>
        </w:numPr>
        <w:rPr>
          <w:rFonts w:ascii="Arial" w:cs="Arial" w:eastAsia="Arial" w:hAnsi="Arial"/>
          <w:sz w:val="17"/>
          <w:szCs w:val="17"/>
          <w:b w:val="1"/>
          <w:bCs w:val="1"/>
          <w:color w:val="auto"/>
        </w:rPr>
      </w:pPr>
      <w:r>
        <w:rPr>
          <w:rFonts w:ascii="Arial" w:cs="Arial" w:eastAsia="Arial" w:hAnsi="Arial"/>
          <w:sz w:val="17"/>
          <w:szCs w:val="17"/>
          <w:b w:val="1"/>
          <w:bCs w:val="1"/>
          <w:color w:val="auto"/>
        </w:rPr>
        <w:t>Applicable laws and regulations (continued)</w:t>
      </w:r>
    </w:p>
    <w:p>
      <w:pPr>
        <w:spacing w:after="0" w:line="216"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As of June 30, 2021, the modified special mention loan has complied with its contractual payments of the loan agreement.</w:t>
      </w:r>
    </w:p>
    <w:p>
      <w:pPr>
        <w:spacing w:after="0" w:line="212" w:lineRule="exact"/>
        <w:rPr>
          <w:rFonts w:ascii="Arial" w:cs="Arial" w:eastAsia="Arial" w:hAnsi="Arial"/>
          <w:sz w:val="17"/>
          <w:szCs w:val="17"/>
          <w:b w:val="1"/>
          <w:bCs w:val="1"/>
          <w:color w:val="auto"/>
        </w:rPr>
      </w:pPr>
    </w:p>
    <w:p>
      <w:pPr>
        <w:jc w:val="both"/>
        <w:ind w:left="300"/>
        <w:spacing w:after="0" w:line="263" w:lineRule="auto"/>
        <w:rPr>
          <w:rFonts w:ascii="Arial" w:cs="Arial" w:eastAsia="Arial" w:hAnsi="Arial"/>
          <w:sz w:val="17"/>
          <w:szCs w:val="17"/>
          <w:b w:val="1"/>
          <w:bCs w:val="1"/>
          <w:color w:val="auto"/>
        </w:rPr>
      </w:pPr>
      <w:r>
        <w:rPr>
          <w:rFonts w:ascii="Arial" w:cs="Arial" w:eastAsia="Arial" w:hAnsi="Arial"/>
          <w:sz w:val="17"/>
          <w:szCs w:val="17"/>
          <w:color w:val="auto"/>
        </w:rPr>
        <w:t>It is important to note that in addition to the modified special mention loan, the Bank maintains corporate loans in Substandard category and that they embraced to the moratorium of Law No. 156 of June 30, 2020. As of June 30, 2021 and December 31, 2020, these loans carrying amount are $11.0 million and $10.9 million, respectively (including interest) and present interest payments with a default of up to 30 days.</w:t>
      </w:r>
    </w:p>
    <w:p>
      <w:pPr>
        <w:spacing w:after="0" w:line="174" w:lineRule="exact"/>
        <w:rPr>
          <w:rFonts w:ascii="Arial" w:cs="Arial" w:eastAsia="Arial" w:hAnsi="Arial"/>
          <w:sz w:val="17"/>
          <w:szCs w:val="17"/>
          <w:b w:val="1"/>
          <w:bCs w:val="1"/>
          <w:color w:val="auto"/>
        </w:rPr>
      </w:pPr>
    </w:p>
    <w:p>
      <w:pPr>
        <w:jc w:val="both"/>
        <w:ind w:left="300"/>
        <w:spacing w:after="0" w:line="263" w:lineRule="auto"/>
        <w:rPr>
          <w:rFonts w:ascii="Arial" w:cs="Arial" w:eastAsia="Arial" w:hAnsi="Arial"/>
          <w:sz w:val="17"/>
          <w:szCs w:val="17"/>
          <w:b w:val="1"/>
          <w:bCs w:val="1"/>
          <w:color w:val="auto"/>
        </w:rPr>
      </w:pPr>
      <w:r>
        <w:rPr>
          <w:rFonts w:ascii="Arial" w:cs="Arial" w:eastAsia="Arial" w:hAnsi="Arial"/>
          <w:sz w:val="17"/>
          <w:szCs w:val="17"/>
          <w:color w:val="auto"/>
        </w:rPr>
        <w:t>As of June 30, 2021, and December 31, 2020, the total amount of the dynamic provision and the regulatory credit reserve calculated according to the guidelines of Rule No. 4-2013 of the SBP is $136 million for both years, appropriated from retained earnings for purposes of compliance with local regulatory requirements. This appropriation is restricted from dividend distribution in order to comply with local regulations.</w:t>
      </w:r>
    </w:p>
    <w:p>
      <w:pPr>
        <w:spacing w:after="0" w:line="174" w:lineRule="exact"/>
        <w:rPr>
          <w:rFonts w:ascii="Arial" w:cs="Arial" w:eastAsia="Arial" w:hAnsi="Arial"/>
          <w:sz w:val="17"/>
          <w:szCs w:val="17"/>
          <w:b w:val="1"/>
          <w:bCs w:val="1"/>
          <w:color w:val="auto"/>
        </w:rPr>
      </w:pPr>
    </w:p>
    <w:p>
      <w:pPr>
        <w:ind w:left="300"/>
        <w:spacing w:after="0"/>
        <w:rPr>
          <w:rFonts w:ascii="Arial" w:cs="Arial" w:eastAsia="Arial" w:hAnsi="Arial"/>
          <w:sz w:val="17"/>
          <w:szCs w:val="17"/>
          <w:b w:val="1"/>
          <w:bCs w:val="1"/>
          <w:color w:val="auto"/>
        </w:rPr>
      </w:pPr>
      <w:r>
        <w:rPr>
          <w:rFonts w:ascii="Arial" w:cs="Arial" w:eastAsia="Arial" w:hAnsi="Arial"/>
          <w:sz w:val="17"/>
          <w:szCs w:val="17"/>
          <w:color w:val="auto"/>
        </w:rPr>
        <w:t>The provision and reserve are detailed as follows:</w:t>
      </w:r>
    </w:p>
    <w:p>
      <w:pPr>
        <w:spacing w:after="0" w:line="209" w:lineRule="exact"/>
        <w:rPr>
          <w:sz w:val="20"/>
          <w:szCs w:val="20"/>
          <w:color w:val="auto"/>
        </w:rPr>
      </w:pPr>
    </w:p>
    <w:tbl>
      <w:tblPr>
        <w:tblLayout w:type="fixed"/>
        <w:tblInd w:w="1140" w:type="dxa"/>
        <w:tblCellMar>
          <w:top w:w="0" w:type="dxa"/>
          <w:left w:w="0" w:type="dxa"/>
          <w:bottom w:w="0" w:type="dxa"/>
          <w:right w:w="0" w:type="dxa"/>
        </w:tblCellMar>
      </w:tblPr>
      <w:tr>
        <w:trPr>
          <w:trHeight w:val="204"/>
        </w:trPr>
        <w:tc>
          <w:tcPr>
            <w:tcW w:w="7600" w:type="dxa"/>
            <w:vAlign w:val="bottom"/>
          </w:tcPr>
          <w:p>
            <w:pPr>
              <w:spacing w:after="0"/>
              <w:rPr>
                <w:sz w:val="17"/>
                <w:szCs w:val="17"/>
                <w:color w:val="auto"/>
              </w:rPr>
            </w:pPr>
          </w:p>
        </w:tc>
        <w:tc>
          <w:tcPr>
            <w:tcW w:w="1320" w:type="dxa"/>
            <w:vAlign w:val="bottom"/>
            <w:gridSpan w:val="2"/>
          </w:tcPr>
          <w:p>
            <w:pPr>
              <w:ind w:left="260"/>
              <w:spacing w:after="0"/>
              <w:rPr>
                <w:sz w:val="20"/>
                <w:szCs w:val="20"/>
                <w:color w:val="auto"/>
              </w:rPr>
            </w:pPr>
            <w:r>
              <w:rPr>
                <w:rFonts w:ascii="Arial" w:cs="Arial" w:eastAsia="Arial" w:hAnsi="Arial"/>
                <w:sz w:val="17"/>
                <w:szCs w:val="17"/>
                <w:b w:val="1"/>
                <w:bCs w:val="1"/>
                <w:color w:val="auto"/>
              </w:rPr>
              <w:t>June 30,</w:t>
            </w:r>
          </w:p>
        </w:tc>
        <w:tc>
          <w:tcPr>
            <w:tcW w:w="1180" w:type="dxa"/>
            <w:vAlign w:val="bottom"/>
            <w:gridSpan w:val="2"/>
          </w:tcPr>
          <w:p>
            <w:pPr>
              <w:ind w:left="60"/>
              <w:spacing w:after="0"/>
              <w:rPr>
                <w:sz w:val="20"/>
                <w:szCs w:val="20"/>
                <w:color w:val="auto"/>
              </w:rPr>
            </w:pPr>
            <w:r>
              <w:rPr>
                <w:rFonts w:ascii="Arial" w:cs="Arial" w:eastAsia="Arial" w:hAnsi="Arial"/>
                <w:sz w:val="17"/>
                <w:szCs w:val="17"/>
                <w:b w:val="1"/>
                <w:bCs w:val="1"/>
                <w:color w:val="auto"/>
                <w:w w:val="99"/>
              </w:rPr>
              <w:t>December 31,</w:t>
            </w:r>
          </w:p>
        </w:tc>
      </w:tr>
      <w:tr>
        <w:trPr>
          <w:trHeight w:val="220"/>
        </w:trPr>
        <w:tc>
          <w:tcPr>
            <w:tcW w:w="760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right"/>
              <w:ind w:right="315"/>
              <w:spacing w:after="0"/>
              <w:rPr>
                <w:sz w:val="20"/>
                <w:szCs w:val="20"/>
                <w:color w:val="auto"/>
              </w:rPr>
            </w:pPr>
            <w:r>
              <w:rPr>
                <w:rFonts w:ascii="Arial" w:cs="Arial" w:eastAsia="Arial" w:hAnsi="Arial"/>
                <w:sz w:val="17"/>
                <w:szCs w:val="17"/>
                <w:b w:val="1"/>
                <w:bCs w:val="1"/>
                <w:color w:val="auto"/>
              </w:rPr>
              <w:t>2021</w:t>
            </w:r>
          </w:p>
        </w:tc>
        <w:tc>
          <w:tcPr>
            <w:tcW w:w="20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tcPr>
          <w:p>
            <w:pPr>
              <w:jc w:val="right"/>
              <w:ind w:right="295"/>
              <w:spacing w:after="0"/>
              <w:rPr>
                <w:sz w:val="20"/>
                <w:szCs w:val="20"/>
                <w:color w:val="auto"/>
              </w:rPr>
            </w:pPr>
            <w:r>
              <w:rPr>
                <w:rFonts w:ascii="Arial" w:cs="Arial" w:eastAsia="Arial" w:hAnsi="Arial"/>
                <w:sz w:val="17"/>
                <w:szCs w:val="17"/>
                <w:b w:val="1"/>
                <w:bCs w:val="1"/>
                <w:color w:val="auto"/>
              </w:rPr>
              <w:t>2020</w:t>
            </w:r>
          </w:p>
        </w:tc>
        <w:tc>
          <w:tcPr>
            <w:tcW w:w="80" w:type="dxa"/>
            <w:vAlign w:val="bottom"/>
            <w:tcBorders>
              <w:bottom w:val="single" w:sz="8" w:color="CCEEFF"/>
            </w:tcBorders>
          </w:tcPr>
          <w:p>
            <w:pPr>
              <w:spacing w:after="0"/>
              <w:rPr>
                <w:sz w:val="19"/>
                <w:szCs w:val="19"/>
                <w:color w:val="auto"/>
              </w:rPr>
            </w:pPr>
          </w:p>
        </w:tc>
      </w:tr>
      <w:tr>
        <w:trPr>
          <w:trHeight w:val="197"/>
        </w:trPr>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Dynamic provision</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136,019</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136,019</w:t>
            </w:r>
          </w:p>
        </w:tc>
        <w:tc>
          <w:tcPr>
            <w:tcW w:w="80" w:type="dxa"/>
            <w:vAlign w:val="bottom"/>
            <w:shd w:val="clear" w:color="auto" w:fill="CCEEFF"/>
          </w:tcPr>
          <w:p>
            <w:pPr>
              <w:spacing w:after="0"/>
              <w:rPr>
                <w:sz w:val="17"/>
                <w:szCs w:val="17"/>
                <w:color w:val="auto"/>
              </w:rPr>
            </w:pPr>
          </w:p>
        </w:tc>
      </w:tr>
      <w:tr>
        <w:trPr>
          <w:trHeight w:val="216"/>
        </w:trPr>
        <w:tc>
          <w:tcPr>
            <w:tcW w:w="7600" w:type="dxa"/>
            <w:vAlign w:val="bottom"/>
          </w:tcPr>
          <w:p>
            <w:pPr>
              <w:spacing w:after="0"/>
              <w:rPr>
                <w:sz w:val="20"/>
                <w:szCs w:val="20"/>
                <w:color w:val="auto"/>
              </w:rPr>
            </w:pPr>
            <w:r>
              <w:rPr>
                <w:rFonts w:ascii="Arial" w:cs="Arial" w:eastAsia="Arial" w:hAnsi="Arial"/>
                <w:sz w:val="17"/>
                <w:szCs w:val="17"/>
                <w:color w:val="auto"/>
              </w:rPr>
              <w:t>Regulatory credit reserve</w:t>
            </w:r>
          </w:p>
        </w:tc>
        <w:tc>
          <w:tcPr>
            <w:tcW w:w="132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18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r>
      <w:tr>
        <w:trPr>
          <w:trHeight w:val="210"/>
        </w:trPr>
        <w:tc>
          <w:tcPr>
            <w:tcW w:w="7600" w:type="dxa"/>
            <w:vAlign w:val="bottom"/>
            <w:tcBorders>
              <w:top w:val="single" w:sz="8" w:color="CCEEFF"/>
              <w:bottom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136,019</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136,019</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76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2" w:lineRule="exact"/>
        <w:rPr>
          <w:sz w:val="20"/>
          <w:szCs w:val="20"/>
          <w:color w:val="auto"/>
        </w:rPr>
      </w:pPr>
    </w:p>
    <w:p>
      <w:pPr>
        <w:ind w:left="300"/>
        <w:spacing w:after="0"/>
        <w:rPr>
          <w:sz w:val="20"/>
          <w:szCs w:val="20"/>
          <w:color w:val="auto"/>
        </w:rPr>
      </w:pPr>
      <w:r>
        <w:rPr>
          <w:rFonts w:ascii="Arial" w:cs="Arial" w:eastAsia="Arial" w:hAnsi="Arial"/>
          <w:sz w:val="17"/>
          <w:szCs w:val="17"/>
          <w:u w:val="single" w:color="auto"/>
          <w:color w:val="auto"/>
        </w:rPr>
        <w:t>Capital reserve</w:t>
      </w:r>
    </w:p>
    <w:p>
      <w:pPr>
        <w:spacing w:after="0" w:line="213" w:lineRule="exact"/>
        <w:rPr>
          <w:sz w:val="20"/>
          <w:szCs w:val="20"/>
          <w:color w:val="auto"/>
        </w:rPr>
      </w:pPr>
    </w:p>
    <w:p>
      <w:pPr>
        <w:jc w:val="both"/>
        <w:ind w:left="300"/>
        <w:spacing w:after="0" w:line="275" w:lineRule="auto"/>
        <w:rPr>
          <w:sz w:val="20"/>
          <w:szCs w:val="20"/>
          <w:color w:val="auto"/>
        </w:rPr>
      </w:pPr>
      <w:r>
        <w:rPr>
          <w:rFonts w:ascii="Arial" w:cs="Arial" w:eastAsia="Arial" w:hAnsi="Arial"/>
          <w:sz w:val="17"/>
          <w:szCs w:val="17"/>
          <w:color w:val="auto"/>
        </w:rPr>
        <w:t>In addition to capital reserves required by regulations, the Bank maintains a capital reserve of $95.3 million, which was voluntarily established. Pursuant to Article No. 69 of the Banking Law, reduction of capital reserves requires prior approval of SBP.</w:t>
      </w:r>
    </w:p>
    <w:p>
      <w:pPr>
        <w:spacing w:after="0" w:line="161" w:lineRule="exact"/>
        <w:rPr>
          <w:sz w:val="20"/>
          <w:szCs w:val="20"/>
          <w:color w:val="auto"/>
        </w:rPr>
      </w:pPr>
    </w:p>
    <w:p>
      <w:pPr>
        <w:ind w:left="300" w:hanging="298"/>
        <w:spacing w:after="0"/>
        <w:tabs>
          <w:tab w:leader="none" w:pos="300" w:val="left"/>
        </w:tabs>
        <w:numPr>
          <w:ilvl w:val="0"/>
          <w:numId w:val="89"/>
        </w:numPr>
        <w:rPr>
          <w:rFonts w:ascii="Arial" w:cs="Arial" w:eastAsia="Arial" w:hAnsi="Arial"/>
          <w:sz w:val="17"/>
          <w:szCs w:val="17"/>
          <w:b w:val="1"/>
          <w:bCs w:val="1"/>
          <w:color w:val="auto"/>
        </w:rPr>
      </w:pPr>
      <w:r>
        <w:rPr>
          <w:rFonts w:ascii="Arial" w:cs="Arial" w:eastAsia="Arial" w:hAnsi="Arial"/>
          <w:sz w:val="17"/>
          <w:szCs w:val="17"/>
          <w:b w:val="1"/>
          <w:bCs w:val="1"/>
          <w:color w:val="auto"/>
        </w:rPr>
        <w:t>Subsequent events</w:t>
      </w:r>
    </w:p>
    <w:p>
      <w:pPr>
        <w:spacing w:after="0" w:line="216" w:lineRule="exact"/>
        <w:rPr>
          <w:rFonts w:ascii="Arial" w:cs="Arial" w:eastAsia="Arial" w:hAnsi="Arial"/>
          <w:sz w:val="17"/>
          <w:szCs w:val="17"/>
          <w:b w:val="1"/>
          <w:bCs w:val="1"/>
          <w:color w:val="auto"/>
        </w:rPr>
      </w:pPr>
    </w:p>
    <w:p>
      <w:pPr>
        <w:jc w:val="both"/>
        <w:ind w:left="300"/>
        <w:spacing w:after="0" w:line="263" w:lineRule="auto"/>
        <w:rPr>
          <w:rFonts w:ascii="Arial" w:cs="Arial" w:eastAsia="Arial" w:hAnsi="Arial"/>
          <w:sz w:val="17"/>
          <w:szCs w:val="17"/>
          <w:b w:val="1"/>
          <w:bCs w:val="1"/>
          <w:color w:val="auto"/>
        </w:rPr>
      </w:pPr>
      <w:r>
        <w:rPr>
          <w:rFonts w:ascii="Arial" w:cs="Arial" w:eastAsia="Arial" w:hAnsi="Arial"/>
          <w:sz w:val="17"/>
          <w:szCs w:val="17"/>
          <w:color w:val="auto"/>
        </w:rPr>
        <w:t>The Bank announced a quarterly cash dividend of $0.25 US dollar cents per share corresponding to the second quarter of 2021. The cash dividend was approved by the Board of Directors at its meeting held on July 20, 2021 and it was payable on August 24, 2021 to the Bank’s stockholders as of August 9, 2021 record date.</w:t>
      </w:r>
    </w:p>
    <w:p>
      <w:pPr>
        <w:spacing w:after="0" w:line="378"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13335</wp:posOffset>
            </wp:positionV>
            <wp:extent cx="7139940" cy="825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139940" cy="8255"/>
                    </a:xfrm>
                    <a:prstGeom prst="rect">
                      <a:avLst/>
                    </a:prstGeom>
                    <a:noFill/>
                  </pic:spPr>
                </pic:pic>
              </a:graphicData>
            </a:graphic>
          </wp:anchor>
        </w:drawing>
      </w:r>
    </w:p>
    <w:sectPr>
      <w:pgSz w:w="11900" w:h="16838" w:orient="portrait"/>
      <w:cols w:equalWidth="0" w:num="1">
        <w:col w:w="11240"/>
      </w:cols>
      <w:pgMar w:left="320" w:top="863"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7E4CCAF"/>
    <w:multiLevelType w:val="hybridMultilevel"/>
    <w:lvl w:ilvl="0">
      <w:lvlJc w:val="left"/>
      <w:lvlText w:val="%1."/>
      <w:numFmt w:val="decimal"/>
      <w:start w:val="1"/>
    </w:lvl>
    <w:lvl w:ilvl="1">
      <w:lvlJc w:val="left"/>
      <w:lvlText w:val="-"/>
      <w:numFmt w:val="bullet"/>
      <w:start w:val="1"/>
    </w:lvl>
  </w:abstractNum>
  <w:abstractNum w:abstractNumId="1">
    <w:nsid w:val="7A6D8D3C"/>
    <w:multiLevelType w:val="hybridMultilevel"/>
    <w:lvl w:ilvl="0">
      <w:lvlJc w:val="left"/>
      <w:lvlText w:val="%1."/>
      <w:numFmt w:val="decimal"/>
      <w:start w:val="2"/>
    </w:lvl>
  </w:abstractNum>
  <w:abstractNum w:abstractNumId="2">
    <w:nsid w:val="4B588F54"/>
    <w:multiLevelType w:val="hybridMultilevel"/>
    <w:lvl w:ilvl="0">
      <w:lvlJc w:val="left"/>
      <w:lvlText w:val="%1."/>
      <w:numFmt w:val="upperLetter"/>
      <w:start w:val="1"/>
    </w:lvl>
    <w:lvl w:ilvl="1">
      <w:lvlJc w:val="left"/>
      <w:lvlText w:val="%2."/>
      <w:numFmt w:val="lowerRoman"/>
      <w:start w:val="1"/>
    </w:lvl>
  </w:abstractNum>
  <w:abstractNum w:abstractNumId="3">
    <w:nsid w:val="542289EC"/>
    <w:multiLevelType w:val="hybridMultilevel"/>
    <w:lvl w:ilvl="0">
      <w:lvlJc w:val="left"/>
      <w:lvlText w:val="%1."/>
      <w:numFmt w:val="decimal"/>
      <w:start w:val="3"/>
    </w:lvl>
  </w:abstractNum>
  <w:abstractNum w:abstractNumId="4">
    <w:nsid w:val="6DE91B18"/>
    <w:multiLevelType w:val="hybridMultilevel"/>
    <w:lvl w:ilvl="0">
      <w:lvlJc w:val="left"/>
      <w:lvlText w:val="%1."/>
      <w:numFmt w:val="decimal"/>
      <w:start w:val="3"/>
    </w:lvl>
  </w:abstractNum>
  <w:abstractNum w:abstractNumId="5">
    <w:nsid w:val="38437FDB"/>
    <w:multiLevelType w:val="hybridMultilevel"/>
    <w:lvl w:ilvl="0">
      <w:lvlJc w:val="left"/>
      <w:lvlText w:val="%1."/>
      <w:numFmt w:val="decimal"/>
      <w:start w:val="3"/>
    </w:lvl>
  </w:abstractNum>
  <w:abstractNum w:abstractNumId="6">
    <w:nsid w:val="7644A45C"/>
    <w:multiLevelType w:val="hybridMultilevel"/>
    <w:lvl w:ilvl="0">
      <w:lvlJc w:val="left"/>
      <w:lvlText w:val="%1."/>
      <w:numFmt w:val="decimal"/>
      <w:start w:val="3"/>
    </w:lvl>
    <w:lvl w:ilvl="1">
      <w:lvlJc w:val="left"/>
      <w:lvlText w:val="%2."/>
      <w:numFmt w:val="upperLetter"/>
      <w:start w:val="1"/>
    </w:lvl>
  </w:abstractNum>
  <w:abstractNum w:abstractNumId="7">
    <w:nsid w:val="32FFF902"/>
    <w:multiLevelType w:val="hybridMultilevel"/>
    <w:lvl w:ilvl="0">
      <w:lvlJc w:val="left"/>
      <w:lvlText w:val="%1."/>
      <w:numFmt w:val="decimal"/>
      <w:start w:val="3"/>
    </w:lvl>
  </w:abstractNum>
  <w:abstractNum w:abstractNumId="8">
    <w:nsid w:val="684A481A"/>
    <w:multiLevelType w:val="hybridMultilevel"/>
    <w:lvl w:ilvl="0">
      <w:lvlJc w:val="left"/>
      <w:lvlText w:val="%1."/>
      <w:numFmt w:val="upperLetter"/>
      <w:start w:val="1"/>
    </w:lvl>
  </w:abstractNum>
  <w:abstractNum w:abstractNumId="9">
    <w:nsid w:val="579478FE"/>
    <w:multiLevelType w:val="hybridMultilevel"/>
    <w:lvl w:ilvl="0">
      <w:lvlJc w:val="left"/>
      <w:lvlText w:val="%1."/>
      <w:numFmt w:val="decimal"/>
      <w:start w:val="3"/>
    </w:lvl>
  </w:abstractNum>
  <w:abstractNum w:abstractNumId="10">
    <w:nsid w:val="749ABB43"/>
    <w:multiLevelType w:val="hybridMultilevel"/>
    <w:lvl w:ilvl="0">
      <w:lvlJc w:val="left"/>
      <w:lvlText w:val="-"/>
      <w:numFmt w:val="bullet"/>
      <w:start w:val="1"/>
    </w:lvl>
  </w:abstractNum>
  <w:abstractNum w:abstractNumId="11">
    <w:nsid w:val="3DC240FB"/>
    <w:multiLevelType w:val="hybridMultilevel"/>
    <w:lvl w:ilvl="0">
      <w:lvlJc w:val="left"/>
      <w:lvlText w:val="%1."/>
      <w:numFmt w:val="decimal"/>
      <w:start w:val="3"/>
    </w:lvl>
  </w:abstractNum>
  <w:abstractNum w:abstractNumId="12">
    <w:nsid w:val="1BA026FA"/>
    <w:multiLevelType w:val="hybridMultilevel"/>
    <w:lvl w:ilvl="0">
      <w:lvlJc w:val="left"/>
      <w:lvlText w:val="%1."/>
      <w:numFmt w:val="lowerRoman"/>
      <w:start w:val="3"/>
    </w:lvl>
  </w:abstractNum>
  <w:abstractNum w:abstractNumId="13">
    <w:nsid w:val="79A1DEAA"/>
    <w:multiLevelType w:val="hybridMultilevel"/>
    <w:lvl w:ilvl="0">
      <w:lvlJc w:val="left"/>
      <w:lvlText w:val="%1."/>
      <w:numFmt w:val="decimal"/>
      <w:start w:val="3"/>
    </w:lvl>
  </w:abstractNum>
  <w:abstractNum w:abstractNumId="14">
    <w:nsid w:val="75C6C33A"/>
    <w:multiLevelType w:val="hybridMultilevel"/>
    <w:lvl w:ilvl="0">
      <w:lvlJc w:val="left"/>
      <w:lvlText w:val="%1."/>
      <w:numFmt w:val="lowerRoman"/>
      <w:start w:val="6"/>
    </w:lvl>
  </w:abstractNum>
  <w:abstractNum w:abstractNumId="15">
    <w:nsid w:val="12E685FB"/>
    <w:multiLevelType w:val="hybridMultilevel"/>
    <w:lvl w:ilvl="0">
      <w:lvlJc w:val="left"/>
      <w:lvlText w:val="%1."/>
      <w:numFmt w:val="decimal"/>
      <w:start w:val="3"/>
    </w:lvl>
  </w:abstractNum>
  <w:abstractNum w:abstractNumId="16">
    <w:nsid w:val="70C6A529"/>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4"/>
    </w:lvl>
  </w:abstractNum>
  <w:abstractNum w:abstractNumId="17">
    <w:nsid w:val="520EEDD1"/>
    <w:multiLevelType w:val="hybridMultilevel"/>
    <w:lvl w:ilvl="0">
      <w:lvlJc w:val="left"/>
      <w:lvlText w:val="%1)"/>
      <w:numFmt w:val="lowerLetter"/>
      <w:start w:val="1"/>
    </w:lvl>
  </w:abstractNum>
  <w:abstractNum w:abstractNumId="18">
    <w:nsid w:val="374A3FE6"/>
    <w:multiLevelType w:val="hybridMultilevel"/>
    <w:lvl w:ilvl="0">
      <w:lvlJc w:val="left"/>
      <w:lvlText w:val="%1."/>
      <w:numFmt w:val="decimal"/>
      <w:start w:val="3"/>
    </w:lvl>
    <w:lvl w:ilvl="1">
      <w:lvlJc w:val="left"/>
      <w:lvlText w:val="%2"/>
      <w:numFmt w:val="upperLetter"/>
      <w:start w:val="1"/>
    </w:lvl>
    <w:lvl w:ilvl="2">
      <w:lvlJc w:val="left"/>
      <w:lvlText w:val="%3)"/>
      <w:numFmt w:val="lowerLetter"/>
      <w:start w:val="2"/>
    </w:lvl>
  </w:abstractNum>
  <w:abstractNum w:abstractNumId="19">
    <w:nsid w:val="4F4EF005"/>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1"/>
    </w:lvl>
  </w:abstractNum>
  <w:abstractNum w:abstractNumId="20">
    <w:nsid w:val="23F9C13C"/>
    <w:multiLevelType w:val="hybridMultilevel"/>
    <w:lvl w:ilvl="0">
      <w:lvlJc w:val="left"/>
      <w:lvlText w:val="%1."/>
      <w:numFmt w:val="decimal"/>
      <w:start w:val="3"/>
    </w:lvl>
  </w:abstractNum>
  <w:abstractNum w:abstractNumId="21">
    <w:nsid w:val="649BB77C"/>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2"/>
    </w:lvl>
  </w:abstractNum>
  <w:abstractNum w:abstractNumId="22">
    <w:nsid w:val="275AC794"/>
    <w:multiLevelType w:val="hybridMultilevel"/>
    <w:lvl w:ilvl="0">
      <w:lvlJc w:val="left"/>
      <w:lvlText w:val="%1."/>
      <w:numFmt w:val="decimal"/>
      <w:start w:val="3"/>
    </w:lvl>
  </w:abstractNum>
  <w:abstractNum w:abstractNumId="23">
    <w:nsid w:val="39386575"/>
    <w:multiLevelType w:val="hybridMultilevel"/>
    <w:lvl w:ilvl="0">
      <w:lvlJc w:val="left"/>
      <w:lvlText w:val="%1."/>
      <w:numFmt w:val="decimal"/>
      <w:start w:val="3"/>
    </w:lvl>
  </w:abstractNum>
  <w:abstractNum w:abstractNumId="24">
    <w:nsid w:val="1CF10FD8"/>
    <w:multiLevelType w:val="hybridMultilevel"/>
    <w:lvl w:ilvl="0">
      <w:lvlJc w:val="left"/>
      <w:lvlText w:val="%1."/>
      <w:numFmt w:val="upperLetter"/>
      <w:start w:val="2"/>
    </w:lvl>
    <w:lvl w:ilvl="1">
      <w:lvlJc w:val="left"/>
      <w:lvlText w:val="%2."/>
      <w:numFmt w:val="lowerRoman"/>
      <w:start w:val="3"/>
    </w:lvl>
  </w:abstractNum>
  <w:abstractNum w:abstractNumId="25">
    <w:nsid w:val="180115BE"/>
    <w:multiLevelType w:val="hybridMultilevel"/>
    <w:lvl w:ilvl="0">
      <w:lvlJc w:val="left"/>
      <w:lvlText w:val="(%1)"/>
      <w:numFmt w:val="decimal"/>
      <w:start w:val="1"/>
    </w:lvl>
    <w:lvl w:ilvl="1">
      <w:lvlJc w:val="left"/>
      <w:lvlText w:val="%2."/>
      <w:numFmt w:val="lowerRoman"/>
      <w:start w:val="4"/>
    </w:lvl>
  </w:abstractNum>
  <w:abstractNum w:abstractNumId="26">
    <w:nsid w:val="235BA861"/>
    <w:multiLevelType w:val="hybridMultilevel"/>
    <w:lvl w:ilvl="0">
      <w:lvlJc w:val="left"/>
      <w:lvlText w:val="%1."/>
      <w:numFmt w:val="decimal"/>
      <w:start w:val="3"/>
    </w:lvl>
  </w:abstractNum>
  <w:abstractNum w:abstractNumId="27">
    <w:nsid w:val="47398C89"/>
    <w:multiLevelType w:val="hybridMultilevel"/>
    <w:lvl w:ilvl="0">
      <w:lvlJc w:val="left"/>
      <w:lvlText w:val="%1."/>
      <w:numFmt w:val="upperLetter"/>
      <w:start w:val="3"/>
    </w:lvl>
    <w:lvl w:ilvl="1">
      <w:lvlJc w:val="left"/>
      <w:lvlText w:val="%2."/>
      <w:numFmt w:val="lowerRoman"/>
      <w:start w:val="1"/>
    </w:lvl>
  </w:abstractNum>
  <w:abstractNum w:abstractNumId="28">
    <w:nsid w:val="354FE9F9"/>
    <w:multiLevelType w:val="hybridMultilevel"/>
    <w:lvl w:ilvl="0">
      <w:lvlJc w:val="left"/>
      <w:lvlText w:val="%1."/>
      <w:numFmt w:val="decimal"/>
      <w:start w:val="3"/>
    </w:lvl>
  </w:abstractNum>
  <w:abstractNum w:abstractNumId="29">
    <w:nsid w:val="15B5AF5C"/>
    <w:multiLevelType w:val="hybridMultilevel"/>
    <w:lvl w:ilvl="0">
      <w:lvlJc w:val="left"/>
      <w:lvlText w:val="%1."/>
      <w:numFmt w:val="lowerRoman"/>
      <w:start w:val="2"/>
    </w:lvl>
  </w:abstractNum>
  <w:abstractNum w:abstractNumId="30">
    <w:nsid w:val="741226BB"/>
    <w:multiLevelType w:val="hybridMultilevel"/>
    <w:lvl w:ilvl="0">
      <w:lvlJc w:val="left"/>
      <w:lvlText w:val="-"/>
      <w:numFmt w:val="bullet"/>
      <w:start w:val="1"/>
    </w:lvl>
  </w:abstractNum>
  <w:abstractNum w:abstractNumId="31">
    <w:nsid w:val="D34B6A8"/>
    <w:multiLevelType w:val="hybridMultilevel"/>
    <w:lvl w:ilvl="0">
      <w:lvlJc w:val="left"/>
      <w:lvlText w:val="%1."/>
      <w:numFmt w:val="lowerRoman"/>
      <w:start w:val="3"/>
    </w:lvl>
  </w:abstractNum>
  <w:abstractNum w:abstractNumId="32">
    <w:nsid w:val="10233C99"/>
    <w:multiLevelType w:val="hybridMultilevel"/>
    <w:lvl w:ilvl="0">
      <w:lvlJc w:val="left"/>
      <w:lvlText w:val="(%1)"/>
      <w:numFmt w:val="decimal"/>
      <w:start w:val="1"/>
    </w:lvl>
  </w:abstractNum>
  <w:abstractNum w:abstractNumId="33">
    <w:nsid w:val="3F6AB60F"/>
    <w:multiLevelType w:val="hybridMultilevel"/>
    <w:lvl w:ilvl="0">
      <w:lvlJc w:val="left"/>
      <w:lvlText w:val="%1."/>
      <w:numFmt w:val="decimal"/>
      <w:start w:val="3"/>
    </w:lvl>
    <w:lvl w:ilvl="1">
      <w:lvlJc w:val="left"/>
      <w:lvlText w:val="%2."/>
      <w:numFmt w:val="upperLetter"/>
      <w:start w:val="3"/>
    </w:lvl>
  </w:abstractNum>
  <w:abstractNum w:abstractNumId="34">
    <w:nsid w:val="61574095"/>
    <w:multiLevelType w:val="hybridMultilevel"/>
    <w:lvl w:ilvl="0">
      <w:lvlJc w:val="left"/>
      <w:lvlText w:val="(%1)"/>
      <w:numFmt w:val="decimal"/>
      <w:start w:val="1"/>
    </w:lvl>
  </w:abstractNum>
  <w:abstractNum w:abstractNumId="35">
    <w:nsid w:val="7E0C57B1"/>
    <w:multiLevelType w:val="hybridMultilevel"/>
    <w:lvl w:ilvl="0">
      <w:lvlJc w:val="left"/>
      <w:lvlText w:val="%1."/>
      <w:numFmt w:val="decimal"/>
      <w:start w:val="4"/>
    </w:lvl>
  </w:abstractNum>
  <w:abstractNum w:abstractNumId="36">
    <w:nsid w:val="77AE35EB"/>
    <w:multiLevelType w:val="hybridMultilevel"/>
    <w:lvl w:ilvl="0">
      <w:lvlJc w:val="left"/>
      <w:lvlText w:val="%1."/>
      <w:numFmt w:val="upperLetter"/>
      <w:start w:val="1"/>
    </w:lvl>
  </w:abstractNum>
  <w:abstractNum w:abstractNumId="37">
    <w:nsid w:val="579BE4F1"/>
    <w:multiLevelType w:val="hybridMultilevel"/>
    <w:lvl w:ilvl="0">
      <w:lvlJc w:val="left"/>
      <w:lvlText w:val="%1."/>
      <w:numFmt w:val="decimal"/>
      <w:start w:val="4"/>
    </w:lvl>
  </w:abstractNum>
  <w:abstractNum w:abstractNumId="38">
    <w:nsid w:val="310C50B3"/>
    <w:multiLevelType w:val="hybridMultilevel"/>
    <w:lvl w:ilvl="0">
      <w:lvlJc w:val="left"/>
      <w:lvlText w:val="%1."/>
      <w:numFmt w:val="upperLetter"/>
      <w:start w:val="2"/>
    </w:lvl>
  </w:abstractNum>
  <w:abstractNum w:abstractNumId="39">
    <w:nsid w:val="5FF87E05"/>
    <w:multiLevelType w:val="hybridMultilevel"/>
    <w:lvl w:ilvl="0">
      <w:lvlJc w:val="left"/>
      <w:lvlText w:val="(%1)"/>
      <w:numFmt w:val="decimal"/>
      <w:start w:val="1"/>
    </w:lvl>
  </w:abstractNum>
  <w:abstractNum w:abstractNumId="40">
    <w:nsid w:val="2F305DEF"/>
    <w:multiLevelType w:val="hybridMultilevel"/>
    <w:lvl w:ilvl="0">
      <w:lvlJc w:val="left"/>
      <w:lvlText w:val="(%1)"/>
      <w:numFmt w:val="decimal"/>
      <w:start w:val="3"/>
    </w:lvl>
  </w:abstractNum>
  <w:abstractNum w:abstractNumId="41">
    <w:nsid w:val="25A70BF7"/>
    <w:multiLevelType w:val="hybridMultilevel"/>
    <w:lvl w:ilvl="0">
      <w:lvlJc w:val="left"/>
      <w:lvlText w:val="%1."/>
      <w:numFmt w:val="decimal"/>
      <w:start w:val="4"/>
    </w:lvl>
  </w:abstractNum>
  <w:abstractNum w:abstractNumId="42">
    <w:nsid w:val="1DBABF00"/>
    <w:multiLevelType w:val="hybridMultilevel"/>
    <w:lvl w:ilvl="0">
      <w:lvlJc w:val="left"/>
      <w:lvlText w:val="(%1)"/>
      <w:numFmt w:val="decimal"/>
      <w:start w:val="1"/>
    </w:lvl>
  </w:abstractNum>
  <w:abstractNum w:abstractNumId="43">
    <w:nsid w:val="4AD084E9"/>
    <w:multiLevelType w:val="hybridMultilevel"/>
    <w:lvl w:ilvl="0">
      <w:lvlJc w:val="left"/>
      <w:lvlText w:val="-"/>
      <w:numFmt w:val="bullet"/>
      <w:start w:val="1"/>
    </w:lvl>
  </w:abstractNum>
  <w:abstractNum w:abstractNumId="44">
    <w:nsid w:val="1F48EAA1"/>
    <w:multiLevelType w:val="hybridMultilevel"/>
    <w:lvl w:ilvl="0">
      <w:lvlJc w:val="left"/>
      <w:lvlText w:val="%1."/>
      <w:numFmt w:val="decimal"/>
      <w:start w:val="4"/>
    </w:lvl>
  </w:abstractNum>
  <w:abstractNum w:abstractNumId="45">
    <w:nsid w:val="1381823A"/>
    <w:multiLevelType w:val="hybridMultilevel"/>
    <w:lvl w:ilvl="0">
      <w:lvlJc w:val="left"/>
      <w:lvlText w:val="%1."/>
      <w:numFmt w:val="decimal"/>
      <w:start w:val="5"/>
    </w:lvl>
  </w:abstractNum>
  <w:abstractNum w:abstractNumId="46">
    <w:nsid w:val="5DB70AE5"/>
    <w:multiLevelType w:val="hybridMultilevel"/>
    <w:lvl w:ilvl="0">
      <w:lvlJc w:val="left"/>
      <w:lvlText w:val="(%1)"/>
      <w:numFmt w:val="decimal"/>
      <w:start w:val="1"/>
    </w:lvl>
  </w:abstractNum>
  <w:abstractNum w:abstractNumId="47">
    <w:nsid w:val="100F8FCA"/>
    <w:multiLevelType w:val="hybridMultilevel"/>
    <w:lvl w:ilvl="0">
      <w:lvlJc w:val="left"/>
      <w:lvlText w:val="%1."/>
      <w:numFmt w:val="decimal"/>
      <w:start w:val="5"/>
    </w:lvl>
  </w:abstractNum>
  <w:abstractNum w:abstractNumId="48">
    <w:nsid w:val="6590700B"/>
    <w:multiLevelType w:val="hybridMultilevel"/>
    <w:lvl w:ilvl="0">
      <w:lvlJc w:val="left"/>
      <w:lvlText w:val="%1"/>
      <w:numFmt w:val="decimal"/>
      <w:start w:val="1"/>
    </w:lvl>
    <w:lvl w:ilvl="1">
      <w:lvlJc w:val="left"/>
      <w:lvlText w:val="(%2)"/>
      <w:numFmt w:val="decimal"/>
      <w:start w:val="1"/>
    </w:lvl>
  </w:abstractNum>
  <w:abstractNum w:abstractNumId="49">
    <w:nsid w:val="15014ACB"/>
    <w:multiLevelType w:val="hybridMultilevel"/>
    <w:lvl w:ilvl="0">
      <w:lvlJc w:val="left"/>
      <w:lvlText w:val="%1."/>
      <w:numFmt w:val="decimal"/>
      <w:start w:val="6"/>
    </w:lvl>
    <w:lvl w:ilvl="1">
      <w:lvlJc w:val="left"/>
      <w:lvlText w:val="%2"/>
      <w:numFmt w:val="decimal"/>
      <w:start w:val="1"/>
    </w:lvl>
  </w:abstractNum>
  <w:abstractNum w:abstractNumId="50">
    <w:nsid w:val="5F5E7FD0"/>
    <w:multiLevelType w:val="hybridMultilevel"/>
    <w:lvl w:ilvl="0">
      <w:lvlJc w:val="left"/>
      <w:lvlText w:val="(%1)"/>
      <w:numFmt w:val="decimal"/>
      <w:start w:val="1"/>
    </w:lvl>
  </w:abstractNum>
  <w:abstractNum w:abstractNumId="51">
    <w:nsid w:val="98A3148"/>
    <w:multiLevelType w:val="hybridMultilevel"/>
    <w:lvl w:ilvl="0">
      <w:lvlJc w:val="left"/>
      <w:lvlText w:val="%1."/>
      <w:numFmt w:val="decimal"/>
      <w:start w:val="6"/>
    </w:lvl>
  </w:abstractNum>
  <w:abstractNum w:abstractNumId="52">
    <w:nsid w:val="799D0247"/>
    <w:multiLevelType w:val="hybridMultilevel"/>
    <w:lvl w:ilvl="0">
      <w:lvlJc w:val="left"/>
      <w:lvlText w:val="%1."/>
      <w:numFmt w:val="decimal"/>
      <w:start w:val="6"/>
    </w:lvl>
  </w:abstractNum>
  <w:abstractNum w:abstractNumId="53">
    <w:nsid w:val="6B94764"/>
    <w:multiLevelType w:val="hybridMultilevel"/>
    <w:lvl w:ilvl="0">
      <w:lvlJc w:val="left"/>
      <w:lvlText w:val="(%1)"/>
      <w:numFmt w:val="decimal"/>
      <w:start w:val="1"/>
    </w:lvl>
  </w:abstractNum>
  <w:abstractNum w:abstractNumId="54">
    <w:nsid w:val="42C296BD"/>
    <w:multiLevelType w:val="hybridMultilevel"/>
    <w:lvl w:ilvl="0">
      <w:lvlJc w:val="left"/>
      <w:lvlText w:val="%1."/>
      <w:numFmt w:val="decimal"/>
      <w:start w:val="7"/>
    </w:lvl>
  </w:abstractNum>
  <w:abstractNum w:abstractNumId="55">
    <w:nsid w:val="168E121F"/>
    <w:multiLevelType w:val="hybridMultilevel"/>
    <w:lvl w:ilvl="0">
      <w:lvlJc w:val="left"/>
      <w:lvlText w:val="%1."/>
      <w:numFmt w:val="decimal"/>
      <w:start w:val="7"/>
    </w:lvl>
  </w:abstractNum>
  <w:abstractNum w:abstractNumId="56">
    <w:nsid w:val="1EBA5D23"/>
    <w:multiLevelType w:val="hybridMultilevel"/>
    <w:lvl w:ilvl="0">
      <w:lvlJc w:val="left"/>
      <w:lvlText w:val="%1."/>
      <w:numFmt w:val="decimal"/>
      <w:start w:val="9"/>
    </w:lvl>
  </w:abstractNum>
  <w:abstractNum w:abstractNumId="57">
    <w:nsid w:val="661E3F1E"/>
    <w:multiLevelType w:val="hybridMultilevel"/>
    <w:lvl w:ilvl="0">
      <w:lvlJc w:val="left"/>
      <w:lvlText w:val="%1."/>
      <w:numFmt w:val="decimal"/>
      <w:start w:val="10"/>
    </w:lvl>
  </w:abstractNum>
  <w:abstractNum w:abstractNumId="58">
    <w:nsid w:val="5DC79EA8"/>
    <w:multiLevelType w:val="hybridMultilevel"/>
    <w:lvl w:ilvl="0">
      <w:lvlJc w:val="left"/>
      <w:lvlText w:val="(%1)"/>
      <w:numFmt w:val="decimal"/>
      <w:start w:val="1"/>
    </w:lvl>
  </w:abstractNum>
  <w:abstractNum w:abstractNumId="59">
    <w:nsid w:val="540A471C"/>
    <w:multiLevelType w:val="hybridMultilevel"/>
    <w:lvl w:ilvl="0">
      <w:lvlJc w:val="left"/>
      <w:lvlText w:val="(%1)"/>
      <w:numFmt w:val="decimal"/>
      <w:start w:val="1"/>
    </w:lvl>
  </w:abstractNum>
  <w:abstractNum w:abstractNumId="60">
    <w:nsid w:val="7BD3EE7B"/>
    <w:multiLevelType w:val="hybridMultilevel"/>
    <w:lvl w:ilvl="0">
      <w:lvlJc w:val="left"/>
      <w:lvlText w:val="%1."/>
      <w:numFmt w:val="decimal"/>
      <w:start w:val="10"/>
    </w:lvl>
  </w:abstractNum>
  <w:abstractNum w:abstractNumId="61">
    <w:nsid w:val="51D9C564"/>
    <w:multiLevelType w:val="hybridMultilevel"/>
    <w:lvl w:ilvl="0">
      <w:lvlJc w:val="left"/>
      <w:lvlText w:val="(%1)"/>
      <w:numFmt w:val="decimal"/>
      <w:start w:val="1"/>
    </w:lvl>
  </w:abstractNum>
  <w:abstractNum w:abstractNumId="62">
    <w:nsid w:val="613EFDC5"/>
    <w:multiLevelType w:val="hybridMultilevel"/>
    <w:lvl w:ilvl="0">
      <w:lvlJc w:val="left"/>
      <w:lvlText w:val="(%1)"/>
      <w:numFmt w:val="decimal"/>
      <w:start w:val="1"/>
    </w:lvl>
  </w:abstractNum>
  <w:abstractNum w:abstractNumId="63">
    <w:nsid w:val="BF72B14"/>
    <w:multiLevelType w:val="hybridMultilevel"/>
    <w:lvl w:ilvl="0">
      <w:lvlJc w:val="left"/>
      <w:lvlText w:val="%1."/>
      <w:numFmt w:val="decimal"/>
      <w:start w:val="10"/>
    </w:lvl>
    <w:lvl w:ilvl="1">
      <w:lvlJc w:val="left"/>
      <w:lvlText w:val="%2"/>
      <w:numFmt w:val="upperLetter"/>
      <w:start w:val="1"/>
    </w:lvl>
  </w:abstractNum>
  <w:abstractNum w:abstractNumId="64">
    <w:nsid w:val="11447B73"/>
    <w:multiLevelType w:val="hybridMultilevel"/>
    <w:lvl w:ilvl="0">
      <w:lvlJc w:val="left"/>
      <w:lvlText w:val="(%1)"/>
      <w:numFmt w:val="decimal"/>
      <w:start w:val="1"/>
    </w:lvl>
  </w:abstractNum>
  <w:abstractNum w:abstractNumId="65">
    <w:nsid w:val="42963E5A"/>
    <w:multiLevelType w:val="hybridMultilevel"/>
    <w:lvl w:ilvl="0">
      <w:lvlJc w:val="left"/>
      <w:lvlText w:val="%1."/>
      <w:numFmt w:val="decimal"/>
      <w:start w:val="10"/>
    </w:lvl>
    <w:lvl w:ilvl="1">
      <w:lvlJc w:val="left"/>
      <w:lvlText w:val="%2"/>
      <w:numFmt w:val="upperLetter"/>
      <w:start w:val="1"/>
    </w:lvl>
  </w:abstractNum>
  <w:abstractNum w:abstractNumId="66">
    <w:nsid w:val="A0382C5"/>
    <w:multiLevelType w:val="hybridMultilevel"/>
    <w:lvl w:ilvl="0">
      <w:lvlJc w:val="left"/>
      <w:lvlText w:val="(%1)"/>
      <w:numFmt w:val="decimal"/>
      <w:start w:val="1"/>
    </w:lvl>
  </w:abstractNum>
  <w:abstractNum w:abstractNumId="67">
    <w:nsid w:val="8F2B15E"/>
    <w:multiLevelType w:val="hybridMultilevel"/>
    <w:lvl w:ilvl="0">
      <w:lvlJc w:val="left"/>
      <w:lvlText w:val="%1."/>
      <w:numFmt w:val="decimal"/>
      <w:start w:val="10"/>
    </w:lvl>
  </w:abstractNum>
  <w:abstractNum w:abstractNumId="68">
    <w:nsid w:val="1A32234B"/>
    <w:multiLevelType w:val="hybridMultilevel"/>
    <w:lvl w:ilvl="0">
      <w:lvlJc w:val="left"/>
      <w:lvlText w:val="%1."/>
      <w:numFmt w:val="decimal"/>
      <w:start w:val="12"/>
    </w:lvl>
  </w:abstractNum>
  <w:abstractNum w:abstractNumId="69">
    <w:nsid w:val="3B0FD379"/>
    <w:multiLevelType w:val="hybridMultilevel"/>
    <w:lvl w:ilvl="0">
      <w:lvlJc w:val="left"/>
      <w:lvlText w:val="%1."/>
      <w:numFmt w:val="decimal"/>
      <w:start w:val="13"/>
    </w:lvl>
  </w:abstractNum>
  <w:abstractNum w:abstractNumId="70">
    <w:nsid w:val="68EB2F63"/>
    <w:multiLevelType w:val="hybridMultilevel"/>
    <w:lvl w:ilvl="0">
      <w:lvlJc w:val="left"/>
      <w:lvlText w:val="%1."/>
      <w:numFmt w:val="decimal"/>
      <w:start w:val="14"/>
    </w:lvl>
  </w:abstractNum>
  <w:abstractNum w:abstractNumId="71">
    <w:nsid w:val="4962813B"/>
    <w:multiLevelType w:val="hybridMultilevel"/>
    <w:lvl w:ilvl="0">
      <w:lvlJc w:val="left"/>
      <w:lvlText w:val="%1."/>
      <w:numFmt w:val="decimal"/>
      <w:start w:val="14"/>
    </w:lvl>
  </w:abstractNum>
  <w:abstractNum w:abstractNumId="72">
    <w:nsid w:val="60B6DF70"/>
    <w:multiLevelType w:val="hybridMultilevel"/>
    <w:lvl w:ilvl="0">
      <w:lvlJc w:val="left"/>
      <w:lvlText w:val="%1."/>
      <w:numFmt w:val="decimal"/>
      <w:start w:val="14"/>
    </w:lvl>
  </w:abstractNum>
  <w:abstractNum w:abstractNumId="73">
    <w:nsid w:val="6A5EE64"/>
    <w:multiLevelType w:val="hybridMultilevel"/>
    <w:lvl w:ilvl="0">
      <w:lvlJc w:val="left"/>
      <w:lvlText w:val="%1."/>
      <w:numFmt w:val="decimal"/>
      <w:start w:val="14"/>
    </w:lvl>
  </w:abstractNum>
  <w:abstractNum w:abstractNumId="74">
    <w:nsid w:val="14330624"/>
    <w:multiLevelType w:val="hybridMultilevel"/>
    <w:lvl w:ilvl="0">
      <w:lvlJc w:val="left"/>
      <w:lvlText w:val="%1."/>
      <w:numFmt w:val="decimal"/>
      <w:start w:val="14"/>
    </w:lvl>
  </w:abstractNum>
  <w:abstractNum w:abstractNumId="75">
    <w:nsid w:val="7FFFCA11"/>
    <w:multiLevelType w:val="hybridMultilevel"/>
    <w:lvl w:ilvl="0">
      <w:lvlJc w:val="left"/>
      <w:lvlText w:val="%1."/>
      <w:numFmt w:val="decimal"/>
      <w:start w:val="16"/>
    </w:lvl>
  </w:abstractNum>
  <w:abstractNum w:abstractNumId="76">
    <w:nsid w:val="1A27709E"/>
    <w:multiLevelType w:val="hybridMultilevel"/>
    <w:lvl w:ilvl="0">
      <w:lvlJc w:val="left"/>
      <w:lvlText w:val="%1."/>
      <w:numFmt w:val="decimal"/>
      <w:start w:val="17"/>
    </w:lvl>
  </w:abstractNum>
  <w:abstractNum w:abstractNumId="77">
    <w:nsid w:val="71EA1109"/>
    <w:multiLevelType w:val="hybridMultilevel"/>
    <w:lvl w:ilvl="0">
      <w:lvlJc w:val="left"/>
      <w:lvlText w:val="%1."/>
      <w:numFmt w:val="decimal"/>
      <w:start w:val="18"/>
    </w:lvl>
  </w:abstractNum>
  <w:abstractNum w:abstractNumId="78">
    <w:nsid w:val="100F59DC"/>
    <w:multiLevelType w:val="hybridMultilevel"/>
    <w:lvl w:ilvl="0">
      <w:lvlJc w:val="left"/>
      <w:lvlText w:val="%1."/>
      <w:numFmt w:val="decimal"/>
      <w:start w:val="18"/>
    </w:lvl>
  </w:abstractNum>
  <w:abstractNum w:abstractNumId="79">
    <w:nsid w:val="7FB7E0AA"/>
    <w:multiLevelType w:val="hybridMultilevel"/>
    <w:lvl w:ilvl="0">
      <w:lvlJc w:val="left"/>
      <w:lvlText w:val="%1."/>
      <w:numFmt w:val="decimal"/>
      <w:start w:val="19"/>
    </w:lvl>
  </w:abstractNum>
  <w:abstractNum w:abstractNumId="80">
    <w:nsid w:val="6EB5BD4"/>
    <w:multiLevelType w:val="hybridMultilevel"/>
    <w:lvl w:ilvl="0">
      <w:lvlJc w:val="left"/>
      <w:lvlText w:val="-"/>
      <w:numFmt w:val="bullet"/>
      <w:start w:val="1"/>
    </w:lvl>
  </w:abstractNum>
  <w:abstractNum w:abstractNumId="81">
    <w:nsid w:val="6F6DD9AC"/>
    <w:multiLevelType w:val="hybridMultilevel"/>
    <w:lvl w:ilvl="0">
      <w:lvlJc w:val="left"/>
      <w:lvlText w:val="%1."/>
      <w:numFmt w:val="decimal"/>
      <w:start w:val="20"/>
    </w:lvl>
  </w:abstractNum>
  <w:abstractNum w:abstractNumId="82">
    <w:nsid w:val="94211F2"/>
    <w:multiLevelType w:val="hybridMultilevel"/>
    <w:lvl w:ilvl="0">
      <w:lvlJc w:val="left"/>
      <w:lvlText w:val="%1."/>
      <w:numFmt w:val="decimal"/>
      <w:start w:val="21"/>
    </w:lvl>
  </w:abstractNum>
  <w:abstractNum w:abstractNumId="83">
    <w:nsid w:val="885E1B"/>
    <w:multiLevelType w:val="hybridMultilevel"/>
    <w:lvl w:ilvl="0">
      <w:lvlJc w:val="left"/>
      <w:lvlText w:val="%1."/>
      <w:numFmt w:val="decimal"/>
      <w:start w:val="21"/>
    </w:lvl>
  </w:abstractNum>
  <w:abstractNum w:abstractNumId="84">
    <w:nsid w:val="76272110"/>
    <w:multiLevelType w:val="hybridMultilevel"/>
    <w:lvl w:ilvl="0">
      <w:lvlJc w:val="left"/>
      <w:lvlText w:val="(*)"/>
      <w:numFmt w:val="bullet"/>
      <w:start w:val="1"/>
    </w:lvl>
  </w:abstractNum>
  <w:abstractNum w:abstractNumId="85">
    <w:nsid w:val="4C04A8AF"/>
    <w:multiLevelType w:val="hybridMultilevel"/>
    <w:lvl w:ilvl="0">
      <w:lvlJc w:val="left"/>
      <w:lvlText w:val="%1."/>
      <w:numFmt w:val="decimal"/>
      <w:start w:val="21"/>
    </w:lvl>
  </w:abstractNum>
  <w:abstractNum w:abstractNumId="86">
    <w:nsid w:val="1716703B"/>
    <w:multiLevelType w:val="hybridMultilevel"/>
    <w:lvl w:ilvl="0">
      <w:lvlJc w:val="left"/>
      <w:lvlText w:val="*"/>
      <w:numFmt w:val="bullet"/>
      <w:start w:val="1"/>
    </w:lvl>
  </w:abstractNum>
  <w:abstractNum w:abstractNumId="87">
    <w:nsid w:val="14E17E33"/>
    <w:multiLevelType w:val="hybridMultilevel"/>
    <w:lvl w:ilvl="0">
      <w:lvlJc w:val="left"/>
      <w:lvlText w:val="%1."/>
      <w:numFmt w:val="decimal"/>
      <w:start w:val="21"/>
    </w:lvl>
  </w:abstractNum>
  <w:abstractNum w:abstractNumId="88">
    <w:nsid w:val="3222E7CD"/>
    <w:multiLevelType w:val="hybridMultilevel"/>
    <w:lvl w:ilvl="0">
      <w:lvlJc w:val="left"/>
      <w:lvlText w:val="%1."/>
      <w:numFmt w:val="decimal"/>
      <w:start w:val="2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2021-08-02T05:28:58Z</dcterms:created>
  <dcterms:modified xsi:type="dcterms:W3CDTF">2021-08-02T05:28:58Z</dcterms:modified>
</cp:coreProperties>
</file>